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2DD9D"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hint="eastAsia"/>
          <w:sz w:val="44"/>
          <w:szCs w:val="44"/>
        </w:rPr>
      </w:pPr>
    </w:p>
    <w:p w14:paraId="6BE011BD" w14:textId="77777777" w:rsidR="000D0CFC" w:rsidRDefault="00A654A9">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14:paraId="373872FB" w14:textId="6FF0D35F" w:rsidR="000D0CFC" w:rsidRDefault="00A654A9">
      <w:pPr>
        <w:pStyle w:val="1"/>
        <w:wordWrap w:val="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GFGC 2024A</w:t>
      </w:r>
      <w:r w:rsidR="00BD353B">
        <w:rPr>
          <w:rFonts w:ascii="黑体" w:eastAsia="黑体" w:hAnsi="黑体" w:cs="宋体" w:hint="eastAsia"/>
          <w:sz w:val="28"/>
          <w:szCs w:val="28"/>
        </w:rPr>
        <w:t>310</w:t>
      </w:r>
    </w:p>
    <w:p w14:paraId="0226804E" w14:textId="77777777" w:rsidR="000D0CFC" w:rsidRDefault="005A0A97">
      <w:pPr>
        <w:pStyle w:val="1"/>
        <w:spacing w:beforeLines="50" w:before="156" w:afterLines="50" w:after="156" w:line="400" w:lineRule="atLeast"/>
        <w:ind w:left="357" w:firstLineChars="0" w:firstLine="0"/>
        <w:contextualSpacing/>
        <w:rPr>
          <w:rFonts w:ascii="黑体" w:eastAsia="黑体" w:hAnsi="黑体" w:cs="宋体"/>
          <w:sz w:val="28"/>
          <w:szCs w:val="28"/>
        </w:rPr>
      </w:pPr>
      <w:r>
        <w:rPr>
          <w:rFonts w:ascii="黑体" w:eastAsia="黑体" w:hAnsi="黑体" w:cs="宋体"/>
          <w:sz w:val="28"/>
          <w:szCs w:val="28"/>
        </w:rPr>
        <w:pict w14:anchorId="4FADD351">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"/>
        </w:pict>
      </w:r>
    </w:p>
    <w:p w14:paraId="3808C552"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A09E110" w14:textId="77777777" w:rsidR="006E11A7" w:rsidRDefault="006E11A7">
      <w:pPr>
        <w:pStyle w:val="1"/>
        <w:spacing w:beforeLines="50" w:before="156" w:afterLines="50" w:after="156" w:line="360" w:lineRule="auto"/>
        <w:ind w:left="357" w:firstLineChars="0" w:firstLine="0"/>
        <w:contextualSpacing/>
        <w:jc w:val="center"/>
        <w:rPr>
          <w:rFonts w:ascii="黑体" w:eastAsia="黑体" w:hAnsi="黑体" w:cs="宋体"/>
          <w:sz w:val="32"/>
          <w:szCs w:val="32"/>
        </w:rPr>
      </w:pPr>
    </w:p>
    <w:p w14:paraId="080BD910" w14:textId="77777777" w:rsidR="006E11A7" w:rsidRDefault="006E11A7">
      <w:pPr>
        <w:pStyle w:val="1"/>
        <w:spacing w:beforeLines="50" w:before="156" w:afterLines="50" w:after="156" w:line="360" w:lineRule="auto"/>
        <w:ind w:left="357" w:firstLineChars="0" w:firstLine="0"/>
        <w:contextualSpacing/>
        <w:jc w:val="center"/>
        <w:rPr>
          <w:rFonts w:ascii="黑体" w:eastAsia="黑体" w:hAnsi="黑体" w:cs="宋体"/>
          <w:sz w:val="32"/>
          <w:szCs w:val="32"/>
        </w:rPr>
      </w:pPr>
    </w:p>
    <w:p w14:paraId="499301C5" w14:textId="77777777" w:rsidR="006E11A7" w:rsidRDefault="006E11A7">
      <w:pPr>
        <w:pStyle w:val="1"/>
        <w:spacing w:beforeLines="50" w:before="156" w:afterLines="50" w:after="156" w:line="360" w:lineRule="auto"/>
        <w:ind w:left="357" w:firstLineChars="0" w:firstLine="0"/>
        <w:contextualSpacing/>
        <w:jc w:val="center"/>
        <w:rPr>
          <w:rFonts w:ascii="黑体" w:eastAsia="黑体" w:hAnsi="黑体" w:cs="宋体"/>
          <w:sz w:val="32"/>
          <w:szCs w:val="32"/>
        </w:rPr>
      </w:pPr>
    </w:p>
    <w:p w14:paraId="49347571" w14:textId="77777777" w:rsidR="006E11A7" w:rsidRDefault="006E11A7">
      <w:pPr>
        <w:pStyle w:val="1"/>
        <w:spacing w:beforeLines="50" w:before="156" w:afterLines="50" w:after="156" w:line="360" w:lineRule="auto"/>
        <w:ind w:left="357" w:firstLineChars="0" w:firstLine="0"/>
        <w:contextualSpacing/>
        <w:jc w:val="center"/>
        <w:rPr>
          <w:rFonts w:ascii="黑体" w:eastAsia="黑体" w:hAnsi="黑体" w:cs="宋体" w:hint="eastAsia"/>
          <w:sz w:val="32"/>
          <w:szCs w:val="32"/>
        </w:rPr>
      </w:pPr>
    </w:p>
    <w:p w14:paraId="1B7E5EDC" w14:textId="77777777" w:rsidR="000D0CFC" w:rsidRDefault="00A654A9" w:rsidP="006E11A7">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hint="eastAsia"/>
          <w:sz w:val="48"/>
          <w:szCs w:val="48"/>
        </w:rPr>
        <w:t>绿色食品白羽肉鸭养殖规程</w:t>
      </w:r>
    </w:p>
    <w:p w14:paraId="66420587" w14:textId="77777777" w:rsidR="00746F0D" w:rsidRDefault="00746F0D">
      <w:pPr>
        <w:pStyle w:val="1"/>
        <w:spacing w:beforeLines="50" w:before="156" w:afterLines="50" w:after="156" w:line="400" w:lineRule="atLeast"/>
        <w:ind w:left="357" w:firstLineChars="0" w:firstLine="0"/>
        <w:contextualSpacing/>
        <w:jc w:val="center"/>
        <w:rPr>
          <w:rFonts w:ascii="黑体"/>
          <w:sz w:val="22"/>
        </w:rPr>
      </w:pPr>
    </w:p>
    <w:p w14:paraId="64F89EC0" w14:textId="0A93E68D" w:rsidR="000D0CFC" w:rsidRPr="00B7283A" w:rsidRDefault="00E51061">
      <w:pPr>
        <w:pStyle w:val="1"/>
        <w:spacing w:beforeLines="50" w:before="156" w:afterLines="50" w:after="156" w:line="400" w:lineRule="atLeast"/>
        <w:ind w:left="357" w:firstLineChars="0" w:firstLine="0"/>
        <w:contextualSpacing/>
        <w:jc w:val="center"/>
        <w:rPr>
          <w:rFonts w:ascii="黑体" w:eastAsia="黑体" w:hAnsi="黑体" w:cs="宋体"/>
          <w:color w:val="FFFFFF" w:themeColor="background1"/>
          <w:sz w:val="40"/>
          <w:szCs w:val="32"/>
        </w:rPr>
      </w:pPr>
      <w:r w:rsidRPr="00B7283A">
        <w:rPr>
          <w:rFonts w:ascii="黑体" w:hint="eastAsia"/>
          <w:color w:val="FFFFFF" w:themeColor="background1"/>
          <w:sz w:val="24"/>
        </w:rPr>
        <w:t>（</w:t>
      </w:r>
    </w:p>
    <w:p w14:paraId="517ACF0E"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A16B03C"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0C10AC32"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3F95F71"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43DD4A0" w14:textId="77777777" w:rsidR="00A326BE" w:rsidRDefault="00A326BE">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2312B08E" w14:textId="77777777" w:rsidR="00A326BE" w:rsidRDefault="00A326BE">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28ACE652" w14:textId="77777777" w:rsidR="00A326BE" w:rsidRDefault="00A326BE">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59EC269"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bookmarkStart w:id="0" w:name="_GoBack"/>
      <w:bookmarkEnd w:id="0"/>
    </w:p>
    <w:p w14:paraId="64F815B3" w14:textId="520D80BD" w:rsidR="000D0CFC" w:rsidRDefault="00A654A9">
      <w:pPr>
        <w:pStyle w:val="1"/>
        <w:spacing w:beforeLines="50" w:before="156" w:afterLines="50" w:after="156" w:line="400" w:lineRule="atLeast"/>
        <w:ind w:firstLineChars="0" w:firstLine="0"/>
        <w:contextualSpacing/>
        <w:jc w:val="center"/>
        <w:rPr>
          <w:rFonts w:ascii="黑体" w:eastAsia="黑体" w:hAnsi="黑体" w:cs="宋体"/>
          <w:sz w:val="28"/>
          <w:szCs w:val="28"/>
        </w:rPr>
      </w:pPr>
      <w:r>
        <w:rPr>
          <w:rFonts w:ascii="黑体" w:eastAsia="黑体" w:hAnsi="黑体" w:cs="宋体" w:hint="eastAsia"/>
          <w:sz w:val="28"/>
          <w:szCs w:val="28"/>
        </w:rPr>
        <w:t>2024-</w:t>
      </w:r>
      <w:r w:rsidR="00905278">
        <w:rPr>
          <w:rFonts w:ascii="黑体" w:eastAsia="黑体" w:hAnsi="黑体" w:cs="宋体" w:hint="eastAsia"/>
          <w:sz w:val="28"/>
          <w:szCs w:val="28"/>
        </w:rPr>
        <w:t>07-04</w:t>
      </w:r>
      <w:r>
        <w:rPr>
          <w:rFonts w:ascii="黑体" w:eastAsia="黑体" w:hAnsi="黑体" w:cs="宋体" w:hint="eastAsia"/>
          <w:sz w:val="28"/>
          <w:szCs w:val="28"/>
        </w:rPr>
        <w:t xml:space="preserve">发布           </w:t>
      </w:r>
      <w:r w:rsidR="00905278">
        <w:rPr>
          <w:rFonts w:ascii="黑体" w:eastAsia="黑体" w:hAnsi="黑体" w:cs="宋体" w:hint="eastAsia"/>
          <w:sz w:val="28"/>
          <w:szCs w:val="28"/>
        </w:rPr>
        <w:t xml:space="preserve">       </w:t>
      </w:r>
      <w:r>
        <w:rPr>
          <w:rFonts w:ascii="黑体" w:eastAsia="黑体" w:hAnsi="黑体" w:cs="宋体" w:hint="eastAsia"/>
          <w:sz w:val="28"/>
          <w:szCs w:val="28"/>
        </w:rPr>
        <w:t xml:space="preserve">       20</w:t>
      </w:r>
      <w:r>
        <w:rPr>
          <w:rFonts w:ascii="黑体" w:eastAsia="黑体" w:hAnsi="黑体" w:cs="宋体"/>
          <w:sz w:val="28"/>
          <w:szCs w:val="28"/>
        </w:rPr>
        <w:t>2</w:t>
      </w:r>
      <w:r>
        <w:rPr>
          <w:rFonts w:ascii="黑体" w:eastAsia="黑体" w:hAnsi="黑体" w:cs="宋体" w:hint="eastAsia"/>
          <w:sz w:val="28"/>
          <w:szCs w:val="28"/>
        </w:rPr>
        <w:t>4-</w:t>
      </w:r>
      <w:r w:rsidR="00905278">
        <w:rPr>
          <w:rFonts w:ascii="黑体" w:eastAsia="黑体" w:hAnsi="黑体" w:cs="宋体" w:hint="eastAsia"/>
          <w:sz w:val="28"/>
          <w:szCs w:val="28"/>
        </w:rPr>
        <w:t>08-01</w:t>
      </w:r>
      <w:r>
        <w:rPr>
          <w:rFonts w:ascii="黑体" w:eastAsia="黑体" w:hAnsi="黑体" w:cs="宋体" w:hint="eastAsia"/>
          <w:sz w:val="28"/>
          <w:szCs w:val="28"/>
        </w:rPr>
        <w:t>实施</w:t>
      </w:r>
    </w:p>
    <w:p w14:paraId="6B6CE9E7" w14:textId="77777777" w:rsidR="000D0CFC" w:rsidRDefault="005A0A97">
      <w:pPr>
        <w:pStyle w:val="1"/>
        <w:spacing w:beforeLines="50" w:before="156" w:afterLines="50" w:after="156" w:line="400" w:lineRule="atLeast"/>
        <w:ind w:left="357" w:firstLineChars="0" w:firstLine="0"/>
        <w:contextualSpacing/>
        <w:rPr>
          <w:rFonts w:ascii="黑体" w:eastAsia="黑体" w:hAnsi="黑体" w:cs="宋体"/>
          <w:sz w:val="24"/>
          <w:szCs w:val="24"/>
        </w:rPr>
      </w:pPr>
      <w:r>
        <w:rPr>
          <w:rFonts w:ascii="黑体" w:eastAsia="黑体" w:hAnsi="黑体" w:cs="宋体"/>
          <w:sz w:val="24"/>
          <w:szCs w:val="24"/>
        </w:rPr>
        <w:pict w14:anchorId="5A9097AD">
          <v:shape id="AutoShape 2" o:spid="_x0000_s1027" type="#_x0000_t32" style="position:absolute;left:0;text-align:left;margin-left:16.2pt;margin-top:9pt;width:382.2pt;height:1.2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JSdf9HEAQAAaAMAAA4AAAAAAAAAAAAA&#10;AAAALgIAAGRycy9lMm9Eb2MueG1sUEsBAi0AFAAGAAgAAAAhAMNxquLeAAAACAEAAA8AAAAAAAAA&#10;AAAAAAAAHgQAAGRycy9kb3ducmV2LnhtbFBLBQYAAAAABAAEAPMAAAApBQAAAAA=&#10;"/>
        </w:pict>
      </w:r>
    </w:p>
    <w:p w14:paraId="707E953A" w14:textId="77777777" w:rsidR="000D0CFC" w:rsidRDefault="00A654A9">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0D0CF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312"/>
        </w:sectPr>
      </w:pPr>
      <w:r>
        <w:rPr>
          <w:rFonts w:ascii="华文中宋" w:eastAsia="华文中宋" w:hAnsi="华文中宋" w:cs="宋体" w:hint="eastAsia"/>
          <w:spacing w:val="71"/>
          <w:kern w:val="0"/>
          <w:sz w:val="32"/>
          <w:szCs w:val="32"/>
        </w:rPr>
        <w:t>中国绿色食品发展中</w:t>
      </w:r>
      <w:r>
        <w:rPr>
          <w:rFonts w:ascii="华文中宋" w:eastAsia="华文中宋" w:hAnsi="华文中宋" w:cs="宋体" w:hint="eastAsia"/>
          <w:spacing w:val="1"/>
          <w:kern w:val="0"/>
          <w:sz w:val="32"/>
          <w:szCs w:val="32"/>
        </w:rPr>
        <w:t xml:space="preserve">心 </w:t>
      </w:r>
      <w:r>
        <w:rPr>
          <w:rFonts w:ascii="黑体" w:eastAsia="黑体" w:hAnsi="黑体" w:cs="宋体" w:hint="eastAsia"/>
          <w:sz w:val="28"/>
          <w:szCs w:val="28"/>
        </w:rPr>
        <w:t>发 布</w:t>
      </w:r>
    </w:p>
    <w:p w14:paraId="108C7E52"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4E916E6" w14:textId="77777777" w:rsidR="000D0CFC" w:rsidRDefault="00A654A9">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14:paraId="47DEBF8A" w14:textId="77777777" w:rsidR="000D0CFC" w:rsidRDefault="000D0CFC">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24624AD2" w14:textId="77777777" w:rsidR="000D0CFC" w:rsidRDefault="00A654A9">
      <w:pPr>
        <w:pStyle w:val="1"/>
        <w:spacing w:beforeLines="50" w:before="156" w:afterLines="50" w:after="156" w:line="400" w:lineRule="atLeast"/>
        <w:contextualSpacing/>
        <w:rPr>
          <w:rFonts w:ascii="宋体" w:hAnsi="宋体" w:cs="宋体"/>
        </w:rPr>
      </w:pPr>
      <w:r>
        <w:rPr>
          <w:rFonts w:ascii="宋体" w:hAnsi="宋体" w:cs="宋体" w:hint="eastAsia"/>
        </w:rPr>
        <w:t>本标准由中国绿色食品发展中心提出并归口。</w:t>
      </w:r>
    </w:p>
    <w:p w14:paraId="04892A8B" w14:textId="0CA7D1AA" w:rsidR="000D0CFC" w:rsidRDefault="00A654A9">
      <w:pPr>
        <w:pStyle w:val="1"/>
        <w:spacing w:beforeLines="50" w:before="156" w:afterLines="50" w:after="156" w:line="400" w:lineRule="atLeast"/>
        <w:contextualSpacing/>
        <w:rPr>
          <w:rFonts w:ascii="宋体" w:hAnsi="宋体" w:cs="宋体"/>
        </w:rPr>
      </w:pPr>
      <w:r>
        <w:rPr>
          <w:rFonts w:ascii="宋体" w:hAnsi="宋体" w:cs="宋体" w:hint="eastAsia"/>
        </w:rPr>
        <w:t>本标准起草单位：江苏省绿色食品办公室、江苏省绿色食品协会、扬州市绿色食品办公室、南京市畜牧家禽科学研究所、</w:t>
      </w:r>
      <w:r w:rsidR="00354B63">
        <w:rPr>
          <w:rFonts w:ascii="宋体" w:hAnsi="宋体" w:cs="宋体" w:hint="eastAsia"/>
        </w:rPr>
        <w:t>南京市溧水区农业农村局、安徽省绿色食品办公室、山东省绿色食品办公室、射阳县农产品质量安全服务站、</w:t>
      </w:r>
      <w:r>
        <w:rPr>
          <w:rFonts w:ascii="宋体" w:hAnsi="宋体" w:cs="宋体"/>
        </w:rPr>
        <w:t>中国绿色食品发展中心</w:t>
      </w:r>
      <w:r w:rsidR="00354B63">
        <w:rPr>
          <w:rFonts w:ascii="宋体" w:hAnsi="宋体" w:cs="宋体" w:hint="eastAsia"/>
        </w:rPr>
        <w:t>。</w:t>
      </w:r>
    </w:p>
    <w:p w14:paraId="124AFB99" w14:textId="118EE315" w:rsidR="000D0CFC" w:rsidRDefault="00A654A9">
      <w:pPr>
        <w:pStyle w:val="1"/>
        <w:spacing w:beforeLines="50" w:before="156" w:afterLines="50" w:after="156" w:line="400" w:lineRule="atLeast"/>
        <w:contextualSpacing/>
        <w:rPr>
          <w:rFonts w:asciiTheme="minorEastAsia" w:eastAsiaTheme="minorEastAsia" w:hAnsiTheme="minorEastAsia" w:cs="宋体"/>
          <w:sz w:val="28"/>
          <w:szCs w:val="28"/>
        </w:rPr>
      </w:pPr>
      <w:r>
        <w:rPr>
          <w:rFonts w:ascii="宋体" w:hAnsi="宋体" w:cs="宋体" w:hint="eastAsia"/>
        </w:rPr>
        <w:t>本标准主要起草人：徐继东、拜锦美、何宗亮、杭祥荣、燕东峰、吕鲲鹏、嵇宏杰、</w:t>
      </w:r>
      <w:r w:rsidR="00354B63">
        <w:rPr>
          <w:rFonts w:ascii="宋体" w:hAnsi="宋体" w:cs="宋体" w:hint="eastAsia"/>
        </w:rPr>
        <w:t>孔燕、胡晓欣、孟浩、仇凤章、</w:t>
      </w:r>
      <w:r>
        <w:rPr>
          <w:rFonts w:ascii="宋体" w:hAnsi="宋体" w:cs="宋体" w:hint="eastAsia"/>
        </w:rPr>
        <w:t>乔春楠。</w:t>
      </w:r>
    </w:p>
    <w:p w14:paraId="20CC64E1" w14:textId="77777777" w:rsidR="000D0CFC" w:rsidRDefault="000D0CFC">
      <w:pPr>
        <w:pStyle w:val="1"/>
        <w:spacing w:beforeLines="50" w:before="156" w:afterLines="50" w:after="156" w:line="400" w:lineRule="atLeast"/>
        <w:ind w:firstLine="560"/>
        <w:contextualSpacing/>
        <w:rPr>
          <w:rFonts w:ascii="宋体" w:hAnsi="宋体" w:cs="宋体"/>
          <w:sz w:val="28"/>
          <w:szCs w:val="28"/>
        </w:rPr>
      </w:pPr>
    </w:p>
    <w:p w14:paraId="62955CE7" w14:textId="77777777" w:rsidR="00905278" w:rsidRDefault="00905278">
      <w:pPr>
        <w:pStyle w:val="1"/>
        <w:spacing w:beforeLines="50" w:before="156" w:afterLines="50" w:after="156" w:line="400" w:lineRule="atLeast"/>
        <w:ind w:firstLine="560"/>
        <w:contextualSpacing/>
        <w:rPr>
          <w:rFonts w:ascii="宋体" w:hAnsi="宋体" w:cs="宋体"/>
          <w:sz w:val="28"/>
          <w:szCs w:val="28"/>
        </w:rPr>
        <w:sectPr w:rsidR="00905278" w:rsidSect="00326EF9">
          <w:headerReference w:type="even" r:id="rId14"/>
          <w:headerReference w:type="default" r:id="rId15"/>
          <w:footerReference w:type="default" r:id="rId16"/>
          <w:headerReference w:type="first" r:id="rId17"/>
          <w:footerReference w:type="first" r:id="rId18"/>
          <w:pgSz w:w="11906" w:h="16838"/>
          <w:pgMar w:top="1440" w:right="1800" w:bottom="1440" w:left="1800" w:header="851" w:footer="992" w:gutter="0"/>
          <w:pgNumType w:fmt="upperRoman" w:start="1"/>
          <w:cols w:space="425"/>
          <w:titlePg/>
          <w:docGrid w:type="lines" w:linePitch="312"/>
        </w:sectPr>
      </w:pPr>
    </w:p>
    <w:p w14:paraId="1FC9197B" w14:textId="77777777" w:rsidR="000D0CFC" w:rsidRDefault="00A654A9">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lastRenderedPageBreak/>
        <w:t>绿色食品 白羽肉鸭养殖规程</w:t>
      </w:r>
    </w:p>
    <w:p w14:paraId="53D8BD1B" w14:textId="77777777" w:rsidR="000D0CFC" w:rsidRDefault="000D0CFC">
      <w:pPr>
        <w:pStyle w:val="1"/>
        <w:spacing w:line="360" w:lineRule="auto"/>
        <w:ind w:firstLineChars="0" w:firstLine="0"/>
        <w:contextualSpacing/>
        <w:rPr>
          <w:rFonts w:ascii="黑体" w:eastAsia="黑体" w:hAnsi="黑体" w:cs="黑体"/>
        </w:rPr>
      </w:pPr>
    </w:p>
    <w:p w14:paraId="7EF52E5E"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1 适用范围</w:t>
      </w:r>
    </w:p>
    <w:p w14:paraId="7145A492" w14:textId="77777777" w:rsidR="000D0CFC" w:rsidRDefault="00A654A9">
      <w:pPr>
        <w:pStyle w:val="1"/>
        <w:spacing w:line="360" w:lineRule="auto"/>
        <w:contextualSpacing/>
        <w:jc w:val="left"/>
        <w:rPr>
          <w:rFonts w:ascii="宋体" w:hAnsi="宋体" w:cs="宋体"/>
        </w:rPr>
      </w:pPr>
      <w:r>
        <w:rPr>
          <w:rFonts w:ascii="宋体" w:hAnsi="宋体" w:cs="宋体" w:hint="eastAsia"/>
        </w:rPr>
        <w:t>本规程规定了绿色食品白羽肉鸭养殖的产地环境、引种、饲养方式、鸭舍准备、育雏期饲养、育成期饲养、日常管理、疫病防控、废弃物处理及档案管理各个环节应遵循的准则。</w:t>
      </w:r>
    </w:p>
    <w:p w14:paraId="3AD0DF8F" w14:textId="77777777" w:rsidR="000D0CFC" w:rsidRDefault="00A654A9">
      <w:pPr>
        <w:pStyle w:val="1"/>
        <w:spacing w:line="360" w:lineRule="auto"/>
        <w:contextualSpacing/>
        <w:jc w:val="left"/>
        <w:rPr>
          <w:rFonts w:ascii="宋体" w:hAnsi="宋体" w:cs="宋体"/>
        </w:rPr>
      </w:pPr>
      <w:r>
        <w:rPr>
          <w:rFonts w:ascii="宋体" w:hAnsi="宋体" w:cs="宋体" w:hint="eastAsia"/>
        </w:rPr>
        <w:t>本规程适用于绿色食品白羽肉鸭的饲养与管理。</w:t>
      </w:r>
    </w:p>
    <w:p w14:paraId="64286794" w14:textId="77777777" w:rsidR="000D0CFC" w:rsidRDefault="00A654A9">
      <w:pPr>
        <w:pStyle w:val="1"/>
        <w:spacing w:line="360" w:lineRule="auto"/>
        <w:ind w:firstLineChars="0" w:firstLine="0"/>
        <w:contextualSpacing/>
        <w:jc w:val="left"/>
        <w:rPr>
          <w:rFonts w:ascii="黑体" w:eastAsia="黑体" w:hAnsi="黑体" w:cs="黑体"/>
        </w:rPr>
      </w:pPr>
      <w:r>
        <w:rPr>
          <w:rFonts w:ascii="黑体" w:eastAsia="黑体" w:hAnsi="黑体" w:cs="黑体" w:hint="eastAsia"/>
        </w:rPr>
        <w:t>2 规范性引用文件</w:t>
      </w:r>
    </w:p>
    <w:p w14:paraId="5FF120ED" w14:textId="77777777" w:rsidR="000D0CFC" w:rsidRDefault="00A654A9">
      <w:pPr>
        <w:pStyle w:val="1"/>
        <w:spacing w:line="360" w:lineRule="auto"/>
        <w:contextualSpacing/>
        <w:rPr>
          <w:rFonts w:ascii="宋体" w:hAnsi="宋体" w:cs="宋体"/>
        </w:rPr>
      </w:pPr>
      <w: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宋体" w:hAnsi="宋体" w:cs="宋体" w:hint="eastAsia"/>
        </w:rPr>
        <w:t>。</w:t>
      </w:r>
    </w:p>
    <w:p w14:paraId="27EFC50E" w14:textId="77777777" w:rsidR="000D0CFC" w:rsidRDefault="00A654A9">
      <w:pPr>
        <w:pStyle w:val="1"/>
        <w:spacing w:line="360" w:lineRule="auto"/>
        <w:contextualSpacing/>
        <w:rPr>
          <w:rFonts w:ascii="宋体" w:hAnsi="宋体" w:cs="宋体"/>
          <w:bCs/>
        </w:rPr>
      </w:pPr>
      <w:r>
        <w:rPr>
          <w:rFonts w:ascii="宋体" w:hAnsi="宋体" w:cs="宋体"/>
          <w:bCs/>
        </w:rPr>
        <w:t xml:space="preserve">GB 14554 </w:t>
      </w:r>
      <w:r>
        <w:rPr>
          <w:rFonts w:ascii="宋体" w:hAnsi="宋体" w:cs="宋体" w:hint="eastAsia"/>
          <w:bCs/>
        </w:rPr>
        <w:t>恶臭</w:t>
      </w:r>
      <w:r>
        <w:rPr>
          <w:rFonts w:ascii="宋体" w:hAnsi="宋体" w:cs="宋体"/>
          <w:bCs/>
        </w:rPr>
        <w:t>污染物排放标准</w:t>
      </w:r>
    </w:p>
    <w:p w14:paraId="5F8515FB" w14:textId="77777777" w:rsidR="000D0CFC" w:rsidRDefault="00A654A9">
      <w:pPr>
        <w:pStyle w:val="1"/>
        <w:spacing w:line="360" w:lineRule="auto"/>
        <w:contextualSpacing/>
        <w:rPr>
          <w:rFonts w:ascii="宋体" w:hAnsi="宋体" w:cs="宋体"/>
          <w:bCs/>
        </w:rPr>
      </w:pPr>
      <w:r>
        <w:rPr>
          <w:rFonts w:ascii="宋体" w:hAnsi="宋体" w:cs="宋体"/>
          <w:bCs/>
        </w:rPr>
        <w:t>GB 18596 畜禽养殖业污染物排放标准</w:t>
      </w:r>
    </w:p>
    <w:p w14:paraId="6BB84CC4" w14:textId="77777777" w:rsidR="000D0CFC" w:rsidRDefault="00A654A9">
      <w:pPr>
        <w:pStyle w:val="1"/>
        <w:spacing w:line="360" w:lineRule="auto"/>
        <w:contextualSpacing/>
        <w:rPr>
          <w:rFonts w:ascii="宋体" w:hAnsi="宋体" w:cs="宋体"/>
          <w:bCs/>
        </w:rPr>
      </w:pPr>
      <w:r>
        <w:rPr>
          <w:rFonts w:ascii="宋体" w:hAnsi="宋体" w:cs="宋体"/>
          <w:bCs/>
        </w:rPr>
        <w:t>NY/T 388 畜禽场环境质量标准</w:t>
      </w:r>
    </w:p>
    <w:p w14:paraId="3483CB0A" w14:textId="77777777" w:rsidR="000D0CFC" w:rsidRDefault="00A654A9">
      <w:pPr>
        <w:pStyle w:val="1"/>
        <w:spacing w:line="360" w:lineRule="auto"/>
        <w:contextualSpacing/>
        <w:rPr>
          <w:rFonts w:ascii="宋体" w:hAnsi="宋体" w:cs="宋体"/>
          <w:bCs/>
        </w:rPr>
      </w:pPr>
      <w:r>
        <w:rPr>
          <w:rFonts w:ascii="宋体" w:hAnsi="宋体" w:cs="宋体"/>
          <w:bCs/>
        </w:rPr>
        <w:t>NY/T 391 绿色食品 产地环境质量</w:t>
      </w:r>
    </w:p>
    <w:p w14:paraId="78021420" w14:textId="77777777" w:rsidR="000D0CFC" w:rsidRDefault="00A654A9">
      <w:pPr>
        <w:pStyle w:val="1"/>
        <w:spacing w:line="360" w:lineRule="auto"/>
        <w:contextualSpacing/>
        <w:rPr>
          <w:rFonts w:ascii="宋体" w:hAnsi="宋体" w:cs="宋体"/>
          <w:bCs/>
        </w:rPr>
      </w:pPr>
      <w:r>
        <w:rPr>
          <w:rFonts w:ascii="宋体" w:hAnsi="宋体" w:cs="宋体"/>
          <w:bCs/>
        </w:rPr>
        <w:t>NY/T 471 绿色食品 饲料和饲料添加剂使用准则</w:t>
      </w:r>
    </w:p>
    <w:p w14:paraId="410FBBB8" w14:textId="77777777" w:rsidR="000D0CFC" w:rsidRDefault="00A654A9">
      <w:pPr>
        <w:pStyle w:val="1"/>
        <w:spacing w:line="360" w:lineRule="auto"/>
        <w:contextualSpacing/>
        <w:rPr>
          <w:rFonts w:ascii="宋体" w:hAnsi="宋体" w:cs="宋体"/>
          <w:bCs/>
        </w:rPr>
      </w:pPr>
      <w:r>
        <w:rPr>
          <w:rFonts w:ascii="宋体" w:hAnsi="宋体" w:cs="宋体"/>
          <w:bCs/>
        </w:rPr>
        <w:t>NY/T 472 绿色食品 兽药使用准则</w:t>
      </w:r>
    </w:p>
    <w:p w14:paraId="131A04DA" w14:textId="77777777" w:rsidR="000D0CFC" w:rsidRDefault="00A654A9">
      <w:pPr>
        <w:pStyle w:val="1"/>
        <w:spacing w:line="360" w:lineRule="auto"/>
        <w:contextualSpacing/>
        <w:rPr>
          <w:rFonts w:ascii="宋体" w:hAnsi="宋体" w:cs="宋体"/>
          <w:bCs/>
        </w:rPr>
      </w:pPr>
      <w:r>
        <w:rPr>
          <w:rFonts w:ascii="宋体" w:hAnsi="宋体" w:cs="宋体"/>
          <w:bCs/>
        </w:rPr>
        <w:t xml:space="preserve">NY/T 473 绿色食品 </w:t>
      </w:r>
      <w:r>
        <w:rPr>
          <w:rFonts w:ascii="宋体" w:hAnsi="宋体" w:cs="宋体" w:hint="eastAsia"/>
          <w:bCs/>
        </w:rPr>
        <w:t>畜禽卫生防疫准则</w:t>
      </w:r>
    </w:p>
    <w:p w14:paraId="44BC7662" w14:textId="77777777" w:rsidR="000D0CFC" w:rsidRDefault="00A654A9">
      <w:pPr>
        <w:pStyle w:val="1"/>
        <w:spacing w:line="360" w:lineRule="auto"/>
        <w:contextualSpacing/>
        <w:rPr>
          <w:rFonts w:ascii="宋体" w:hAnsi="宋体" w:cs="宋体"/>
          <w:bCs/>
        </w:rPr>
      </w:pPr>
      <w:r>
        <w:rPr>
          <w:rFonts w:ascii="宋体" w:hAnsi="宋体" w:cs="宋体" w:hint="eastAsia"/>
          <w:bCs/>
        </w:rPr>
        <w:t>NY/T 3075 畜禽养殖场消毒技术</w:t>
      </w:r>
    </w:p>
    <w:p w14:paraId="47A90C8D" w14:textId="77777777" w:rsidR="000D0CFC" w:rsidRDefault="00A654A9">
      <w:pPr>
        <w:pStyle w:val="1"/>
        <w:spacing w:line="360" w:lineRule="auto"/>
        <w:contextualSpacing/>
        <w:rPr>
          <w:rFonts w:ascii="宋体" w:hAnsi="宋体" w:cs="宋体"/>
          <w:bCs/>
        </w:rPr>
      </w:pPr>
      <w:r>
        <w:rPr>
          <w:rFonts w:ascii="宋体" w:hAnsi="宋体" w:cs="宋体" w:hint="eastAsia"/>
          <w:bCs/>
        </w:rPr>
        <w:t>《中华人民共和国畜牧法》</w:t>
      </w:r>
    </w:p>
    <w:p w14:paraId="096F4F2E" w14:textId="77777777" w:rsidR="000D0CFC" w:rsidRDefault="00A654A9">
      <w:pPr>
        <w:pStyle w:val="1"/>
        <w:spacing w:line="360" w:lineRule="auto"/>
        <w:contextualSpacing/>
        <w:rPr>
          <w:rFonts w:ascii="宋体" w:hAnsi="宋体" w:cs="宋体"/>
          <w:bCs/>
        </w:rPr>
      </w:pPr>
      <w:r>
        <w:rPr>
          <w:rFonts w:ascii="宋体" w:hAnsi="宋体" w:cs="宋体" w:hint="eastAsia"/>
          <w:bCs/>
        </w:rPr>
        <w:t>《病死及病害动物无害化处理技术规范》农医发</w:t>
      </w:r>
      <w:r>
        <w:rPr>
          <w:rFonts w:ascii="宋体" w:hAnsi="宋体" w:cs="宋体"/>
          <w:bCs/>
        </w:rPr>
        <w:t>[2017]25号</w:t>
      </w:r>
    </w:p>
    <w:p w14:paraId="5B21CE4C" w14:textId="77777777" w:rsidR="000D0CFC" w:rsidRDefault="00A654A9">
      <w:pPr>
        <w:pStyle w:val="1"/>
        <w:spacing w:line="360" w:lineRule="auto"/>
        <w:ind w:firstLineChars="0" w:firstLine="0"/>
        <w:contextualSpacing/>
        <w:rPr>
          <w:rFonts w:ascii="黑体" w:eastAsia="黑体" w:hAnsi="黑体" w:cs="宋体"/>
        </w:rPr>
      </w:pPr>
      <w:r>
        <w:rPr>
          <w:rFonts w:ascii="黑体" w:eastAsia="黑体" w:hAnsi="黑体" w:cs="黑体" w:hint="eastAsia"/>
        </w:rPr>
        <w:t xml:space="preserve">3 </w:t>
      </w:r>
      <w:r>
        <w:rPr>
          <w:rFonts w:ascii="黑体" w:eastAsia="黑体" w:hAnsi="黑体" w:cs="黑体"/>
        </w:rPr>
        <w:t>产地环境</w:t>
      </w:r>
    </w:p>
    <w:p w14:paraId="32ABBE80" w14:textId="77777777" w:rsidR="000D0CFC" w:rsidRDefault="00A654A9">
      <w:pPr>
        <w:pStyle w:val="1"/>
        <w:spacing w:line="360" w:lineRule="auto"/>
        <w:ind w:firstLineChars="0" w:firstLine="0"/>
        <w:contextualSpacing/>
        <w:rPr>
          <w:rFonts w:ascii="宋体" w:hAnsi="宋体" w:cs="宋体"/>
        </w:rPr>
      </w:pPr>
      <w:r>
        <w:rPr>
          <w:rFonts w:ascii="宋体" w:hAnsi="宋体" w:cs="黑体" w:hint="eastAsia"/>
        </w:rPr>
        <w:t xml:space="preserve">3.1 </w:t>
      </w:r>
      <w:r>
        <w:rPr>
          <w:rFonts w:ascii="宋体" w:hAnsi="宋体" w:cs="宋体" w:hint="eastAsia"/>
        </w:rPr>
        <w:t>选址应符合《中华人民共和国畜牧法》、相关法律法规以及土地利用规划的要求。</w:t>
      </w:r>
    </w:p>
    <w:p w14:paraId="6EEE65CE" w14:textId="77777777" w:rsidR="000D0CFC" w:rsidRDefault="00A654A9">
      <w:pPr>
        <w:pStyle w:val="1"/>
        <w:spacing w:line="360" w:lineRule="auto"/>
        <w:ind w:firstLineChars="0" w:firstLine="0"/>
        <w:contextualSpacing/>
        <w:rPr>
          <w:rFonts w:ascii="宋体" w:hAnsi="宋体" w:cs="黑体"/>
        </w:rPr>
      </w:pPr>
      <w:r>
        <w:rPr>
          <w:rFonts w:ascii="宋体" w:hAnsi="宋体" w:cs="黑体" w:hint="eastAsia"/>
        </w:rPr>
        <w:t xml:space="preserve">3.2 </w:t>
      </w:r>
      <w:r>
        <w:rPr>
          <w:rFonts w:ascii="宋体" w:hAnsi="宋体" w:cs="宋体" w:hint="eastAsia"/>
        </w:rPr>
        <w:t>场址规划布局、建设应符合NY/T 473的要求。</w:t>
      </w:r>
    </w:p>
    <w:p w14:paraId="76B3423B" w14:textId="77777777" w:rsidR="000D0CFC" w:rsidRDefault="00A654A9">
      <w:pPr>
        <w:pStyle w:val="1"/>
        <w:spacing w:line="360" w:lineRule="auto"/>
        <w:ind w:firstLineChars="0" w:firstLine="0"/>
        <w:contextualSpacing/>
        <w:rPr>
          <w:rFonts w:ascii="宋体" w:hAnsi="宋体" w:cs="黑体"/>
        </w:rPr>
      </w:pPr>
      <w:r>
        <w:rPr>
          <w:rFonts w:ascii="宋体" w:hAnsi="宋体" w:cs="黑体" w:hint="eastAsia"/>
        </w:rPr>
        <w:t xml:space="preserve">3.3 </w:t>
      </w:r>
      <w:r>
        <w:rPr>
          <w:rFonts w:ascii="宋体" w:hAnsi="宋体" w:cs="宋体" w:hint="eastAsia"/>
        </w:rPr>
        <w:t>鸭场的生态、空气环境应符合NY/T 391的要求。</w:t>
      </w:r>
    </w:p>
    <w:p w14:paraId="2BA1786F" w14:textId="77777777" w:rsidR="000D0CFC" w:rsidRDefault="00A654A9">
      <w:pPr>
        <w:pStyle w:val="1"/>
        <w:spacing w:line="360" w:lineRule="auto"/>
        <w:ind w:firstLineChars="0" w:firstLine="0"/>
        <w:contextualSpacing/>
        <w:rPr>
          <w:rFonts w:ascii="宋体" w:hAnsi="宋体" w:cs="宋体"/>
        </w:rPr>
      </w:pPr>
      <w:r>
        <w:rPr>
          <w:rFonts w:ascii="宋体" w:hAnsi="宋体" w:cs="黑体" w:hint="eastAsia"/>
        </w:rPr>
        <w:t xml:space="preserve">3.4 </w:t>
      </w:r>
      <w:r>
        <w:rPr>
          <w:rFonts w:ascii="宋体" w:hAnsi="宋体" w:cs="宋体" w:hint="eastAsia"/>
        </w:rPr>
        <w:t>鸭舍内外环境卫生应符合NY/T 388和NY/T 473的要求。</w:t>
      </w:r>
    </w:p>
    <w:p w14:paraId="3A3475F7"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 xml:space="preserve">4 </w:t>
      </w:r>
      <w:r>
        <w:rPr>
          <w:rFonts w:ascii="黑体" w:eastAsia="黑体" w:hAnsi="黑体" w:cs="黑体"/>
        </w:rPr>
        <w:t>引种</w:t>
      </w:r>
    </w:p>
    <w:p w14:paraId="0D0E58FF" w14:textId="77777777" w:rsidR="000D0CFC" w:rsidRDefault="00A654A9">
      <w:pPr>
        <w:pStyle w:val="1"/>
        <w:spacing w:line="360" w:lineRule="auto"/>
        <w:contextualSpacing/>
        <w:rPr>
          <w:rFonts w:ascii="宋体" w:hAnsi="宋体" w:cs="宋体"/>
        </w:rPr>
      </w:pPr>
      <w:r>
        <w:rPr>
          <w:rFonts w:ascii="宋体" w:hAnsi="宋体" w:cs="宋体" w:hint="eastAsia"/>
        </w:rPr>
        <w:t>鸭苗应选择有《种畜禽生产经营许可证》和《动物防疫条件合格证》的种鸭场或专业孵化场，并经产地动物防疫检疫部门检验合格。</w:t>
      </w:r>
    </w:p>
    <w:p w14:paraId="2D02A91C"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5</w:t>
      </w:r>
      <w:r>
        <w:rPr>
          <w:rFonts w:ascii="黑体" w:eastAsia="黑体" w:hAnsi="黑体" w:cs="黑体"/>
        </w:rPr>
        <w:t xml:space="preserve"> </w:t>
      </w:r>
      <w:r>
        <w:rPr>
          <w:rFonts w:ascii="黑体" w:eastAsia="黑体" w:hAnsi="黑体" w:cs="黑体" w:hint="eastAsia"/>
        </w:rPr>
        <w:t>饲养方式</w:t>
      </w:r>
    </w:p>
    <w:p w14:paraId="15702A9B" w14:textId="77777777" w:rsidR="000D0CFC" w:rsidRDefault="00A654A9">
      <w:pPr>
        <w:pStyle w:val="1"/>
        <w:spacing w:line="360" w:lineRule="auto"/>
        <w:contextualSpacing/>
        <w:rPr>
          <w:rFonts w:ascii="宋体" w:hAnsi="宋体" w:cs="宋体"/>
        </w:rPr>
      </w:pPr>
      <w:r>
        <w:rPr>
          <w:rFonts w:ascii="宋体" w:hAnsi="宋体" w:cs="宋体" w:hint="eastAsia"/>
        </w:rPr>
        <w:lastRenderedPageBreak/>
        <w:t>可采用立体笼养、网上平养、地面平养等饲养方式，应采用全进全出的饲养管理制度。</w:t>
      </w:r>
    </w:p>
    <w:p w14:paraId="466375FA"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6 鸭舍准备</w:t>
      </w:r>
    </w:p>
    <w:p w14:paraId="6B2160EA" w14:textId="77777777" w:rsidR="000D0CFC" w:rsidRDefault="00A654A9">
      <w:pPr>
        <w:pStyle w:val="1"/>
        <w:spacing w:line="360" w:lineRule="auto"/>
        <w:ind w:firstLineChars="0" w:firstLine="0"/>
        <w:contextualSpacing/>
        <w:rPr>
          <w:rFonts w:ascii="黑体" w:eastAsia="黑体" w:hAnsi="黑体" w:cs="宋体"/>
        </w:rPr>
      </w:pPr>
      <w:r>
        <w:rPr>
          <w:rFonts w:ascii="黑体" w:eastAsia="黑体" w:hAnsi="黑体" w:cs="宋体" w:hint="eastAsia"/>
        </w:rPr>
        <w:t>6</w:t>
      </w:r>
      <w:r>
        <w:rPr>
          <w:rFonts w:ascii="黑体" w:eastAsia="黑体" w:hAnsi="黑体" w:cs="宋体"/>
        </w:rPr>
        <w:t>.1 鸭舍清洗消毒</w:t>
      </w:r>
    </w:p>
    <w:p w14:paraId="7D7A8412" w14:textId="77777777" w:rsidR="000D0CFC" w:rsidRDefault="00A654A9">
      <w:pPr>
        <w:pStyle w:val="1"/>
        <w:spacing w:line="360" w:lineRule="auto"/>
        <w:contextualSpacing/>
        <w:rPr>
          <w:rFonts w:ascii="宋体" w:hAnsi="宋体" w:cs="宋体"/>
        </w:rPr>
      </w:pPr>
      <w:r>
        <w:rPr>
          <w:rFonts w:ascii="宋体" w:hAnsi="宋体" w:cs="宋体" w:hint="eastAsia"/>
        </w:rPr>
        <w:t>雏鸭进场前应空置鸭舍7d以上，肉鸭出栏后应及时清扫、冲洗和消毒鸭舍。</w:t>
      </w:r>
    </w:p>
    <w:p w14:paraId="15E3F49E" w14:textId="77777777" w:rsidR="000D0CFC" w:rsidRDefault="00A654A9">
      <w:pPr>
        <w:pStyle w:val="1"/>
        <w:spacing w:line="360" w:lineRule="auto"/>
        <w:ind w:firstLineChars="0" w:firstLine="0"/>
        <w:contextualSpacing/>
        <w:rPr>
          <w:rFonts w:ascii="黑体" w:eastAsia="黑体" w:hAnsi="黑体" w:cs="宋体"/>
        </w:rPr>
      </w:pPr>
      <w:r>
        <w:rPr>
          <w:rFonts w:ascii="黑体" w:eastAsia="黑体" w:hAnsi="黑体" w:cs="宋体" w:hint="eastAsia"/>
        </w:rPr>
        <w:t>6</w:t>
      </w:r>
      <w:r>
        <w:rPr>
          <w:rFonts w:ascii="黑体" w:eastAsia="黑体" w:hAnsi="黑体" w:cs="宋体"/>
        </w:rPr>
        <w:t xml:space="preserve">.2 </w:t>
      </w:r>
      <w:r>
        <w:rPr>
          <w:rFonts w:ascii="黑体" w:eastAsia="黑体" w:hAnsi="黑体" w:cs="宋体" w:hint="eastAsia"/>
        </w:rPr>
        <w:t>育雏前准备</w:t>
      </w:r>
    </w:p>
    <w:p w14:paraId="22E0EC17" w14:textId="77777777" w:rsidR="000D0CFC" w:rsidRDefault="00A654A9">
      <w:pPr>
        <w:pStyle w:val="1"/>
        <w:spacing w:line="360" w:lineRule="auto"/>
        <w:ind w:firstLineChars="0" w:firstLine="0"/>
        <w:contextualSpacing/>
        <w:rPr>
          <w:rFonts w:ascii="宋体" w:hAnsi="宋体" w:cs="宋体"/>
          <w:kern w:val="0"/>
        </w:rPr>
      </w:pPr>
      <w:r>
        <w:rPr>
          <w:rFonts w:ascii="宋体" w:hAnsi="宋体" w:cs="宋体" w:hint="eastAsia"/>
        </w:rPr>
        <w:t>6</w:t>
      </w:r>
      <w:r>
        <w:rPr>
          <w:rFonts w:ascii="宋体" w:hAnsi="宋体" w:cs="宋体"/>
        </w:rPr>
        <w:t xml:space="preserve">.2.1 </w:t>
      </w:r>
      <w:r>
        <w:rPr>
          <w:rFonts w:ascii="宋体" w:hAnsi="宋体" w:cs="宋体" w:hint="eastAsia"/>
          <w:kern w:val="0"/>
        </w:rPr>
        <w:t>根据育雏数量和季节，准备好饮水器、料桶、保温灯或供热炉，采用地面平养的还需铺设好垫料，并做好饲料和疫苗等物资的准备。</w:t>
      </w:r>
    </w:p>
    <w:p w14:paraId="19CA56C2" w14:textId="77777777" w:rsidR="000D0CFC" w:rsidRDefault="00A654A9">
      <w:pPr>
        <w:pStyle w:val="1"/>
        <w:spacing w:line="360" w:lineRule="auto"/>
        <w:ind w:firstLineChars="0" w:firstLine="0"/>
        <w:contextualSpacing/>
        <w:rPr>
          <w:rFonts w:ascii="宋体" w:hAnsi="宋体" w:cs="宋体"/>
          <w:kern w:val="0"/>
        </w:rPr>
      </w:pPr>
      <w:r>
        <w:rPr>
          <w:rFonts w:ascii="宋体" w:hAnsi="宋体" w:cs="宋体" w:hint="eastAsia"/>
        </w:rPr>
        <w:t xml:space="preserve">6.2.2 </w:t>
      </w:r>
      <w:r>
        <w:rPr>
          <w:rFonts w:ascii="宋体" w:hAnsi="宋体" w:cs="宋体" w:hint="eastAsia"/>
          <w:kern w:val="0"/>
        </w:rPr>
        <w:t>进雏前1</w:t>
      </w:r>
      <w:r>
        <w:rPr>
          <w:rFonts w:ascii="宋体" w:hAnsi="宋体" w:cs="宋体"/>
          <w:kern w:val="0"/>
        </w:rPr>
        <w:t>d</w:t>
      </w:r>
      <w:r>
        <w:rPr>
          <w:rFonts w:ascii="宋体" w:hAnsi="宋体" w:cs="宋体" w:hint="eastAsia"/>
          <w:kern w:val="0"/>
        </w:rPr>
        <w:t>应进行鸭舍预热，进苗前应达到育雏温湿度要求。</w:t>
      </w:r>
    </w:p>
    <w:p w14:paraId="06BFB890"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宋体" w:hint="eastAsia"/>
        </w:rPr>
        <w:t>7</w:t>
      </w:r>
      <w:r>
        <w:rPr>
          <w:rFonts w:ascii="黑体" w:eastAsia="黑体" w:hAnsi="黑体" w:cs="宋体"/>
        </w:rPr>
        <w:t xml:space="preserve"> </w:t>
      </w:r>
      <w:r>
        <w:rPr>
          <w:rFonts w:ascii="黑体" w:eastAsia="黑体" w:hAnsi="黑体" w:cs="黑体" w:hint="eastAsia"/>
        </w:rPr>
        <w:t>育雏期饲养</w:t>
      </w:r>
    </w:p>
    <w:p w14:paraId="679286D2"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7</w:t>
      </w:r>
      <w:r>
        <w:rPr>
          <w:rFonts w:ascii="黑体" w:eastAsia="黑体" w:hAnsi="黑体" w:cs="黑体"/>
        </w:rPr>
        <w:t>.</w:t>
      </w:r>
      <w:r>
        <w:rPr>
          <w:rFonts w:ascii="黑体" w:eastAsia="黑体" w:hAnsi="黑体" w:cs="黑体" w:hint="eastAsia"/>
        </w:rPr>
        <w:t>1</w:t>
      </w:r>
      <w:r>
        <w:rPr>
          <w:rFonts w:ascii="黑体" w:eastAsia="黑体" w:hAnsi="黑体" w:cs="黑体"/>
        </w:rPr>
        <w:t xml:space="preserve"> </w:t>
      </w:r>
      <w:r>
        <w:rPr>
          <w:rFonts w:ascii="黑体" w:eastAsia="黑体" w:hAnsi="黑体" w:hint="eastAsia"/>
          <w:kern w:val="44"/>
        </w:rPr>
        <w:t>温度管理</w:t>
      </w:r>
    </w:p>
    <w:p w14:paraId="5DA63662" w14:textId="77777777" w:rsidR="000D0CFC" w:rsidRDefault="00A654A9">
      <w:pPr>
        <w:pStyle w:val="1"/>
        <w:spacing w:line="360" w:lineRule="auto"/>
        <w:contextualSpacing/>
        <w:rPr>
          <w:rFonts w:ascii="宋体" w:hAnsi="宋体" w:cs="宋体"/>
        </w:rPr>
      </w:pPr>
      <w:r>
        <w:rPr>
          <w:rFonts w:ascii="宋体" w:hAnsi="宋体" w:cs="宋体"/>
        </w:rPr>
        <w:t>1～3日龄，33</w:t>
      </w:r>
      <w:r>
        <w:rPr>
          <w:rFonts w:ascii="宋体" w:hAnsi="宋体" w:cs="宋体" w:hint="eastAsia"/>
        </w:rPr>
        <w:t>℃</w:t>
      </w:r>
      <w:r>
        <w:rPr>
          <w:rFonts w:ascii="宋体" w:hAnsi="宋体" w:cs="宋体"/>
        </w:rPr>
        <w:t>～30℃；4～7日龄，30</w:t>
      </w:r>
      <w:r>
        <w:rPr>
          <w:rFonts w:ascii="宋体" w:hAnsi="宋体" w:cs="宋体" w:hint="eastAsia"/>
        </w:rPr>
        <w:t>℃</w:t>
      </w:r>
      <w:r>
        <w:rPr>
          <w:rFonts w:ascii="宋体" w:hAnsi="宋体" w:cs="宋体"/>
        </w:rPr>
        <w:t>～28</w:t>
      </w:r>
      <w:r>
        <w:rPr>
          <w:rFonts w:ascii="宋体" w:hAnsi="宋体" w:cs="宋体" w:hint="eastAsia"/>
        </w:rPr>
        <w:t>℃；</w:t>
      </w:r>
      <w:r>
        <w:rPr>
          <w:rFonts w:ascii="宋体" w:hAnsi="宋体" w:cs="宋体"/>
        </w:rPr>
        <w:t>8～11日龄，28</w:t>
      </w:r>
      <w:r>
        <w:rPr>
          <w:rFonts w:ascii="宋体" w:hAnsi="宋体" w:cs="宋体" w:hint="eastAsia"/>
        </w:rPr>
        <w:t>℃～</w:t>
      </w:r>
      <w:r>
        <w:rPr>
          <w:rFonts w:ascii="宋体" w:hAnsi="宋体" w:cs="宋体"/>
        </w:rPr>
        <w:t>26</w:t>
      </w:r>
      <w:r>
        <w:rPr>
          <w:rFonts w:ascii="宋体" w:hAnsi="宋体" w:cs="宋体" w:hint="eastAsia"/>
        </w:rPr>
        <w:t>℃；</w:t>
      </w:r>
      <w:r>
        <w:rPr>
          <w:rFonts w:ascii="宋体" w:hAnsi="宋体" w:cs="宋体"/>
        </w:rPr>
        <w:t>12～1</w:t>
      </w:r>
      <w:r>
        <w:rPr>
          <w:rFonts w:ascii="宋体" w:hAnsi="宋体" w:cs="宋体" w:hint="eastAsia"/>
        </w:rPr>
        <w:t>4</w:t>
      </w:r>
      <w:r>
        <w:rPr>
          <w:rFonts w:ascii="宋体" w:hAnsi="宋体" w:cs="宋体"/>
        </w:rPr>
        <w:t>日龄，26</w:t>
      </w:r>
      <w:r>
        <w:rPr>
          <w:rFonts w:ascii="宋体" w:hAnsi="宋体" w:cs="宋体" w:hint="eastAsia"/>
        </w:rPr>
        <w:t>℃～</w:t>
      </w:r>
      <w:r>
        <w:rPr>
          <w:rFonts w:ascii="宋体" w:hAnsi="宋体" w:cs="宋体"/>
        </w:rPr>
        <w:t>24</w:t>
      </w:r>
      <w:r>
        <w:rPr>
          <w:rFonts w:ascii="宋体" w:hAnsi="宋体" w:cs="宋体" w:hint="eastAsia"/>
        </w:rPr>
        <w:t>℃。</w:t>
      </w:r>
    </w:p>
    <w:p w14:paraId="4A087553"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7</w:t>
      </w:r>
      <w:r>
        <w:rPr>
          <w:rFonts w:ascii="黑体" w:eastAsia="黑体" w:hAnsi="黑体" w:cs="黑体"/>
        </w:rPr>
        <w:t>.2 湿度</w:t>
      </w:r>
      <w:r>
        <w:rPr>
          <w:rFonts w:ascii="黑体" w:eastAsia="黑体" w:hAnsi="黑体" w:cs="黑体" w:hint="eastAsia"/>
        </w:rPr>
        <w:t>管理</w:t>
      </w:r>
    </w:p>
    <w:p w14:paraId="6501D5F2" w14:textId="77777777" w:rsidR="000D0CFC" w:rsidRDefault="00A654A9">
      <w:pPr>
        <w:pStyle w:val="1"/>
        <w:spacing w:line="360" w:lineRule="auto"/>
        <w:contextualSpacing/>
        <w:rPr>
          <w:rFonts w:ascii="宋体" w:hAnsi="宋体" w:cs="宋体"/>
        </w:rPr>
      </w:pPr>
      <w:r>
        <w:rPr>
          <w:rFonts w:ascii="宋体" w:hAnsi="宋体" w:hint="eastAsia"/>
        </w:rPr>
        <w:t>第</w:t>
      </w:r>
      <w:r>
        <w:rPr>
          <w:rFonts w:ascii="宋体" w:hAnsi="宋体"/>
        </w:rPr>
        <w:t>1</w:t>
      </w:r>
      <w:r>
        <w:rPr>
          <w:rFonts w:ascii="宋体" w:hAnsi="宋体" w:hint="eastAsia"/>
        </w:rPr>
        <w:t>周相对湿度保持</w:t>
      </w:r>
      <w:r>
        <w:rPr>
          <w:rFonts w:ascii="宋体" w:hAnsi="宋体"/>
        </w:rPr>
        <w:t>60%</w:t>
      </w:r>
      <w:r>
        <w:rPr>
          <w:rFonts w:ascii="宋体" w:hAnsi="宋体" w:hint="eastAsia"/>
        </w:rPr>
        <w:t>～</w:t>
      </w:r>
      <w:r>
        <w:rPr>
          <w:rFonts w:ascii="宋体" w:hAnsi="宋体"/>
        </w:rPr>
        <w:t>65%</w:t>
      </w:r>
      <w:r>
        <w:rPr>
          <w:rFonts w:ascii="宋体" w:hAnsi="宋体" w:hint="eastAsia"/>
        </w:rPr>
        <w:t>，以后保持</w:t>
      </w:r>
      <w:r>
        <w:rPr>
          <w:rFonts w:ascii="宋体" w:hAnsi="宋体"/>
        </w:rPr>
        <w:t>50%</w:t>
      </w:r>
      <w:r>
        <w:rPr>
          <w:rFonts w:ascii="宋体" w:hAnsi="宋体" w:hint="eastAsia"/>
        </w:rPr>
        <w:t>～</w:t>
      </w:r>
      <w:r>
        <w:rPr>
          <w:rFonts w:ascii="宋体" w:hAnsi="宋体"/>
        </w:rPr>
        <w:t>60%</w:t>
      </w:r>
      <w:r>
        <w:rPr>
          <w:rFonts w:ascii="宋体" w:hAnsi="宋体" w:hint="eastAsia"/>
        </w:rPr>
        <w:t>。</w:t>
      </w:r>
    </w:p>
    <w:p w14:paraId="5ED0FB4D" w14:textId="77777777" w:rsidR="000D0CFC" w:rsidRDefault="00A654A9">
      <w:pPr>
        <w:pStyle w:val="1"/>
        <w:spacing w:line="360" w:lineRule="auto"/>
        <w:ind w:firstLineChars="0" w:firstLine="0"/>
        <w:contextualSpacing/>
        <w:rPr>
          <w:rFonts w:ascii="黑体" w:eastAsia="黑体" w:hAnsi="黑体"/>
          <w:kern w:val="44"/>
        </w:rPr>
      </w:pPr>
      <w:r>
        <w:rPr>
          <w:rFonts w:ascii="黑体" w:eastAsia="黑体" w:hAnsi="黑体" w:cs="黑体" w:hint="eastAsia"/>
        </w:rPr>
        <w:t>7</w:t>
      </w:r>
      <w:r>
        <w:rPr>
          <w:rFonts w:ascii="黑体" w:eastAsia="黑体" w:hAnsi="黑体" w:cs="黑体"/>
        </w:rPr>
        <w:t xml:space="preserve">.3 </w:t>
      </w:r>
      <w:r>
        <w:rPr>
          <w:rFonts w:ascii="黑体" w:eastAsia="黑体" w:hAnsi="黑体" w:hint="eastAsia"/>
          <w:kern w:val="44"/>
        </w:rPr>
        <w:t>光照管理</w:t>
      </w:r>
    </w:p>
    <w:p w14:paraId="743ADE11" w14:textId="77777777" w:rsidR="000D0CFC" w:rsidRDefault="00A654A9">
      <w:pPr>
        <w:pStyle w:val="1"/>
        <w:spacing w:line="360" w:lineRule="auto"/>
        <w:contextualSpacing/>
        <w:rPr>
          <w:rFonts w:ascii="宋体" w:hAnsi="宋体"/>
          <w:kern w:val="0"/>
        </w:rPr>
      </w:pPr>
      <w:r>
        <w:rPr>
          <w:rFonts w:ascii="宋体" w:hAnsi="宋体"/>
          <w:kern w:val="0"/>
        </w:rPr>
        <w:t>1</w:t>
      </w:r>
      <w:r>
        <w:rPr>
          <w:rFonts w:ascii="宋体" w:hAnsi="宋体" w:hint="eastAsia"/>
          <w:kern w:val="0"/>
        </w:rPr>
        <w:t>～</w:t>
      </w:r>
      <w:r>
        <w:rPr>
          <w:rFonts w:ascii="宋体" w:hAnsi="宋体"/>
          <w:kern w:val="0"/>
        </w:rPr>
        <w:t>3</w:t>
      </w:r>
      <w:r>
        <w:rPr>
          <w:rFonts w:ascii="宋体" w:hAnsi="宋体" w:hint="eastAsia"/>
          <w:kern w:val="0"/>
        </w:rPr>
        <w:t>日龄每天光照</w:t>
      </w:r>
      <w:r>
        <w:rPr>
          <w:rFonts w:ascii="宋体" w:hAnsi="宋体"/>
          <w:kern w:val="0"/>
        </w:rPr>
        <w:t>24</w:t>
      </w:r>
      <w:r>
        <w:rPr>
          <w:rFonts w:ascii="宋体" w:hAnsi="宋体" w:hint="eastAsia"/>
          <w:kern w:val="0"/>
        </w:rPr>
        <w:t>～</w:t>
      </w:r>
      <w:r>
        <w:rPr>
          <w:rFonts w:ascii="宋体" w:hAnsi="宋体"/>
          <w:kern w:val="0"/>
        </w:rPr>
        <w:t>23h</w:t>
      </w:r>
      <w:r>
        <w:rPr>
          <w:rFonts w:ascii="宋体" w:hAnsi="宋体" w:hint="eastAsia"/>
          <w:kern w:val="0"/>
        </w:rPr>
        <w:t>，</w:t>
      </w:r>
      <w:r>
        <w:rPr>
          <w:rFonts w:ascii="宋体" w:hAnsi="宋体"/>
          <w:kern w:val="0"/>
        </w:rPr>
        <w:t>4</w:t>
      </w:r>
      <w:r>
        <w:rPr>
          <w:rFonts w:ascii="宋体" w:hAnsi="宋体" w:hint="eastAsia"/>
          <w:kern w:val="0"/>
        </w:rPr>
        <w:t>～</w:t>
      </w:r>
      <w:r>
        <w:rPr>
          <w:rFonts w:ascii="宋体" w:hAnsi="宋体"/>
          <w:kern w:val="0"/>
        </w:rPr>
        <w:t>7</w:t>
      </w:r>
      <w:r>
        <w:rPr>
          <w:rFonts w:ascii="宋体" w:hAnsi="宋体" w:hint="eastAsia"/>
          <w:kern w:val="0"/>
        </w:rPr>
        <w:t>日龄每天光照2</w:t>
      </w:r>
      <w:r>
        <w:rPr>
          <w:rFonts w:ascii="宋体" w:hAnsi="宋体"/>
          <w:kern w:val="0"/>
        </w:rPr>
        <w:t>2h</w:t>
      </w:r>
      <w:r>
        <w:rPr>
          <w:rFonts w:ascii="宋体" w:hAnsi="宋体" w:hint="eastAsia"/>
          <w:kern w:val="0"/>
        </w:rPr>
        <w:t>～</w:t>
      </w:r>
      <w:r>
        <w:rPr>
          <w:rFonts w:ascii="宋体" w:hAnsi="宋体"/>
          <w:kern w:val="0"/>
        </w:rPr>
        <w:t>20h</w:t>
      </w:r>
      <w:r>
        <w:rPr>
          <w:rFonts w:ascii="宋体" w:hAnsi="宋体" w:hint="eastAsia"/>
          <w:kern w:val="0"/>
        </w:rPr>
        <w:t>，8～</w:t>
      </w:r>
      <w:r>
        <w:rPr>
          <w:rFonts w:ascii="宋体" w:hAnsi="宋体"/>
          <w:kern w:val="0"/>
        </w:rPr>
        <w:t>14</w:t>
      </w:r>
      <w:r>
        <w:rPr>
          <w:rFonts w:ascii="宋体" w:hAnsi="宋体" w:hint="eastAsia"/>
          <w:kern w:val="0"/>
        </w:rPr>
        <w:t>日龄每天光照1</w:t>
      </w:r>
      <w:r>
        <w:rPr>
          <w:rFonts w:ascii="宋体" w:hAnsi="宋体"/>
          <w:kern w:val="0"/>
        </w:rPr>
        <w:t>9h</w:t>
      </w:r>
      <w:r>
        <w:rPr>
          <w:rFonts w:ascii="宋体" w:hAnsi="宋体" w:hint="eastAsia"/>
          <w:kern w:val="0"/>
        </w:rPr>
        <w:t>～</w:t>
      </w:r>
      <w:r>
        <w:rPr>
          <w:rFonts w:ascii="宋体" w:hAnsi="宋体"/>
          <w:kern w:val="0"/>
        </w:rPr>
        <w:t>16h</w:t>
      </w:r>
      <w:r>
        <w:rPr>
          <w:rFonts w:ascii="宋体" w:hAnsi="宋体" w:hint="eastAsia"/>
          <w:kern w:val="0"/>
        </w:rPr>
        <w:t>，光照强度</w:t>
      </w:r>
      <w:r>
        <w:rPr>
          <w:rFonts w:ascii="宋体" w:hAnsi="宋体"/>
          <w:kern w:val="0"/>
        </w:rPr>
        <w:t>10lx</w:t>
      </w:r>
      <w:r>
        <w:rPr>
          <w:rFonts w:ascii="宋体" w:hAnsi="宋体" w:hint="eastAsia"/>
          <w:kern w:val="0"/>
        </w:rPr>
        <w:t>。</w:t>
      </w:r>
    </w:p>
    <w:p w14:paraId="1A7FEB37" w14:textId="77777777" w:rsidR="000D0CFC" w:rsidRDefault="00A654A9">
      <w:pPr>
        <w:pStyle w:val="1"/>
        <w:spacing w:line="360" w:lineRule="auto"/>
        <w:ind w:firstLineChars="0" w:firstLine="0"/>
        <w:contextualSpacing/>
        <w:rPr>
          <w:rFonts w:ascii="黑体" w:eastAsia="黑体" w:hAnsi="黑体"/>
          <w:kern w:val="44"/>
        </w:rPr>
      </w:pPr>
      <w:r>
        <w:rPr>
          <w:rFonts w:ascii="黑体" w:eastAsia="黑体" w:hAnsi="黑体" w:cs="黑体" w:hint="eastAsia"/>
        </w:rPr>
        <w:t>7</w:t>
      </w:r>
      <w:r>
        <w:rPr>
          <w:rFonts w:ascii="黑体" w:eastAsia="黑体" w:hAnsi="黑体" w:cs="黑体"/>
        </w:rPr>
        <w:t>.4 饮水</w:t>
      </w:r>
      <w:r>
        <w:rPr>
          <w:rFonts w:ascii="黑体" w:eastAsia="黑体" w:hAnsi="黑体" w:cs="黑体" w:hint="eastAsia"/>
        </w:rPr>
        <w:t>管理</w:t>
      </w:r>
    </w:p>
    <w:p w14:paraId="217EADA1" w14:textId="77777777" w:rsidR="000D0CFC" w:rsidRDefault="00A654A9">
      <w:pPr>
        <w:pStyle w:val="1"/>
        <w:spacing w:line="360" w:lineRule="auto"/>
        <w:contextualSpacing/>
        <w:rPr>
          <w:rFonts w:ascii="宋体" w:hAnsi="宋体"/>
          <w:kern w:val="0"/>
        </w:rPr>
      </w:pPr>
      <w:r>
        <w:rPr>
          <w:rFonts w:ascii="宋体" w:hAnsi="宋体" w:hint="eastAsia"/>
          <w:kern w:val="0"/>
        </w:rPr>
        <w:t>本着先饮水后开食的原则，雏鸭进场后，休息片刻即可饮水，长途运输的雏鸭</w:t>
      </w:r>
      <w:r>
        <w:rPr>
          <w:rFonts w:ascii="宋体" w:hAnsi="宋体"/>
          <w:kern w:val="0"/>
        </w:rPr>
        <w:t>1</w:t>
      </w:r>
      <w:r>
        <w:rPr>
          <w:rFonts w:ascii="宋体" w:hAnsi="宋体" w:hint="eastAsia"/>
          <w:kern w:val="0"/>
        </w:rPr>
        <w:t>～</w:t>
      </w:r>
      <w:r>
        <w:rPr>
          <w:rFonts w:ascii="宋体" w:hAnsi="宋体"/>
          <w:kern w:val="0"/>
        </w:rPr>
        <w:t>3</w:t>
      </w:r>
      <w:r>
        <w:rPr>
          <w:rFonts w:ascii="宋体" w:hAnsi="宋体" w:hint="eastAsia"/>
          <w:kern w:val="0"/>
        </w:rPr>
        <w:t>d可在饮水中加入电解多维或</w:t>
      </w:r>
      <w:r>
        <w:rPr>
          <w:rFonts w:ascii="宋体" w:hAnsi="宋体"/>
          <w:kern w:val="0"/>
        </w:rPr>
        <w:t>2%</w:t>
      </w:r>
      <w:r>
        <w:rPr>
          <w:rFonts w:ascii="宋体" w:hAnsi="宋体" w:hint="eastAsia"/>
          <w:kern w:val="0"/>
        </w:rPr>
        <w:t>～</w:t>
      </w:r>
      <w:r>
        <w:rPr>
          <w:rFonts w:ascii="宋体" w:hAnsi="宋体"/>
          <w:kern w:val="0"/>
        </w:rPr>
        <w:t>5%</w:t>
      </w:r>
      <w:r>
        <w:rPr>
          <w:rFonts w:ascii="宋体" w:hAnsi="宋体" w:hint="eastAsia"/>
          <w:kern w:val="0"/>
        </w:rPr>
        <w:t>葡萄糖，水质应符合N</w:t>
      </w:r>
      <w:r>
        <w:rPr>
          <w:rFonts w:ascii="宋体" w:hAnsi="宋体"/>
          <w:kern w:val="0"/>
        </w:rPr>
        <w:t>Y/T 388</w:t>
      </w:r>
      <w:r>
        <w:rPr>
          <w:rFonts w:ascii="宋体" w:hAnsi="宋体" w:hint="eastAsia"/>
          <w:kern w:val="0"/>
        </w:rPr>
        <w:t>和NY/T 391要求。</w:t>
      </w:r>
    </w:p>
    <w:p w14:paraId="310C7F98" w14:textId="77777777" w:rsidR="000D0CFC" w:rsidRDefault="00A654A9">
      <w:pPr>
        <w:pStyle w:val="1"/>
        <w:spacing w:line="360" w:lineRule="auto"/>
        <w:ind w:firstLineChars="0" w:firstLine="0"/>
        <w:contextualSpacing/>
        <w:rPr>
          <w:rFonts w:ascii="黑体" w:eastAsia="黑体" w:hAnsi="黑体"/>
          <w:kern w:val="44"/>
        </w:rPr>
      </w:pPr>
      <w:r>
        <w:rPr>
          <w:rFonts w:ascii="黑体" w:eastAsia="黑体" w:hAnsi="黑体" w:cs="黑体" w:hint="eastAsia"/>
        </w:rPr>
        <w:t>7</w:t>
      </w:r>
      <w:r>
        <w:rPr>
          <w:rFonts w:ascii="黑体" w:eastAsia="黑体" w:hAnsi="黑体" w:cs="黑体"/>
        </w:rPr>
        <w:t xml:space="preserve">.5 </w:t>
      </w:r>
      <w:r>
        <w:rPr>
          <w:rFonts w:ascii="黑体" w:eastAsia="黑体" w:hAnsi="黑体" w:cs="黑体" w:hint="eastAsia"/>
        </w:rPr>
        <w:t>饲养</w:t>
      </w:r>
      <w:r>
        <w:rPr>
          <w:rFonts w:ascii="黑体" w:eastAsia="黑体" w:hAnsi="黑体" w:hint="eastAsia"/>
          <w:kern w:val="44"/>
        </w:rPr>
        <w:t>密度</w:t>
      </w:r>
    </w:p>
    <w:p w14:paraId="22D18075" w14:textId="77777777" w:rsidR="000D0CFC" w:rsidRDefault="00A654A9">
      <w:pPr>
        <w:pStyle w:val="1"/>
        <w:spacing w:line="360" w:lineRule="auto"/>
        <w:contextualSpacing/>
        <w:rPr>
          <w:rFonts w:ascii="宋体" w:hAnsi="宋体"/>
          <w:kern w:val="0"/>
        </w:rPr>
      </w:pPr>
      <w:r>
        <w:rPr>
          <w:rFonts w:ascii="宋体" w:hAnsi="宋体" w:cs="宋体" w:hint="eastAsia"/>
        </w:rPr>
        <w:t>饲养密度可参照NY/T 473的规定，符合</w:t>
      </w:r>
      <w:r>
        <w:rPr>
          <w:rFonts w:ascii="宋体" w:hAnsi="宋体" w:cs="宋体"/>
        </w:rPr>
        <w:t>20～30kg/m</w:t>
      </w:r>
      <w:r>
        <w:rPr>
          <w:rFonts w:ascii="宋体" w:hAnsi="宋体" w:cs="宋体"/>
          <w:vertAlign w:val="superscript"/>
        </w:rPr>
        <w:t>2</w:t>
      </w:r>
      <w:r>
        <w:rPr>
          <w:rFonts w:ascii="宋体" w:hAnsi="宋体" w:cs="宋体"/>
        </w:rPr>
        <w:t>，</w:t>
      </w:r>
      <w:r>
        <w:rPr>
          <w:rFonts w:ascii="宋体" w:hAnsi="宋体" w:cs="宋体" w:hint="eastAsia"/>
        </w:rPr>
        <w:t>宜满足动物福利的要求。</w:t>
      </w:r>
    </w:p>
    <w:p w14:paraId="0653F028" w14:textId="77777777" w:rsidR="000D0CFC" w:rsidRDefault="00A654A9">
      <w:pPr>
        <w:pStyle w:val="1"/>
        <w:spacing w:line="360" w:lineRule="auto"/>
        <w:ind w:firstLineChars="0" w:firstLine="0"/>
        <w:rPr>
          <w:rFonts w:ascii="黑体" w:eastAsia="黑体" w:hAnsi="黑体" w:cs="黑体"/>
        </w:rPr>
      </w:pPr>
      <w:r>
        <w:rPr>
          <w:rFonts w:ascii="黑体" w:eastAsia="黑体" w:hAnsi="黑体" w:cs="黑体" w:hint="eastAsia"/>
        </w:rPr>
        <w:t>7</w:t>
      </w:r>
      <w:r>
        <w:rPr>
          <w:rFonts w:ascii="黑体" w:eastAsia="黑体" w:hAnsi="黑体" w:cs="黑体"/>
        </w:rPr>
        <w:t xml:space="preserve">.6 </w:t>
      </w:r>
      <w:r>
        <w:rPr>
          <w:rFonts w:ascii="黑体" w:eastAsia="黑体" w:hAnsi="黑体" w:hint="eastAsia"/>
          <w:kern w:val="44"/>
        </w:rPr>
        <w:t>饲喂</w:t>
      </w:r>
    </w:p>
    <w:p w14:paraId="4E7CF4F1" w14:textId="77777777" w:rsidR="000D0CFC" w:rsidRDefault="00A654A9">
      <w:pPr>
        <w:pStyle w:val="1"/>
        <w:spacing w:line="360" w:lineRule="auto"/>
        <w:contextualSpacing/>
        <w:rPr>
          <w:rFonts w:ascii="宋体" w:hAnsi="宋体" w:cs="宋体"/>
        </w:rPr>
      </w:pPr>
      <w:r>
        <w:rPr>
          <w:rFonts w:ascii="宋体" w:hAnsi="宋体" w:cs="宋体" w:hint="eastAsia"/>
        </w:rPr>
        <w:t>饲喂全价育雏料，饲料符合NY/T 471的规定。初生雏鸭饲料颗粒不宜过大，一般颗粒在0.2cm×0.3cm以下或破碎料。2周龄内，白天喂6～7次，夜间应加喂2～3次，3周龄后自由采食。营养需要推荐量参见附录A。</w:t>
      </w:r>
    </w:p>
    <w:p w14:paraId="703E1720" w14:textId="77777777" w:rsidR="000D0CFC" w:rsidRDefault="00A654A9">
      <w:pPr>
        <w:widowControl/>
        <w:spacing w:line="360" w:lineRule="auto"/>
        <w:jc w:val="left"/>
        <w:rPr>
          <w:rFonts w:ascii="黑体" w:eastAsia="黑体" w:hAnsi="黑体" w:cs="黑体"/>
          <w:szCs w:val="21"/>
        </w:rPr>
      </w:pPr>
      <w:r>
        <w:rPr>
          <w:rFonts w:ascii="黑体" w:eastAsia="黑体" w:hAnsi="黑体" w:cs="黑体" w:hint="eastAsia"/>
          <w:szCs w:val="21"/>
        </w:rPr>
        <w:t>8</w:t>
      </w:r>
      <w:r>
        <w:rPr>
          <w:rFonts w:ascii="黑体" w:eastAsia="黑体" w:hAnsi="黑体" w:cs="黑体"/>
          <w:szCs w:val="21"/>
        </w:rPr>
        <w:t xml:space="preserve"> 育</w:t>
      </w:r>
      <w:r>
        <w:rPr>
          <w:rFonts w:ascii="黑体" w:eastAsia="黑体" w:hAnsi="黑体" w:cs="黑体" w:hint="eastAsia"/>
          <w:szCs w:val="21"/>
        </w:rPr>
        <w:t>成</w:t>
      </w:r>
      <w:r>
        <w:rPr>
          <w:rFonts w:ascii="黑体" w:eastAsia="黑体" w:hAnsi="黑体" w:cs="黑体"/>
          <w:szCs w:val="21"/>
        </w:rPr>
        <w:t>期饲养</w:t>
      </w:r>
    </w:p>
    <w:p w14:paraId="0E089ED4" w14:textId="77777777" w:rsidR="000D0CFC" w:rsidRDefault="00A654A9">
      <w:pPr>
        <w:widowControl/>
        <w:spacing w:line="360" w:lineRule="auto"/>
        <w:jc w:val="left"/>
        <w:rPr>
          <w:rFonts w:ascii="黑体" w:eastAsia="黑体" w:hAnsi="黑体" w:cs="宋体"/>
          <w:szCs w:val="21"/>
        </w:rPr>
      </w:pPr>
      <w:r>
        <w:rPr>
          <w:rFonts w:ascii="黑体" w:eastAsia="黑体" w:hAnsi="黑体" w:cs="宋体" w:hint="eastAsia"/>
          <w:szCs w:val="21"/>
        </w:rPr>
        <w:t>8</w:t>
      </w:r>
      <w:r>
        <w:rPr>
          <w:rFonts w:ascii="黑体" w:eastAsia="黑体" w:hAnsi="黑体" w:cs="宋体"/>
          <w:szCs w:val="21"/>
        </w:rPr>
        <w:t>.</w:t>
      </w:r>
      <w:r>
        <w:rPr>
          <w:rFonts w:ascii="黑体" w:eastAsia="黑体" w:hAnsi="黑体" w:cs="宋体" w:hint="eastAsia"/>
          <w:szCs w:val="21"/>
        </w:rPr>
        <w:t>1</w:t>
      </w:r>
      <w:r>
        <w:rPr>
          <w:rFonts w:ascii="黑体" w:eastAsia="黑体" w:hAnsi="黑体" w:cs="宋体"/>
          <w:szCs w:val="21"/>
        </w:rPr>
        <w:t xml:space="preserve"> 分群</w:t>
      </w:r>
      <w:r>
        <w:rPr>
          <w:rFonts w:ascii="黑体" w:eastAsia="黑体" w:hAnsi="黑体" w:cs="宋体" w:hint="eastAsia"/>
          <w:szCs w:val="21"/>
        </w:rPr>
        <w:t>管理</w:t>
      </w:r>
    </w:p>
    <w:p w14:paraId="361DEBFA" w14:textId="77777777" w:rsidR="000D0CFC" w:rsidRDefault="00A654A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应根据鸭只生长发育规律、体质强弱和体重大小进行分群饲养，对体质差、体重轻的鸭只应以单独饲养，加强管理，补充营养，使整个鸭群生长发育趋于一致。</w:t>
      </w:r>
    </w:p>
    <w:p w14:paraId="62FB977C" w14:textId="77777777" w:rsidR="000D0CFC" w:rsidRDefault="00A654A9">
      <w:pPr>
        <w:widowControl/>
        <w:spacing w:line="360" w:lineRule="auto"/>
        <w:jc w:val="left"/>
        <w:rPr>
          <w:rFonts w:ascii="黑体" w:eastAsia="黑体" w:hAnsi="黑体" w:cs="Times New Roman"/>
          <w:kern w:val="44"/>
          <w:szCs w:val="21"/>
        </w:rPr>
      </w:pPr>
      <w:r>
        <w:rPr>
          <w:rFonts w:ascii="黑体" w:eastAsia="黑体" w:hAnsi="黑体" w:cs="Times New Roman" w:hint="eastAsia"/>
          <w:kern w:val="0"/>
          <w:szCs w:val="21"/>
        </w:rPr>
        <w:lastRenderedPageBreak/>
        <w:t>8</w:t>
      </w:r>
      <w:r>
        <w:rPr>
          <w:rFonts w:ascii="黑体" w:eastAsia="黑体" w:hAnsi="黑体" w:cs="Times New Roman"/>
          <w:kern w:val="0"/>
          <w:szCs w:val="21"/>
        </w:rPr>
        <w:t>.</w:t>
      </w:r>
      <w:r>
        <w:rPr>
          <w:rFonts w:ascii="黑体" w:eastAsia="黑体" w:hAnsi="黑体" w:cs="Times New Roman" w:hint="eastAsia"/>
          <w:kern w:val="0"/>
          <w:szCs w:val="21"/>
        </w:rPr>
        <w:t>2</w:t>
      </w:r>
      <w:r>
        <w:rPr>
          <w:rFonts w:ascii="黑体" w:eastAsia="黑体" w:hAnsi="黑体" w:cs="Times New Roman"/>
          <w:kern w:val="0"/>
          <w:szCs w:val="21"/>
        </w:rPr>
        <w:t xml:space="preserve"> </w:t>
      </w:r>
      <w:r>
        <w:rPr>
          <w:rFonts w:ascii="黑体" w:eastAsia="黑体" w:hAnsi="黑体" w:cs="Times New Roman" w:hint="eastAsia"/>
          <w:kern w:val="0"/>
          <w:szCs w:val="21"/>
        </w:rPr>
        <w:t>饲养</w:t>
      </w:r>
      <w:r>
        <w:rPr>
          <w:rFonts w:ascii="黑体" w:eastAsia="黑体" w:hAnsi="黑体" w:cs="Times New Roman" w:hint="eastAsia"/>
          <w:kern w:val="44"/>
          <w:szCs w:val="21"/>
        </w:rPr>
        <w:t>密度</w:t>
      </w:r>
    </w:p>
    <w:p w14:paraId="76326053" w14:textId="77777777" w:rsidR="000D0CFC" w:rsidRDefault="00A654A9">
      <w:pPr>
        <w:widowControl/>
        <w:spacing w:line="360" w:lineRule="auto"/>
        <w:ind w:firstLineChars="200" w:firstLine="420"/>
        <w:jc w:val="left"/>
        <w:rPr>
          <w:rFonts w:ascii="宋体" w:eastAsia="宋体" w:hAnsi="宋体"/>
          <w:kern w:val="0"/>
          <w:szCs w:val="21"/>
        </w:rPr>
      </w:pPr>
      <w:r>
        <w:rPr>
          <w:rFonts w:ascii="宋体" w:eastAsia="宋体" w:hAnsi="宋体" w:cs="宋体" w:hint="eastAsia"/>
        </w:rPr>
        <w:t>饲养密度可参照NY/T 473的规定，符合</w:t>
      </w:r>
      <w:r>
        <w:rPr>
          <w:rFonts w:ascii="宋体" w:eastAsia="宋体" w:hAnsi="宋体" w:cs="宋体"/>
        </w:rPr>
        <w:t>20～30kg/m</w:t>
      </w:r>
      <w:r>
        <w:rPr>
          <w:rFonts w:ascii="宋体" w:eastAsia="宋体" w:hAnsi="宋体" w:cs="宋体"/>
          <w:vertAlign w:val="superscript"/>
        </w:rPr>
        <w:t>2</w:t>
      </w:r>
      <w:r>
        <w:rPr>
          <w:rFonts w:ascii="宋体" w:eastAsia="宋体" w:hAnsi="宋体" w:cs="宋体"/>
        </w:rPr>
        <w:t>，</w:t>
      </w:r>
      <w:r>
        <w:rPr>
          <w:rFonts w:ascii="宋体" w:eastAsia="宋体" w:hAnsi="宋体" w:cs="宋体" w:hint="eastAsia"/>
        </w:rPr>
        <w:t>宜满足动物福利的要求。</w:t>
      </w:r>
    </w:p>
    <w:p w14:paraId="568BE54A" w14:textId="77777777" w:rsidR="000D0CFC" w:rsidRDefault="00A654A9">
      <w:pPr>
        <w:widowControl/>
        <w:spacing w:line="360" w:lineRule="auto"/>
        <w:jc w:val="left"/>
        <w:rPr>
          <w:rFonts w:ascii="黑体" w:eastAsia="黑体" w:hAnsi="黑体" w:cs="Times New Roman"/>
          <w:kern w:val="44"/>
          <w:szCs w:val="21"/>
        </w:rPr>
      </w:pPr>
      <w:r>
        <w:rPr>
          <w:rFonts w:ascii="黑体" w:eastAsia="黑体" w:hAnsi="黑体" w:cs="Times New Roman" w:hint="eastAsia"/>
          <w:kern w:val="0"/>
          <w:szCs w:val="21"/>
        </w:rPr>
        <w:t>8</w:t>
      </w:r>
      <w:r>
        <w:rPr>
          <w:rFonts w:ascii="黑体" w:eastAsia="黑体" w:hAnsi="黑体" w:cs="Times New Roman"/>
          <w:kern w:val="0"/>
          <w:szCs w:val="21"/>
        </w:rPr>
        <w:t>.</w:t>
      </w:r>
      <w:r>
        <w:rPr>
          <w:rFonts w:ascii="黑体" w:eastAsia="黑体" w:hAnsi="黑体" w:cs="Times New Roman" w:hint="eastAsia"/>
          <w:kern w:val="0"/>
          <w:szCs w:val="21"/>
        </w:rPr>
        <w:t>3</w:t>
      </w:r>
      <w:r>
        <w:rPr>
          <w:rFonts w:ascii="黑体" w:eastAsia="黑体" w:hAnsi="黑体" w:cs="Times New Roman"/>
          <w:kern w:val="0"/>
          <w:szCs w:val="21"/>
        </w:rPr>
        <w:t xml:space="preserve"> </w:t>
      </w:r>
      <w:r>
        <w:rPr>
          <w:rFonts w:ascii="黑体" w:eastAsia="黑体" w:hAnsi="黑体" w:cs="Times New Roman" w:hint="eastAsia"/>
          <w:kern w:val="44"/>
          <w:szCs w:val="21"/>
        </w:rPr>
        <w:t>换料管理</w:t>
      </w:r>
    </w:p>
    <w:p w14:paraId="00824098" w14:textId="77777777" w:rsidR="000D0CFC" w:rsidRDefault="00A654A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饲喂全价育成料，饲料符合</w:t>
      </w:r>
      <w:r>
        <w:rPr>
          <w:rFonts w:ascii="宋体" w:eastAsia="宋体" w:hAnsi="宋体" w:cs="Times New Roman"/>
          <w:kern w:val="0"/>
          <w:szCs w:val="21"/>
        </w:rPr>
        <w:t>NY/T 471</w:t>
      </w:r>
      <w:r>
        <w:rPr>
          <w:rFonts w:ascii="宋体" w:eastAsia="宋体" w:hAnsi="宋体" w:cs="Times New Roman" w:hint="eastAsia"/>
          <w:kern w:val="0"/>
          <w:szCs w:val="21"/>
        </w:rPr>
        <w:t>的规定，采用3d时间逐量由育雏料换为育成料。</w:t>
      </w:r>
    </w:p>
    <w:p w14:paraId="1630DBED" w14:textId="77777777" w:rsidR="000D0CFC" w:rsidRDefault="00A654A9">
      <w:pPr>
        <w:widowControl/>
        <w:spacing w:line="360" w:lineRule="auto"/>
        <w:jc w:val="left"/>
        <w:rPr>
          <w:rFonts w:ascii="黑体" w:eastAsia="黑体" w:hAnsi="黑体" w:cs="Times New Roman"/>
          <w:kern w:val="0"/>
          <w:szCs w:val="21"/>
        </w:rPr>
      </w:pPr>
      <w:r>
        <w:rPr>
          <w:rFonts w:ascii="黑体" w:eastAsia="黑体" w:hAnsi="黑体" w:cs="Times New Roman" w:hint="eastAsia"/>
          <w:kern w:val="0"/>
          <w:szCs w:val="21"/>
        </w:rPr>
        <w:t>8</w:t>
      </w:r>
      <w:r>
        <w:rPr>
          <w:rFonts w:ascii="黑体" w:eastAsia="黑体" w:hAnsi="黑体" w:cs="Times New Roman"/>
          <w:kern w:val="0"/>
          <w:szCs w:val="21"/>
        </w:rPr>
        <w:t>.</w:t>
      </w:r>
      <w:r>
        <w:rPr>
          <w:rFonts w:ascii="黑体" w:eastAsia="黑体" w:hAnsi="黑体" w:cs="Times New Roman" w:hint="eastAsia"/>
          <w:kern w:val="0"/>
          <w:szCs w:val="21"/>
        </w:rPr>
        <w:t>4</w:t>
      </w:r>
      <w:r>
        <w:rPr>
          <w:rFonts w:ascii="黑体" w:eastAsia="黑体" w:hAnsi="黑体" w:cs="Times New Roman"/>
          <w:kern w:val="0"/>
          <w:szCs w:val="21"/>
        </w:rPr>
        <w:t xml:space="preserve"> </w:t>
      </w:r>
      <w:r>
        <w:rPr>
          <w:rFonts w:ascii="黑体" w:eastAsia="黑体" w:hAnsi="黑体" w:cs="Times New Roman" w:hint="eastAsia"/>
          <w:kern w:val="44"/>
          <w:szCs w:val="21"/>
        </w:rPr>
        <w:t>出栏</w:t>
      </w:r>
    </w:p>
    <w:p w14:paraId="42648EF9" w14:textId="77777777" w:rsidR="000D0CFC" w:rsidRDefault="00A654A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应根据各地习惯及当时的价格来决定出栏时间，遵守全进全出制。</w:t>
      </w:r>
    </w:p>
    <w:p w14:paraId="7539BE5C" w14:textId="77777777" w:rsidR="000D0CFC" w:rsidRDefault="00A654A9">
      <w:pPr>
        <w:widowControl/>
        <w:spacing w:line="360" w:lineRule="auto"/>
        <w:jc w:val="left"/>
        <w:rPr>
          <w:rFonts w:ascii="黑体" w:eastAsia="黑体" w:hAnsi="黑体" w:cs="Times New Roman"/>
          <w:kern w:val="0"/>
          <w:szCs w:val="21"/>
        </w:rPr>
      </w:pPr>
      <w:r>
        <w:rPr>
          <w:rFonts w:ascii="黑体" w:eastAsia="黑体" w:hAnsi="黑体" w:cs="Times New Roman" w:hint="eastAsia"/>
          <w:kern w:val="0"/>
          <w:szCs w:val="21"/>
        </w:rPr>
        <w:t>9</w:t>
      </w:r>
      <w:r>
        <w:rPr>
          <w:rFonts w:ascii="黑体" w:eastAsia="黑体" w:hAnsi="黑体" w:cs="Times New Roman"/>
          <w:kern w:val="0"/>
          <w:szCs w:val="21"/>
        </w:rPr>
        <w:t xml:space="preserve"> </w:t>
      </w:r>
      <w:r>
        <w:rPr>
          <w:rFonts w:ascii="黑体" w:eastAsia="黑体" w:hAnsi="黑体" w:cs="Times New Roman" w:hint="eastAsia"/>
          <w:kern w:val="0"/>
          <w:szCs w:val="21"/>
        </w:rPr>
        <w:t>日常管理</w:t>
      </w:r>
    </w:p>
    <w:p w14:paraId="2CBD4B79" w14:textId="77777777" w:rsidR="000D0CFC" w:rsidRDefault="00A654A9">
      <w:pPr>
        <w:widowControl/>
        <w:spacing w:line="360" w:lineRule="auto"/>
        <w:jc w:val="left"/>
        <w:rPr>
          <w:rFonts w:ascii="宋体" w:eastAsia="宋体" w:hAnsi="宋体" w:cs="Times New Roman"/>
          <w:kern w:val="0"/>
          <w:szCs w:val="21"/>
        </w:rPr>
      </w:pPr>
      <w:r>
        <w:rPr>
          <w:rFonts w:ascii="宋体" w:eastAsia="宋体" w:hAnsi="宋体" w:cs="宋体" w:hint="eastAsia"/>
          <w:szCs w:val="21"/>
        </w:rPr>
        <w:t xml:space="preserve">9.1 </w:t>
      </w:r>
      <w:r>
        <w:rPr>
          <w:rFonts w:ascii="宋体" w:eastAsia="宋体" w:hAnsi="宋体" w:cs="Times New Roman" w:hint="eastAsia"/>
          <w:kern w:val="0"/>
          <w:szCs w:val="21"/>
        </w:rPr>
        <w:t>每天早晚查巡鸭群，评估鸭群的健康、采食、粪便形态，发现异常及时处理。</w:t>
      </w:r>
    </w:p>
    <w:p w14:paraId="3653061B" w14:textId="77777777" w:rsidR="000D0CFC" w:rsidRDefault="00A654A9">
      <w:pPr>
        <w:widowControl/>
        <w:spacing w:line="360" w:lineRule="auto"/>
        <w:jc w:val="left"/>
        <w:rPr>
          <w:rFonts w:ascii="宋体" w:eastAsia="宋体" w:hAnsi="宋体" w:cs="Times New Roman"/>
          <w:kern w:val="0"/>
          <w:szCs w:val="21"/>
        </w:rPr>
      </w:pPr>
      <w:r>
        <w:rPr>
          <w:rFonts w:ascii="宋体" w:eastAsia="宋体" w:hAnsi="宋体" w:cs="宋体" w:hint="eastAsia"/>
          <w:szCs w:val="21"/>
        </w:rPr>
        <w:t>9.2</w:t>
      </w:r>
      <w:r>
        <w:rPr>
          <w:rFonts w:ascii="宋体" w:eastAsia="宋体" w:hAnsi="宋体" w:cs="Times New Roman"/>
          <w:kern w:val="0"/>
          <w:szCs w:val="21"/>
        </w:rPr>
        <w:t xml:space="preserve"> </w:t>
      </w:r>
      <w:r>
        <w:rPr>
          <w:rFonts w:ascii="宋体" w:eastAsia="宋体" w:hAnsi="宋体" w:cs="Times New Roman" w:hint="eastAsia"/>
          <w:kern w:val="0"/>
          <w:szCs w:val="21"/>
        </w:rPr>
        <w:t>查巡过程中及时做好匀料，挑选弱鸭等日常的工作，保持鸭群的体重均匀。</w:t>
      </w:r>
    </w:p>
    <w:p w14:paraId="1D905C9A" w14:textId="77777777" w:rsidR="000D0CFC" w:rsidRDefault="00A654A9">
      <w:pPr>
        <w:widowControl/>
        <w:spacing w:line="360" w:lineRule="auto"/>
        <w:jc w:val="left"/>
        <w:rPr>
          <w:rFonts w:ascii="宋体" w:eastAsia="宋体" w:hAnsi="宋体" w:cs="Times New Roman"/>
          <w:kern w:val="0"/>
          <w:szCs w:val="21"/>
        </w:rPr>
      </w:pPr>
      <w:r>
        <w:rPr>
          <w:rFonts w:ascii="宋体" w:eastAsia="宋体" w:hAnsi="宋体" w:cs="宋体" w:hint="eastAsia"/>
          <w:szCs w:val="21"/>
        </w:rPr>
        <w:t xml:space="preserve">9.3 </w:t>
      </w:r>
      <w:r>
        <w:rPr>
          <w:rFonts w:ascii="宋体" w:eastAsia="宋体" w:hAnsi="宋体" w:cs="Times New Roman" w:hint="eastAsia"/>
          <w:kern w:val="0"/>
          <w:szCs w:val="21"/>
        </w:rPr>
        <w:t>笼养肉鸭做好设备检修，防止粪带跑偏等现象。</w:t>
      </w:r>
    </w:p>
    <w:p w14:paraId="37CCE6AE"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0</w:t>
      </w:r>
      <w:r>
        <w:rPr>
          <w:rFonts w:ascii="黑体" w:eastAsia="黑体" w:hAnsi="黑体" w:cs="黑体"/>
        </w:rPr>
        <w:t xml:space="preserve"> </w:t>
      </w:r>
      <w:r>
        <w:rPr>
          <w:rFonts w:ascii="黑体" w:eastAsia="黑体" w:hAnsi="黑体" w:cs="黑体" w:hint="eastAsia"/>
        </w:rPr>
        <w:t>疫病防控</w:t>
      </w:r>
    </w:p>
    <w:p w14:paraId="5C656FF7" w14:textId="77777777" w:rsidR="000D0CFC" w:rsidRDefault="00A654A9">
      <w:pPr>
        <w:pStyle w:val="1"/>
        <w:spacing w:line="360" w:lineRule="auto"/>
        <w:rPr>
          <w:rFonts w:ascii="宋体" w:hAnsi="宋体" w:cs="宋体"/>
        </w:rPr>
      </w:pPr>
      <w:r>
        <w:rPr>
          <w:rFonts w:ascii="宋体" w:hAnsi="宋体" w:cs="宋体" w:hint="eastAsia"/>
        </w:rPr>
        <w:t>坚持预防为主，综合防疫。按照《中华人民共和国动物防疫法》和NY/T 473的要求落实防疫措施，并获得《动物防疫条件合格证》。确保不发生高致病性禽流感、呀病毒性肝炎、鸭瘟等疫病。</w:t>
      </w:r>
    </w:p>
    <w:p w14:paraId="3106E094" w14:textId="77777777" w:rsidR="000D0CFC" w:rsidRDefault="00A654A9">
      <w:pPr>
        <w:pStyle w:val="1"/>
        <w:spacing w:line="360" w:lineRule="auto"/>
        <w:ind w:firstLineChars="0" w:firstLine="0"/>
        <w:contextualSpacing/>
        <w:rPr>
          <w:rFonts w:ascii="黑体" w:eastAsia="黑体" w:hAnsi="黑体"/>
          <w:color w:val="FF0000"/>
          <w:kern w:val="44"/>
        </w:rPr>
      </w:pPr>
      <w:r>
        <w:rPr>
          <w:rFonts w:ascii="黑体" w:eastAsia="黑体" w:hAnsi="黑体" w:cs="黑体"/>
        </w:rPr>
        <w:t>1</w:t>
      </w:r>
      <w:r>
        <w:rPr>
          <w:rFonts w:ascii="黑体" w:eastAsia="黑体" w:hAnsi="黑体" w:cs="黑体" w:hint="eastAsia"/>
        </w:rPr>
        <w:t>0</w:t>
      </w:r>
      <w:r>
        <w:rPr>
          <w:rFonts w:ascii="黑体" w:eastAsia="黑体" w:hAnsi="黑体" w:cs="黑体"/>
        </w:rPr>
        <w:t xml:space="preserve">.1 </w:t>
      </w:r>
      <w:r>
        <w:rPr>
          <w:rFonts w:ascii="黑体" w:eastAsia="黑体" w:hAnsi="黑体" w:hint="eastAsia"/>
          <w:kern w:val="44"/>
        </w:rPr>
        <w:t>消毒</w:t>
      </w:r>
    </w:p>
    <w:p w14:paraId="291469D3"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rPr>
        <w:t>10.1.1 消毒</w:t>
      </w:r>
      <w:r>
        <w:rPr>
          <w:rFonts w:ascii="黑体" w:eastAsia="黑体" w:hAnsi="黑体" w:cs="黑体" w:hint="eastAsia"/>
        </w:rPr>
        <w:t>管理</w:t>
      </w:r>
    </w:p>
    <w:p w14:paraId="0033FAB5"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10.1.1.1 车辆消毒</w:t>
      </w:r>
    </w:p>
    <w:p w14:paraId="3761EB02" w14:textId="77777777" w:rsidR="000D0CFC" w:rsidRDefault="00A654A9">
      <w:pPr>
        <w:pStyle w:val="1"/>
        <w:spacing w:line="360" w:lineRule="auto"/>
        <w:rPr>
          <w:rFonts w:ascii="宋体" w:hAnsi="宋体" w:cs="宋体"/>
        </w:rPr>
      </w:pPr>
      <w:r>
        <w:rPr>
          <w:rFonts w:ascii="宋体" w:hAnsi="宋体" w:cs="宋体" w:hint="eastAsia"/>
        </w:rPr>
        <w:t>场区大门入口处应设置车辆消毒池，进入场区的车辆应严格消毒。消毒池内药液的深度以车轮轮胎可进入1/2为宜。运送雏鸭和饲料的车辆宜采用喷洒消毒。</w:t>
      </w:r>
    </w:p>
    <w:p w14:paraId="2937AA4A"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10.1.1.2 道路消毒</w:t>
      </w:r>
    </w:p>
    <w:p w14:paraId="740DDBFA" w14:textId="77777777" w:rsidR="000D0CFC" w:rsidRDefault="00A654A9">
      <w:pPr>
        <w:pStyle w:val="1"/>
        <w:spacing w:line="360" w:lineRule="auto"/>
        <w:rPr>
          <w:rFonts w:ascii="宋体" w:hAnsi="宋体" w:cs="宋体"/>
        </w:rPr>
      </w:pPr>
      <w:r>
        <w:rPr>
          <w:rFonts w:ascii="宋体" w:hAnsi="宋体" w:cs="宋体" w:hint="eastAsia"/>
        </w:rPr>
        <w:t>场区周围的道路每周应打扫一次；场内净道每周喷洒消毒，污道每天喷洒消毒；鸭舍周围的道路每天清扫，并用消毒液喷洒消毒。</w:t>
      </w:r>
    </w:p>
    <w:p w14:paraId="36E4F6A6"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10.1.1.3 场区消毒</w:t>
      </w:r>
    </w:p>
    <w:p w14:paraId="0CF254A8" w14:textId="77777777" w:rsidR="000D0CFC" w:rsidRDefault="00A654A9">
      <w:pPr>
        <w:pStyle w:val="1"/>
        <w:spacing w:line="360" w:lineRule="auto"/>
        <w:rPr>
          <w:rFonts w:ascii="宋体" w:hAnsi="宋体" w:cs="宋体"/>
        </w:rPr>
      </w:pPr>
      <w:r>
        <w:rPr>
          <w:rFonts w:ascii="宋体" w:hAnsi="宋体" w:cs="宋体" w:hint="eastAsia"/>
        </w:rPr>
        <w:t>鸭舍周围环境、鸭场进出口及道路应定期消毒。场内的垃圾、杂草等废弃物应及时清除，堆放过垃圾的场地喷洒消毒。</w:t>
      </w:r>
    </w:p>
    <w:p w14:paraId="561DA7AE"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10.1.1.4 人员消毒</w:t>
      </w:r>
    </w:p>
    <w:p w14:paraId="7400ECCB" w14:textId="77777777" w:rsidR="000D0CFC" w:rsidRDefault="00A654A9">
      <w:pPr>
        <w:pStyle w:val="1"/>
        <w:spacing w:line="360" w:lineRule="auto"/>
        <w:rPr>
          <w:rFonts w:ascii="宋体" w:hAnsi="宋体" w:cs="宋体"/>
        </w:rPr>
      </w:pPr>
      <w:r>
        <w:rPr>
          <w:rFonts w:ascii="宋体" w:hAnsi="宋体" w:cs="宋体" w:hint="eastAsia"/>
        </w:rPr>
        <w:t>场区入口应设置人员消毒更衣间。进场人员应先通过更衣间进行淋浴，更换消毒好的场区专用工作服、鞋、帽，脚踩消毒池；定期做好人员消毒间的清扫和消毒。</w:t>
      </w:r>
    </w:p>
    <w:p w14:paraId="76EC100D"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10.1.1.5 鸭舍消毒</w:t>
      </w:r>
    </w:p>
    <w:p w14:paraId="4CCFBE23" w14:textId="77777777" w:rsidR="000D0CFC" w:rsidRDefault="00A654A9">
      <w:pPr>
        <w:pStyle w:val="1"/>
        <w:spacing w:line="360" w:lineRule="auto"/>
        <w:rPr>
          <w:rFonts w:ascii="宋体" w:hAnsi="宋体" w:cs="宋体"/>
        </w:rPr>
      </w:pPr>
      <w:r>
        <w:rPr>
          <w:rFonts w:ascii="宋体" w:hAnsi="宋体" w:cs="宋体" w:hint="eastAsia"/>
        </w:rPr>
        <w:t>出栏后鸭舍应进行清扫和冲洗，并喷洒消毒药剂。保持用具及舍内外环境清洁，定期对</w:t>
      </w:r>
      <w:r>
        <w:rPr>
          <w:rFonts w:ascii="宋体" w:hAnsi="宋体" w:cs="宋体" w:hint="eastAsia"/>
        </w:rPr>
        <w:lastRenderedPageBreak/>
        <w:t>鸭舍环境及用具进行消毒。</w:t>
      </w:r>
    </w:p>
    <w:p w14:paraId="181E4A76"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10.1.2 消毒药剂</w:t>
      </w:r>
    </w:p>
    <w:p w14:paraId="35F6E7A1" w14:textId="77777777" w:rsidR="000D0CFC" w:rsidRDefault="00A654A9">
      <w:pPr>
        <w:pStyle w:val="1"/>
        <w:spacing w:line="360" w:lineRule="auto"/>
        <w:rPr>
          <w:rFonts w:ascii="宋体" w:hAnsi="宋体" w:cs="宋体"/>
        </w:rPr>
      </w:pPr>
      <w:r>
        <w:rPr>
          <w:rFonts w:ascii="宋体" w:hAnsi="宋体" w:cs="宋体" w:hint="eastAsia"/>
        </w:rPr>
        <w:t>消毒药剂的使用应符合NY/T 472的要求，常用消毒剂有季铵盐类（苯扎溴铵、癸甲溴铵）、含氯制剂（次氯酸钠、二氧化氯）、醛类（甲醛、戊二醛）、含碘化合物（聚维酮碘）、过氧化物（过氧乙酸、臭氧）、碱类（火碱、生石灰），应按说明书规定适用范围、剂量、方法使用；</w:t>
      </w:r>
      <w:r>
        <w:rPr>
          <w:rFonts w:ascii="宋体" w:hAnsi="宋体" w:hint="eastAsia"/>
          <w:kern w:val="0"/>
        </w:rPr>
        <w:t>消毒药剂应经常更换交替使用</w:t>
      </w:r>
      <w:r>
        <w:rPr>
          <w:rFonts w:ascii="宋体" w:hAnsi="宋体" w:cs="宋体" w:hint="eastAsia"/>
        </w:rPr>
        <w:t>。</w:t>
      </w:r>
    </w:p>
    <w:p w14:paraId="2E6CE596"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hint="eastAsia"/>
        </w:rPr>
        <w:t>10.1.3 消毒方法</w:t>
      </w:r>
    </w:p>
    <w:p w14:paraId="7551BA8B" w14:textId="77777777" w:rsidR="000D0CFC" w:rsidRDefault="00A654A9">
      <w:pPr>
        <w:pStyle w:val="1"/>
        <w:spacing w:line="360" w:lineRule="auto"/>
        <w:rPr>
          <w:rFonts w:ascii="宋体" w:hAnsi="宋体" w:cs="宋体"/>
        </w:rPr>
      </w:pPr>
      <w:r>
        <w:rPr>
          <w:rFonts w:ascii="宋体" w:hAnsi="宋体" w:cs="宋体" w:hint="eastAsia"/>
        </w:rPr>
        <w:t>针对不同的场地和对象使用不同的消毒方法，如高压水枪冲洗，火焰消毒，紫外线灯消毒，酸、碱、盐等化学消毒药进行消毒，熏蒸消毒等。</w:t>
      </w:r>
    </w:p>
    <w:p w14:paraId="201C73CB" w14:textId="77777777" w:rsidR="000D0CFC" w:rsidRDefault="00A654A9">
      <w:pPr>
        <w:pStyle w:val="1"/>
        <w:spacing w:line="360" w:lineRule="auto"/>
        <w:ind w:firstLineChars="0" w:firstLine="0"/>
        <w:contextualSpacing/>
        <w:rPr>
          <w:rFonts w:ascii="黑体" w:eastAsia="黑体" w:hAnsi="黑体"/>
          <w:kern w:val="0"/>
        </w:rPr>
      </w:pPr>
      <w:r>
        <w:rPr>
          <w:rFonts w:ascii="黑体" w:eastAsia="黑体" w:hAnsi="黑体" w:cs="黑体"/>
        </w:rPr>
        <w:t>1</w:t>
      </w:r>
      <w:r>
        <w:rPr>
          <w:rFonts w:ascii="黑体" w:eastAsia="黑体" w:hAnsi="黑体" w:cs="黑体" w:hint="eastAsia"/>
        </w:rPr>
        <w:t>0</w:t>
      </w:r>
      <w:r>
        <w:rPr>
          <w:rFonts w:ascii="黑体" w:eastAsia="黑体" w:hAnsi="黑体" w:cs="黑体"/>
        </w:rPr>
        <w:t xml:space="preserve">.2 </w:t>
      </w:r>
      <w:r>
        <w:rPr>
          <w:rFonts w:ascii="黑体" w:eastAsia="黑体" w:hAnsi="黑体" w:hint="eastAsia"/>
          <w:kern w:val="44"/>
        </w:rPr>
        <w:t>免疫</w:t>
      </w:r>
    </w:p>
    <w:p w14:paraId="47A1B2BB" w14:textId="77777777" w:rsidR="000D0CFC" w:rsidRDefault="00A654A9">
      <w:pPr>
        <w:pStyle w:val="1"/>
        <w:spacing w:line="360" w:lineRule="auto"/>
        <w:contextualSpacing/>
        <w:rPr>
          <w:rFonts w:ascii="宋体" w:hAnsi="宋体"/>
        </w:rPr>
      </w:pPr>
      <w:r>
        <w:rPr>
          <w:rFonts w:ascii="宋体" w:hAnsi="宋体" w:hint="eastAsia"/>
        </w:rPr>
        <w:t>根据当地鸭疾病发生种类、流行特点制定免疫程序，严格实施。并根据免疫抗体监测情况适当调整免疫程序。</w:t>
      </w:r>
      <w:r>
        <w:rPr>
          <w:rFonts w:ascii="宋体" w:hAnsi="宋体" w:cs="宋体" w:hint="eastAsia"/>
        </w:rPr>
        <w:t>免疫程序参见附录B。</w:t>
      </w:r>
    </w:p>
    <w:p w14:paraId="560881EC"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0</w:t>
      </w:r>
      <w:r>
        <w:rPr>
          <w:rFonts w:ascii="黑体" w:eastAsia="黑体" w:hAnsi="黑体" w:cs="黑体"/>
        </w:rPr>
        <w:t xml:space="preserve">.3 </w:t>
      </w:r>
      <w:r>
        <w:rPr>
          <w:rFonts w:ascii="黑体" w:eastAsia="黑体" w:hAnsi="黑体" w:cs="黑体" w:hint="eastAsia"/>
        </w:rPr>
        <w:t>用药</w:t>
      </w:r>
    </w:p>
    <w:p w14:paraId="19BEA198" w14:textId="77777777" w:rsidR="000D0CFC" w:rsidRDefault="00A654A9">
      <w:pPr>
        <w:pStyle w:val="1"/>
        <w:spacing w:line="360" w:lineRule="auto"/>
        <w:contextualSpacing/>
        <w:rPr>
          <w:rFonts w:ascii="宋体" w:hAnsi="宋体"/>
        </w:rPr>
      </w:pPr>
      <w:r>
        <w:rPr>
          <w:rFonts w:ascii="宋体" w:hAnsi="宋体" w:hint="eastAsia"/>
        </w:rPr>
        <w:t>饲养过程中应尽量采用益生菌、小肽物质等绿色替抗产品，提升防病能力，特殊情况下所用兽药必须来自</w:t>
      </w:r>
      <w:r>
        <w:rPr>
          <w:rFonts w:ascii="宋体" w:hAnsi="宋体" w:cs="宋体" w:hint="eastAsia"/>
        </w:rPr>
        <w:t>合法生产企业，具有兽药生产许可证或</w:t>
      </w:r>
      <w:r>
        <w:rPr>
          <w:rFonts w:ascii="宋体" w:hAnsi="宋体" w:cs="宋体"/>
        </w:rPr>
        <w:t>GSP认证和新版兽药经营许可证</w:t>
      </w:r>
      <w:r>
        <w:rPr>
          <w:rFonts w:ascii="宋体" w:hAnsi="宋体" w:cs="宋体" w:hint="eastAsia"/>
        </w:rPr>
        <w:t>。</w:t>
      </w:r>
      <w:r>
        <w:rPr>
          <w:rFonts w:ascii="宋体" w:hAnsi="宋体" w:hint="eastAsia"/>
        </w:rPr>
        <w:t>兽药的使用符合</w:t>
      </w:r>
      <w:r>
        <w:rPr>
          <w:rFonts w:ascii="宋体" w:hAnsi="宋体"/>
        </w:rPr>
        <w:t>NY/T 472</w:t>
      </w:r>
      <w:r>
        <w:rPr>
          <w:rFonts w:ascii="宋体" w:hAnsi="宋体" w:hint="eastAsia"/>
        </w:rPr>
        <w:t>的有关规定，应严格实施休药期。</w:t>
      </w:r>
      <w:r>
        <w:rPr>
          <w:rFonts w:ascii="宋体" w:hAnsi="宋体" w:hint="eastAsia"/>
          <w:kern w:val="0"/>
        </w:rPr>
        <w:t>兽药使用方案参见附录C。</w:t>
      </w:r>
    </w:p>
    <w:p w14:paraId="3AA61B87" w14:textId="77777777" w:rsidR="000D0CFC" w:rsidRDefault="00A654A9">
      <w:pPr>
        <w:spacing w:line="360" w:lineRule="auto"/>
        <w:rPr>
          <w:rFonts w:ascii="黑体" w:eastAsia="黑体" w:hAnsi="黑体" w:cs="Times New Roman"/>
          <w:kern w:val="44"/>
          <w:szCs w:val="21"/>
        </w:rPr>
      </w:pPr>
      <w:r>
        <w:rPr>
          <w:rFonts w:ascii="黑体" w:eastAsia="黑体" w:hAnsi="黑体" w:cs="Times New Roman"/>
          <w:kern w:val="44"/>
          <w:szCs w:val="21"/>
        </w:rPr>
        <w:t>1</w:t>
      </w:r>
      <w:r>
        <w:rPr>
          <w:rFonts w:ascii="黑体" w:eastAsia="黑体" w:hAnsi="黑体" w:cs="Times New Roman" w:hint="eastAsia"/>
          <w:kern w:val="44"/>
          <w:szCs w:val="21"/>
        </w:rPr>
        <w:t>1</w:t>
      </w:r>
      <w:r>
        <w:rPr>
          <w:rFonts w:ascii="黑体" w:eastAsia="黑体" w:hAnsi="黑体" w:cs="Times New Roman"/>
          <w:kern w:val="44"/>
          <w:szCs w:val="21"/>
        </w:rPr>
        <w:t xml:space="preserve"> </w:t>
      </w:r>
      <w:r>
        <w:rPr>
          <w:rFonts w:ascii="黑体" w:eastAsia="黑体" w:hAnsi="黑体" w:cs="Times New Roman" w:hint="eastAsia"/>
          <w:kern w:val="44"/>
          <w:szCs w:val="21"/>
        </w:rPr>
        <w:t>废弃物处理</w:t>
      </w:r>
    </w:p>
    <w:p w14:paraId="456E9D01" w14:textId="77777777" w:rsidR="000D0CFC" w:rsidRDefault="00A654A9">
      <w:pPr>
        <w:widowControl/>
        <w:spacing w:line="360" w:lineRule="auto"/>
        <w:jc w:val="left"/>
        <w:rPr>
          <w:rFonts w:ascii="宋体" w:eastAsia="宋体" w:hAnsi="宋体" w:cs="Times New Roman"/>
          <w:kern w:val="0"/>
          <w:szCs w:val="21"/>
        </w:rPr>
      </w:pPr>
      <w:r>
        <w:rPr>
          <w:rFonts w:ascii="宋体" w:eastAsia="宋体" w:hAnsi="宋体" w:cs="宋体" w:hint="eastAsia"/>
          <w:szCs w:val="21"/>
        </w:rPr>
        <w:t xml:space="preserve">11.1 </w:t>
      </w:r>
      <w:r>
        <w:rPr>
          <w:rFonts w:ascii="宋体" w:eastAsia="宋体" w:hAnsi="宋体" w:cs="Times New Roman" w:hint="eastAsia"/>
          <w:kern w:val="0"/>
          <w:szCs w:val="21"/>
        </w:rPr>
        <w:t>对病死鸭的处理，应由专业机构统一处理；处理过程应符合</w:t>
      </w:r>
      <w:r>
        <w:rPr>
          <w:rFonts w:ascii="宋体" w:eastAsia="宋体" w:hAnsi="宋体" w:cs="Times New Roman"/>
          <w:kern w:val="0"/>
          <w:szCs w:val="21"/>
        </w:rPr>
        <w:t>NY/T 473</w:t>
      </w:r>
      <w:r>
        <w:rPr>
          <w:rFonts w:ascii="宋体" w:eastAsia="宋体" w:hAnsi="宋体" w:cs="Times New Roman" w:hint="eastAsia"/>
          <w:kern w:val="0"/>
          <w:szCs w:val="21"/>
        </w:rPr>
        <w:t>及《病死及病害动物无害化处理技术规范》的有关规定。</w:t>
      </w:r>
    </w:p>
    <w:p w14:paraId="1ADDCED9" w14:textId="77777777" w:rsidR="000D0CFC" w:rsidRDefault="00A654A9">
      <w:pPr>
        <w:pStyle w:val="1"/>
        <w:spacing w:line="360" w:lineRule="auto"/>
        <w:ind w:firstLineChars="0" w:firstLine="0"/>
        <w:contextualSpacing/>
        <w:rPr>
          <w:rFonts w:ascii="宋体" w:hAnsi="宋体"/>
          <w:kern w:val="0"/>
        </w:rPr>
      </w:pPr>
      <w:r>
        <w:rPr>
          <w:rFonts w:ascii="宋体" w:hAnsi="宋体" w:cs="宋体" w:hint="eastAsia"/>
        </w:rPr>
        <w:t>11.2 对废弃物的处理，应遵循减量化、无害化、资源化、生态化的处理原则。对垫料和粪便等废弃物可用高温堆肥的方法进行处理，应符合</w:t>
      </w:r>
      <w:r>
        <w:rPr>
          <w:rFonts w:ascii="宋体" w:hAnsi="宋体" w:cs="宋体"/>
        </w:rPr>
        <w:t>GB 14554和GB 18596的要求。不得将未进行无害化处理的鸭粪运往场外。</w:t>
      </w:r>
    </w:p>
    <w:p w14:paraId="5B2F6F22" w14:textId="77777777" w:rsidR="000D0CFC" w:rsidRDefault="00A654A9">
      <w:pPr>
        <w:widowControl/>
        <w:spacing w:line="360" w:lineRule="auto"/>
        <w:jc w:val="left"/>
        <w:rPr>
          <w:rFonts w:ascii="宋体" w:eastAsia="宋体" w:hAnsi="宋体" w:cs="宋体"/>
          <w:szCs w:val="21"/>
        </w:rPr>
      </w:pPr>
      <w:r>
        <w:rPr>
          <w:rFonts w:ascii="宋体" w:eastAsia="宋体" w:hAnsi="宋体" w:cs="宋体" w:hint="eastAsia"/>
          <w:szCs w:val="21"/>
        </w:rPr>
        <w:t>11.3 过期的疫苗等生物制品及其包装应按规定集中处置。</w:t>
      </w:r>
    </w:p>
    <w:p w14:paraId="39816C96"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2</w:t>
      </w:r>
      <w:r>
        <w:rPr>
          <w:rFonts w:ascii="黑体" w:eastAsia="黑体" w:hAnsi="黑体" w:cs="黑体"/>
        </w:rPr>
        <w:t xml:space="preserve"> 档案管理</w:t>
      </w:r>
    </w:p>
    <w:p w14:paraId="28116F6E"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2</w:t>
      </w:r>
      <w:r>
        <w:rPr>
          <w:rFonts w:ascii="黑体" w:eastAsia="黑体" w:hAnsi="黑体" w:cs="黑体"/>
        </w:rPr>
        <w:t xml:space="preserve">.1 </w:t>
      </w:r>
      <w:r>
        <w:rPr>
          <w:rFonts w:ascii="黑体" w:eastAsia="黑体" w:hAnsi="黑体" w:cs="黑体" w:hint="eastAsia"/>
        </w:rPr>
        <w:t>生产记录</w:t>
      </w:r>
    </w:p>
    <w:p w14:paraId="6A79663B"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12.1.1 养殖场应及时建立进雏档案、养殖过程生产管理记录，</w:t>
      </w:r>
      <w:r>
        <w:rPr>
          <w:rFonts w:ascii="宋体" w:hAnsi="宋体" w:cs="宋体"/>
        </w:rPr>
        <w:t>包括</w:t>
      </w:r>
      <w:r>
        <w:rPr>
          <w:rFonts w:ascii="宋体" w:hAnsi="宋体" w:cs="宋体" w:hint="eastAsia"/>
        </w:rPr>
        <w:t>进雏日期</w:t>
      </w:r>
      <w:r>
        <w:rPr>
          <w:rFonts w:ascii="宋体" w:hAnsi="宋体" w:cs="宋体"/>
        </w:rPr>
        <w:t>、</w:t>
      </w:r>
      <w:r>
        <w:rPr>
          <w:rFonts w:ascii="宋体" w:hAnsi="宋体" w:cs="宋体" w:hint="eastAsia"/>
        </w:rPr>
        <w:t>时间</w:t>
      </w:r>
      <w:r>
        <w:rPr>
          <w:rFonts w:ascii="宋体" w:hAnsi="宋体" w:cs="宋体"/>
        </w:rPr>
        <w:t>、数量、来源、</w:t>
      </w:r>
      <w:r>
        <w:rPr>
          <w:rFonts w:ascii="宋体" w:hAnsi="宋体" w:cs="宋体" w:hint="eastAsia"/>
        </w:rPr>
        <w:t>运送</w:t>
      </w:r>
      <w:r>
        <w:rPr>
          <w:rFonts w:ascii="宋体" w:hAnsi="宋体" w:cs="宋体"/>
        </w:rPr>
        <w:t>工具、</w:t>
      </w:r>
      <w:r>
        <w:rPr>
          <w:rFonts w:ascii="宋体" w:hAnsi="宋体" w:cs="宋体" w:hint="eastAsia"/>
        </w:rPr>
        <w:t>天气</w:t>
      </w:r>
      <w:r>
        <w:rPr>
          <w:rFonts w:ascii="宋体" w:hAnsi="宋体" w:cs="宋体"/>
        </w:rPr>
        <w:t>情况</w:t>
      </w:r>
      <w:r>
        <w:rPr>
          <w:rFonts w:ascii="宋体" w:hAnsi="宋体" w:cs="宋体" w:hint="eastAsia"/>
        </w:rPr>
        <w:t>、鸭</w:t>
      </w:r>
      <w:r>
        <w:rPr>
          <w:rFonts w:ascii="宋体" w:hAnsi="宋体" w:cs="宋体"/>
        </w:rPr>
        <w:t>舍编号、饲养员</w:t>
      </w:r>
      <w:r>
        <w:rPr>
          <w:rFonts w:ascii="宋体" w:hAnsi="宋体" w:cs="宋体" w:hint="eastAsia"/>
        </w:rPr>
        <w:t>姓名</w:t>
      </w:r>
      <w:r>
        <w:rPr>
          <w:rFonts w:ascii="宋体" w:hAnsi="宋体" w:cs="宋体"/>
        </w:rPr>
        <w:t>、日龄、</w:t>
      </w:r>
      <w:r>
        <w:rPr>
          <w:rFonts w:ascii="宋体" w:hAnsi="宋体" w:cs="宋体" w:hint="eastAsia"/>
        </w:rPr>
        <w:t>鸭群</w:t>
      </w:r>
      <w:r>
        <w:rPr>
          <w:rFonts w:ascii="宋体" w:hAnsi="宋体" w:cs="宋体"/>
        </w:rPr>
        <w:t>健康状况、死亡数、死亡原因、无害化处理情况、</w:t>
      </w:r>
      <w:r>
        <w:rPr>
          <w:rFonts w:ascii="宋体" w:hAnsi="宋体" w:cs="宋体" w:hint="eastAsia"/>
        </w:rPr>
        <w:t>存栏数</w:t>
      </w:r>
      <w:r>
        <w:rPr>
          <w:rFonts w:ascii="宋体" w:hAnsi="宋体" w:cs="宋体"/>
        </w:rPr>
        <w:t>、环境条件（</w:t>
      </w:r>
      <w:r>
        <w:rPr>
          <w:rFonts w:ascii="宋体" w:hAnsi="宋体" w:cs="宋体" w:hint="eastAsia"/>
        </w:rPr>
        <w:t>温度</w:t>
      </w:r>
      <w:r>
        <w:rPr>
          <w:rFonts w:ascii="宋体" w:hAnsi="宋体" w:cs="宋体"/>
        </w:rPr>
        <w:t>、湿度）</w:t>
      </w:r>
      <w:r>
        <w:rPr>
          <w:rFonts w:ascii="宋体" w:hAnsi="宋体" w:cs="宋体" w:hint="eastAsia"/>
        </w:rPr>
        <w:t>、</w:t>
      </w:r>
      <w:r>
        <w:rPr>
          <w:rFonts w:ascii="宋体" w:hAnsi="宋体" w:cs="宋体"/>
        </w:rPr>
        <w:t>饲喂情况、</w:t>
      </w:r>
      <w:r>
        <w:rPr>
          <w:rFonts w:ascii="宋体" w:hAnsi="宋体" w:cs="宋体" w:hint="eastAsia"/>
        </w:rPr>
        <w:t>免疫情况</w:t>
      </w:r>
      <w:r>
        <w:rPr>
          <w:rFonts w:ascii="宋体" w:hAnsi="宋体" w:cs="宋体"/>
        </w:rPr>
        <w:t>、</w:t>
      </w:r>
      <w:r>
        <w:rPr>
          <w:rFonts w:ascii="宋体" w:hAnsi="宋体" w:cs="宋体" w:hint="eastAsia"/>
        </w:rPr>
        <w:t>用药</w:t>
      </w:r>
      <w:r>
        <w:rPr>
          <w:rFonts w:ascii="宋体" w:hAnsi="宋体" w:cs="宋体"/>
        </w:rPr>
        <w:t>情况、消毒情况等</w:t>
      </w:r>
      <w:r>
        <w:rPr>
          <w:rFonts w:ascii="宋体" w:hAnsi="宋体" w:cs="宋体" w:hint="eastAsia"/>
        </w:rPr>
        <w:t>信息</w:t>
      </w:r>
      <w:r>
        <w:rPr>
          <w:rFonts w:ascii="宋体" w:hAnsi="宋体" w:cs="宋体"/>
        </w:rPr>
        <w:t>。</w:t>
      </w:r>
    </w:p>
    <w:p w14:paraId="758C9E6C"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12.1.2 防疫</w:t>
      </w:r>
      <w:r>
        <w:rPr>
          <w:rFonts w:ascii="宋体" w:hAnsi="宋体" w:cs="宋体"/>
        </w:rPr>
        <w:t>记录需记录日期、</w:t>
      </w:r>
      <w:r>
        <w:rPr>
          <w:rFonts w:ascii="宋体" w:hAnsi="宋体" w:cs="宋体" w:hint="eastAsia"/>
        </w:rPr>
        <w:t>疫苗</w:t>
      </w:r>
      <w:r>
        <w:rPr>
          <w:rFonts w:ascii="宋体" w:hAnsi="宋体" w:cs="宋体"/>
        </w:rPr>
        <w:t>名称</w:t>
      </w:r>
      <w:r>
        <w:rPr>
          <w:rFonts w:ascii="宋体" w:hAnsi="宋体" w:cs="宋体" w:hint="eastAsia"/>
        </w:rPr>
        <w:t>、种类、</w:t>
      </w:r>
      <w:r>
        <w:rPr>
          <w:rFonts w:ascii="宋体" w:hAnsi="宋体" w:cs="宋体"/>
        </w:rPr>
        <w:t>厂名、有效期限、使用量及方法、</w:t>
      </w:r>
      <w:r>
        <w:rPr>
          <w:rFonts w:ascii="宋体" w:hAnsi="宋体" w:cs="宋体" w:hint="eastAsia"/>
        </w:rPr>
        <w:t>反应及</w:t>
      </w:r>
      <w:r>
        <w:rPr>
          <w:rFonts w:ascii="宋体" w:hAnsi="宋体" w:cs="宋体"/>
        </w:rPr>
        <w:lastRenderedPageBreak/>
        <w:t>效果等。</w:t>
      </w:r>
    </w:p>
    <w:p w14:paraId="224FD6F4" w14:textId="77777777" w:rsidR="000D0CFC" w:rsidRDefault="00A654A9">
      <w:pPr>
        <w:pStyle w:val="1"/>
        <w:spacing w:line="360" w:lineRule="auto"/>
        <w:ind w:firstLineChars="0" w:firstLine="0"/>
        <w:contextualSpacing/>
        <w:rPr>
          <w:rFonts w:ascii="宋体" w:hAnsi="宋体" w:cs="宋体"/>
        </w:rPr>
      </w:pPr>
      <w:r>
        <w:rPr>
          <w:rFonts w:ascii="宋体" w:hAnsi="宋体" w:cs="宋体" w:hint="eastAsia"/>
        </w:rPr>
        <w:t>12.1.3 出栏应记录</w:t>
      </w:r>
      <w:r>
        <w:rPr>
          <w:rFonts w:ascii="宋体" w:hAnsi="宋体" w:cs="宋体"/>
        </w:rPr>
        <w:t>日期、数量</w:t>
      </w:r>
      <w:r>
        <w:rPr>
          <w:rFonts w:ascii="宋体" w:hAnsi="宋体" w:cs="宋体" w:hint="eastAsia"/>
        </w:rPr>
        <w:t>、</w:t>
      </w:r>
      <w:r>
        <w:rPr>
          <w:rFonts w:ascii="宋体" w:hAnsi="宋体" w:cs="宋体"/>
        </w:rPr>
        <w:t>价格</w:t>
      </w:r>
      <w:r>
        <w:rPr>
          <w:rFonts w:ascii="宋体" w:hAnsi="宋体" w:cs="宋体" w:hint="eastAsia"/>
        </w:rPr>
        <w:t>和</w:t>
      </w:r>
      <w:r>
        <w:rPr>
          <w:rFonts w:ascii="宋体" w:hAnsi="宋体" w:cs="宋体"/>
        </w:rPr>
        <w:t>购买单位等</w:t>
      </w:r>
      <w:r>
        <w:rPr>
          <w:rFonts w:ascii="宋体" w:hAnsi="宋体" w:cs="宋体" w:hint="eastAsia"/>
        </w:rPr>
        <w:t>，以备查询。</w:t>
      </w:r>
    </w:p>
    <w:p w14:paraId="25B09532" w14:textId="77777777" w:rsidR="000D0CFC" w:rsidRDefault="00A654A9">
      <w:pPr>
        <w:pStyle w:val="1"/>
        <w:spacing w:line="360" w:lineRule="auto"/>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2</w:t>
      </w:r>
      <w:r>
        <w:rPr>
          <w:rFonts w:ascii="黑体" w:eastAsia="黑体" w:hAnsi="黑体" w:cs="黑体"/>
        </w:rPr>
        <w:t>.2 资料存档</w:t>
      </w:r>
    </w:p>
    <w:p w14:paraId="49CC8F38" w14:textId="27C7FCF1" w:rsidR="000D0CFC" w:rsidRDefault="00A654A9">
      <w:pPr>
        <w:pStyle w:val="1"/>
        <w:spacing w:line="360" w:lineRule="auto"/>
        <w:contextualSpacing/>
        <w:rPr>
          <w:rFonts w:ascii="宋体" w:hAnsi="宋体"/>
        </w:rPr>
      </w:pPr>
      <w:r>
        <w:rPr>
          <w:rFonts w:ascii="宋体" w:hAnsi="宋体" w:hint="eastAsia"/>
        </w:rPr>
        <w:t>建立</w:t>
      </w:r>
      <w:r w:rsidR="00905278">
        <w:rPr>
          <w:rFonts w:ascii="宋体" w:hAnsi="宋体" w:hint="eastAsia"/>
        </w:rPr>
        <w:t>绿色食品</w:t>
      </w:r>
      <w:r w:rsidR="00905278">
        <w:rPr>
          <w:rFonts w:ascii="宋体" w:hAnsi="宋体"/>
        </w:rPr>
        <w:t>白羽肉鸭</w:t>
      </w:r>
      <w:r>
        <w:rPr>
          <w:rFonts w:ascii="宋体" w:hAnsi="宋体" w:hint="eastAsia"/>
        </w:rPr>
        <w:t>养殖规程技术档案，做好生产过程的全面记载，资料应妥善保存，至少保存3年以上，以备查阅。</w:t>
      </w:r>
    </w:p>
    <w:p w14:paraId="697718DB" w14:textId="77777777" w:rsidR="000D0CFC" w:rsidRDefault="00A654A9">
      <w:pPr>
        <w:widowControl/>
        <w:ind w:firstLineChars="250" w:firstLine="525"/>
        <w:jc w:val="left"/>
        <w:rPr>
          <w:rFonts w:ascii="宋体" w:hAnsi="宋体" w:cs="宋体"/>
        </w:rPr>
        <w:sectPr w:rsidR="000D0CFC" w:rsidSect="00326EF9">
          <w:headerReference w:type="even" r:id="rId19"/>
          <w:headerReference w:type="default" r:id="rId20"/>
          <w:footerReference w:type="even" r:id="rId21"/>
          <w:footerReference w:type="default" r:id="rId22"/>
          <w:headerReference w:type="first" r:id="rId23"/>
          <w:pgSz w:w="11906" w:h="16838"/>
          <w:pgMar w:top="1440" w:right="1800" w:bottom="1440" w:left="1800" w:header="851" w:footer="992" w:gutter="0"/>
          <w:pgNumType w:start="1"/>
          <w:cols w:space="425"/>
          <w:docGrid w:type="lines" w:linePitch="312"/>
        </w:sectPr>
      </w:pPr>
      <w:r>
        <w:rPr>
          <w:rFonts w:ascii="宋体" w:hAnsi="宋体" w:cs="宋体"/>
        </w:rPr>
        <w:br w:type="page"/>
      </w:r>
    </w:p>
    <w:p w14:paraId="3B007F3D" w14:textId="77777777" w:rsidR="000D0CFC" w:rsidRDefault="00A654A9">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lastRenderedPageBreak/>
        <w:t>附录</w:t>
      </w:r>
      <w:r>
        <w:rPr>
          <w:rFonts w:ascii="黑体" w:eastAsia="黑体" w:hAnsi="Times New Roman" w:cs="Times New Roman" w:hint="eastAsia"/>
          <w:kern w:val="0"/>
          <w:szCs w:val="21"/>
        </w:rPr>
        <w:t>A</w:t>
      </w:r>
    </w:p>
    <w:p w14:paraId="38B7E776" w14:textId="77777777" w:rsidR="000D0CFC" w:rsidRDefault="00A654A9">
      <w:pPr>
        <w:widowControl/>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14:paraId="3E3F7D05" w14:textId="4AACB168" w:rsidR="00905278" w:rsidRDefault="00905278">
      <w:pPr>
        <w:widowControl/>
        <w:jc w:val="center"/>
        <w:rPr>
          <w:rFonts w:ascii="黑体" w:eastAsia="黑体" w:hAnsi="Times New Roman" w:cs="Times New Roman"/>
          <w:kern w:val="0"/>
          <w:szCs w:val="21"/>
        </w:rPr>
      </w:pPr>
      <w:r>
        <w:rPr>
          <w:rFonts w:ascii="黑体" w:eastAsia="黑体" w:hAnsi="Times New Roman" w:cs="Times New Roman" w:hint="eastAsia"/>
          <w:kern w:val="0"/>
          <w:szCs w:val="21"/>
        </w:rPr>
        <w:t>绿色食品白羽肉鸭各阶段营养需要参考推荐量</w:t>
      </w:r>
    </w:p>
    <w:p w14:paraId="24AC0FFF" w14:textId="77777777" w:rsidR="00905278" w:rsidRDefault="00905278">
      <w:pPr>
        <w:widowControl/>
        <w:jc w:val="center"/>
        <w:rPr>
          <w:rFonts w:ascii="黑体" w:eastAsia="黑体" w:hAnsi="Times New Roman" w:cs="Times New Roman"/>
          <w:kern w:val="0"/>
          <w:szCs w:val="21"/>
        </w:rPr>
      </w:pPr>
    </w:p>
    <w:p w14:paraId="5E1EB9C6" w14:textId="054EC363" w:rsidR="00905278" w:rsidRPr="00905278" w:rsidRDefault="00905278" w:rsidP="00905278">
      <w:pPr>
        <w:widowControl/>
        <w:ind w:firstLineChars="200" w:firstLine="420"/>
        <w:jc w:val="left"/>
        <w:rPr>
          <w:rFonts w:ascii="宋体" w:eastAsia="宋体" w:hAnsi="宋体" w:cs="Times New Roman"/>
          <w:kern w:val="0"/>
          <w:szCs w:val="21"/>
        </w:rPr>
      </w:pPr>
      <w:r w:rsidRPr="00905278">
        <w:rPr>
          <w:rFonts w:ascii="宋体" w:eastAsia="宋体" w:hAnsi="宋体" w:cs="Times New Roman" w:hint="eastAsia"/>
          <w:kern w:val="0"/>
          <w:szCs w:val="21"/>
        </w:rPr>
        <w:t>绿色食品白羽肉鸭各阶段营养需要参考推荐量见表A.1。</w:t>
      </w:r>
    </w:p>
    <w:p w14:paraId="4F5A76D9" w14:textId="646550DE" w:rsidR="000D0CFC" w:rsidRDefault="00905278">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 xml:space="preserve">表A.1 </w:t>
      </w:r>
      <w:r w:rsidR="00A654A9">
        <w:rPr>
          <w:rFonts w:ascii="黑体" w:eastAsia="黑体" w:hAnsi="Times New Roman" w:cs="Times New Roman" w:hint="eastAsia"/>
          <w:kern w:val="0"/>
          <w:szCs w:val="21"/>
        </w:rPr>
        <w:t>绿色食品白羽肉鸭各阶段营养需要参考推荐量</w:t>
      </w:r>
    </w:p>
    <w:tbl>
      <w:tblPr>
        <w:tblStyle w:val="aa"/>
        <w:tblpPr w:leftFromText="180" w:rightFromText="180" w:vertAnchor="text" w:horzAnchor="page" w:tblpX="1917" w:tblpY="24"/>
        <w:tblOverlap w:val="never"/>
        <w:tblW w:w="4998" w:type="pct"/>
        <w:tblLook w:val="04A0" w:firstRow="1" w:lastRow="0" w:firstColumn="1" w:lastColumn="0" w:noHBand="0" w:noVBand="1"/>
      </w:tblPr>
      <w:tblGrid>
        <w:gridCol w:w="2492"/>
        <w:gridCol w:w="1923"/>
        <w:gridCol w:w="2053"/>
        <w:gridCol w:w="2051"/>
      </w:tblGrid>
      <w:tr w:rsidR="000D0CFC" w14:paraId="39B4F6DB" w14:textId="77777777">
        <w:trPr>
          <w:trHeight w:val="508"/>
        </w:trPr>
        <w:tc>
          <w:tcPr>
            <w:tcW w:w="1461" w:type="pct"/>
            <w:vAlign w:val="center"/>
          </w:tcPr>
          <w:p w14:paraId="69972332"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项目</w:t>
            </w:r>
          </w:p>
        </w:tc>
        <w:tc>
          <w:tcPr>
            <w:tcW w:w="1128" w:type="pct"/>
            <w:vAlign w:val="center"/>
          </w:tcPr>
          <w:p w14:paraId="5BF42907"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肉小鸭（</w:t>
            </w:r>
            <w:r>
              <w:rPr>
                <w:rFonts w:ascii="Times New Roman" w:eastAsia="宋体" w:hAnsi="Times New Roman" w:cs="Times New Roman"/>
                <w:sz w:val="18"/>
                <w:szCs w:val="18"/>
              </w:rPr>
              <w:t>0~2</w:t>
            </w:r>
            <w:r>
              <w:rPr>
                <w:rFonts w:ascii="Times New Roman" w:eastAsia="宋体" w:hAnsi="Times New Roman" w:cs="Times New Roman"/>
                <w:sz w:val="18"/>
                <w:szCs w:val="18"/>
              </w:rPr>
              <w:t>周）</w:t>
            </w:r>
          </w:p>
        </w:tc>
        <w:tc>
          <w:tcPr>
            <w:tcW w:w="1205" w:type="pct"/>
            <w:vAlign w:val="center"/>
          </w:tcPr>
          <w:p w14:paraId="45FC2914"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肉中鸭（</w:t>
            </w:r>
            <w:r>
              <w:rPr>
                <w:rFonts w:ascii="Times New Roman" w:eastAsia="宋体" w:hAnsi="Times New Roman" w:cs="Times New Roman"/>
                <w:sz w:val="18"/>
                <w:szCs w:val="18"/>
              </w:rPr>
              <w:t>3~5</w:t>
            </w:r>
            <w:r>
              <w:rPr>
                <w:rFonts w:ascii="Times New Roman" w:eastAsia="宋体" w:hAnsi="Times New Roman" w:cs="Times New Roman"/>
                <w:sz w:val="18"/>
                <w:szCs w:val="18"/>
              </w:rPr>
              <w:t>周）</w:t>
            </w:r>
          </w:p>
        </w:tc>
        <w:tc>
          <w:tcPr>
            <w:tcW w:w="1204" w:type="pct"/>
            <w:vAlign w:val="center"/>
          </w:tcPr>
          <w:p w14:paraId="15670170"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肉大鸭（</w:t>
            </w:r>
            <w:r>
              <w:rPr>
                <w:rFonts w:ascii="Times New Roman" w:eastAsia="宋体" w:hAnsi="Times New Roman" w:cs="Times New Roman"/>
                <w:sz w:val="18"/>
                <w:szCs w:val="18"/>
              </w:rPr>
              <w:t>5</w:t>
            </w:r>
            <w:r>
              <w:rPr>
                <w:rFonts w:ascii="Times New Roman" w:eastAsia="宋体" w:hAnsi="Times New Roman" w:cs="Times New Roman"/>
                <w:sz w:val="18"/>
                <w:szCs w:val="18"/>
              </w:rPr>
              <w:t>周后）</w:t>
            </w:r>
          </w:p>
        </w:tc>
      </w:tr>
      <w:tr w:rsidR="000D0CFC" w14:paraId="0F0FE520" w14:textId="77777777">
        <w:trPr>
          <w:trHeight w:val="462"/>
        </w:trPr>
        <w:tc>
          <w:tcPr>
            <w:tcW w:w="1461" w:type="pct"/>
            <w:vAlign w:val="center"/>
          </w:tcPr>
          <w:p w14:paraId="2F157F53"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代谢能，</w:t>
            </w:r>
            <w:r>
              <w:rPr>
                <w:rFonts w:ascii="Times New Roman" w:eastAsia="宋体" w:hAnsi="Times New Roman" w:cs="Times New Roman"/>
                <w:sz w:val="18"/>
                <w:szCs w:val="18"/>
              </w:rPr>
              <w:t>MJ/kg</w:t>
            </w:r>
          </w:p>
        </w:tc>
        <w:tc>
          <w:tcPr>
            <w:tcW w:w="1128" w:type="pct"/>
            <w:vAlign w:val="center"/>
          </w:tcPr>
          <w:p w14:paraId="064F3BC9"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11.93~12.14</w:t>
            </w:r>
          </w:p>
        </w:tc>
        <w:tc>
          <w:tcPr>
            <w:tcW w:w="1205" w:type="pct"/>
            <w:vAlign w:val="center"/>
          </w:tcPr>
          <w:p w14:paraId="675AF337"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11.93~12.14</w:t>
            </w:r>
          </w:p>
        </w:tc>
        <w:tc>
          <w:tcPr>
            <w:tcW w:w="1204" w:type="pct"/>
            <w:vAlign w:val="center"/>
          </w:tcPr>
          <w:p w14:paraId="77130845"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12.35~12.56</w:t>
            </w:r>
          </w:p>
        </w:tc>
      </w:tr>
      <w:tr w:rsidR="000D0CFC" w14:paraId="5C9C5C38" w14:textId="77777777">
        <w:trPr>
          <w:trHeight w:val="485"/>
        </w:trPr>
        <w:tc>
          <w:tcPr>
            <w:tcW w:w="1461" w:type="pct"/>
            <w:vAlign w:val="center"/>
          </w:tcPr>
          <w:p w14:paraId="415D1EBE"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粗蛋白，</w:t>
            </w:r>
            <w:r>
              <w:rPr>
                <w:rFonts w:ascii="Times New Roman" w:eastAsia="宋体" w:hAnsi="Times New Roman" w:cs="Times New Roman"/>
                <w:sz w:val="18"/>
                <w:szCs w:val="18"/>
              </w:rPr>
              <w:t>%</w:t>
            </w:r>
          </w:p>
        </w:tc>
        <w:tc>
          <w:tcPr>
            <w:tcW w:w="1128" w:type="pct"/>
            <w:vAlign w:val="center"/>
          </w:tcPr>
          <w:p w14:paraId="07AD9D4A"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20.00~22.00</w:t>
            </w:r>
          </w:p>
        </w:tc>
        <w:tc>
          <w:tcPr>
            <w:tcW w:w="1205" w:type="pct"/>
            <w:vAlign w:val="center"/>
          </w:tcPr>
          <w:p w14:paraId="09D1BF1E"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16.50~18.50</w:t>
            </w:r>
          </w:p>
        </w:tc>
        <w:tc>
          <w:tcPr>
            <w:tcW w:w="1204" w:type="pct"/>
            <w:vAlign w:val="center"/>
          </w:tcPr>
          <w:p w14:paraId="74A9762A"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15.00~17.00</w:t>
            </w:r>
          </w:p>
        </w:tc>
      </w:tr>
      <w:tr w:rsidR="000D0CFC" w14:paraId="239B9110" w14:textId="77777777">
        <w:trPr>
          <w:trHeight w:val="462"/>
        </w:trPr>
        <w:tc>
          <w:tcPr>
            <w:tcW w:w="1461" w:type="pct"/>
            <w:vAlign w:val="center"/>
          </w:tcPr>
          <w:p w14:paraId="63DC2EDA"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赖氨酸，</w:t>
            </w:r>
            <w:r>
              <w:rPr>
                <w:rFonts w:ascii="Times New Roman" w:eastAsia="宋体" w:hAnsi="Times New Roman" w:cs="Times New Roman"/>
                <w:sz w:val="18"/>
                <w:szCs w:val="18"/>
              </w:rPr>
              <w:t>%</w:t>
            </w:r>
          </w:p>
        </w:tc>
        <w:tc>
          <w:tcPr>
            <w:tcW w:w="1128" w:type="pct"/>
            <w:vAlign w:val="center"/>
          </w:tcPr>
          <w:p w14:paraId="0F6DBD49"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1.35</w:t>
            </w:r>
          </w:p>
        </w:tc>
        <w:tc>
          <w:tcPr>
            <w:tcW w:w="1205" w:type="pct"/>
            <w:vAlign w:val="center"/>
          </w:tcPr>
          <w:p w14:paraId="387845E9"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1.00</w:t>
            </w:r>
          </w:p>
        </w:tc>
        <w:tc>
          <w:tcPr>
            <w:tcW w:w="1204" w:type="pct"/>
            <w:vAlign w:val="center"/>
          </w:tcPr>
          <w:p w14:paraId="2BFD4FFB"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0.88</w:t>
            </w:r>
          </w:p>
        </w:tc>
      </w:tr>
      <w:tr w:rsidR="000D0CFC" w14:paraId="3A039F4B" w14:textId="77777777">
        <w:trPr>
          <w:trHeight w:val="485"/>
        </w:trPr>
        <w:tc>
          <w:tcPr>
            <w:tcW w:w="1461" w:type="pct"/>
            <w:vAlign w:val="center"/>
          </w:tcPr>
          <w:p w14:paraId="630BA054"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蛋氨酸，</w:t>
            </w:r>
            <w:r>
              <w:rPr>
                <w:rFonts w:ascii="Times New Roman" w:eastAsia="宋体" w:hAnsi="Times New Roman" w:cs="Times New Roman"/>
                <w:sz w:val="18"/>
                <w:szCs w:val="18"/>
              </w:rPr>
              <w:t>%</w:t>
            </w:r>
          </w:p>
        </w:tc>
        <w:tc>
          <w:tcPr>
            <w:tcW w:w="1128" w:type="pct"/>
            <w:vAlign w:val="center"/>
          </w:tcPr>
          <w:p w14:paraId="2E6D7928"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0.45</w:t>
            </w:r>
          </w:p>
        </w:tc>
        <w:tc>
          <w:tcPr>
            <w:tcW w:w="1205" w:type="pct"/>
            <w:vAlign w:val="center"/>
          </w:tcPr>
          <w:p w14:paraId="76C72388"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0.40</w:t>
            </w:r>
          </w:p>
        </w:tc>
        <w:tc>
          <w:tcPr>
            <w:tcW w:w="1204" w:type="pct"/>
            <w:vAlign w:val="center"/>
          </w:tcPr>
          <w:p w14:paraId="226E3D9D"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0.35</w:t>
            </w:r>
          </w:p>
        </w:tc>
      </w:tr>
      <w:tr w:rsidR="000D0CFC" w14:paraId="36825BE5" w14:textId="77777777">
        <w:trPr>
          <w:trHeight w:val="462"/>
        </w:trPr>
        <w:tc>
          <w:tcPr>
            <w:tcW w:w="1461" w:type="pct"/>
            <w:vAlign w:val="center"/>
          </w:tcPr>
          <w:p w14:paraId="6A51076C"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胱氨酸，</w:t>
            </w:r>
            <w:r>
              <w:rPr>
                <w:rFonts w:ascii="Times New Roman" w:eastAsia="宋体" w:hAnsi="Times New Roman" w:cs="Times New Roman"/>
                <w:sz w:val="18"/>
                <w:szCs w:val="18"/>
              </w:rPr>
              <w:t>%</w:t>
            </w:r>
          </w:p>
        </w:tc>
        <w:tc>
          <w:tcPr>
            <w:tcW w:w="1128" w:type="pct"/>
            <w:vAlign w:val="center"/>
          </w:tcPr>
          <w:p w14:paraId="0A248820"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0.35</w:t>
            </w:r>
          </w:p>
        </w:tc>
        <w:tc>
          <w:tcPr>
            <w:tcW w:w="1205" w:type="pct"/>
            <w:vAlign w:val="center"/>
          </w:tcPr>
          <w:p w14:paraId="307AC421"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0.30</w:t>
            </w:r>
          </w:p>
        </w:tc>
        <w:tc>
          <w:tcPr>
            <w:tcW w:w="1204" w:type="pct"/>
            <w:vAlign w:val="center"/>
          </w:tcPr>
          <w:p w14:paraId="078E8CB8"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r>
      <w:tr w:rsidR="000D0CFC" w14:paraId="60034D0F" w14:textId="77777777">
        <w:trPr>
          <w:trHeight w:val="485"/>
        </w:trPr>
        <w:tc>
          <w:tcPr>
            <w:tcW w:w="1461" w:type="pct"/>
            <w:vAlign w:val="center"/>
          </w:tcPr>
          <w:p w14:paraId="43F430F4"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钙，</w:t>
            </w:r>
            <w:r>
              <w:rPr>
                <w:rFonts w:ascii="Times New Roman" w:eastAsia="宋体" w:hAnsi="Times New Roman" w:cs="Times New Roman"/>
                <w:sz w:val="18"/>
                <w:szCs w:val="18"/>
              </w:rPr>
              <w:t>%</w:t>
            </w:r>
          </w:p>
        </w:tc>
        <w:tc>
          <w:tcPr>
            <w:tcW w:w="1128" w:type="pct"/>
            <w:vAlign w:val="center"/>
          </w:tcPr>
          <w:p w14:paraId="17B6A5F5"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0.90</w:t>
            </w:r>
          </w:p>
        </w:tc>
        <w:tc>
          <w:tcPr>
            <w:tcW w:w="1205" w:type="pct"/>
            <w:vAlign w:val="center"/>
          </w:tcPr>
          <w:p w14:paraId="6CF98BA4"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0.85</w:t>
            </w:r>
          </w:p>
        </w:tc>
        <w:tc>
          <w:tcPr>
            <w:tcW w:w="1204" w:type="pct"/>
            <w:vAlign w:val="center"/>
          </w:tcPr>
          <w:p w14:paraId="43261093"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0.90</w:t>
            </w:r>
          </w:p>
        </w:tc>
      </w:tr>
      <w:tr w:rsidR="000D0CFC" w14:paraId="7C7A70E1" w14:textId="77777777">
        <w:trPr>
          <w:trHeight w:val="462"/>
        </w:trPr>
        <w:tc>
          <w:tcPr>
            <w:tcW w:w="1461" w:type="pct"/>
            <w:vAlign w:val="center"/>
          </w:tcPr>
          <w:p w14:paraId="1829C356"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有效磷，</w:t>
            </w:r>
            <w:r>
              <w:rPr>
                <w:rFonts w:ascii="Times New Roman" w:eastAsia="宋体" w:hAnsi="Times New Roman" w:cs="Times New Roman"/>
                <w:sz w:val="18"/>
                <w:szCs w:val="18"/>
              </w:rPr>
              <w:t>%</w:t>
            </w:r>
          </w:p>
        </w:tc>
        <w:tc>
          <w:tcPr>
            <w:tcW w:w="1128" w:type="pct"/>
            <w:vAlign w:val="center"/>
          </w:tcPr>
          <w:p w14:paraId="46F400F8"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0.45</w:t>
            </w:r>
          </w:p>
        </w:tc>
        <w:tc>
          <w:tcPr>
            <w:tcW w:w="1205" w:type="pct"/>
            <w:vAlign w:val="center"/>
          </w:tcPr>
          <w:p w14:paraId="6EA60363"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0.40</w:t>
            </w:r>
          </w:p>
        </w:tc>
        <w:tc>
          <w:tcPr>
            <w:tcW w:w="1204" w:type="pct"/>
            <w:vAlign w:val="center"/>
          </w:tcPr>
          <w:p w14:paraId="191051D8"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0.35</w:t>
            </w:r>
          </w:p>
        </w:tc>
      </w:tr>
      <w:tr w:rsidR="000D0CFC" w14:paraId="07A42348" w14:textId="77777777">
        <w:trPr>
          <w:trHeight w:val="485"/>
        </w:trPr>
        <w:tc>
          <w:tcPr>
            <w:tcW w:w="1461" w:type="pct"/>
            <w:vAlign w:val="center"/>
          </w:tcPr>
          <w:p w14:paraId="56AFBBDB"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钠，</w:t>
            </w:r>
            <w:r>
              <w:rPr>
                <w:rFonts w:ascii="Times New Roman" w:eastAsia="宋体" w:hAnsi="Times New Roman" w:cs="Times New Roman"/>
                <w:sz w:val="18"/>
                <w:szCs w:val="18"/>
              </w:rPr>
              <w:t>%</w:t>
            </w:r>
          </w:p>
        </w:tc>
        <w:tc>
          <w:tcPr>
            <w:tcW w:w="1128" w:type="pct"/>
            <w:vAlign w:val="center"/>
          </w:tcPr>
          <w:p w14:paraId="38F465FA"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1205" w:type="pct"/>
            <w:vAlign w:val="center"/>
          </w:tcPr>
          <w:p w14:paraId="24A50281"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1204" w:type="pct"/>
            <w:vAlign w:val="center"/>
          </w:tcPr>
          <w:p w14:paraId="0B08EF50"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r>
      <w:tr w:rsidR="000D0CFC" w14:paraId="393A5A53" w14:textId="77777777">
        <w:trPr>
          <w:trHeight w:val="462"/>
        </w:trPr>
        <w:tc>
          <w:tcPr>
            <w:tcW w:w="1461" w:type="pct"/>
            <w:vAlign w:val="center"/>
          </w:tcPr>
          <w:p w14:paraId="5B0B7EF0"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维生素</w:t>
            </w:r>
            <w:r>
              <w:rPr>
                <w:rFonts w:ascii="Times New Roman" w:eastAsia="宋体" w:hAnsi="Times New Roman" w:cs="Times New Roman"/>
                <w:sz w:val="18"/>
                <w:szCs w:val="18"/>
              </w:rPr>
              <w:t xml:space="preserve"> A</w:t>
            </w:r>
            <w:r>
              <w:rPr>
                <w:rFonts w:ascii="Times New Roman" w:eastAsia="宋体" w:hAnsi="Times New Roman" w:cs="Times New Roman"/>
                <w:sz w:val="18"/>
                <w:szCs w:val="18"/>
              </w:rPr>
              <w:t>，</w:t>
            </w:r>
            <w:r>
              <w:rPr>
                <w:rFonts w:ascii="Times New Roman" w:eastAsia="宋体" w:hAnsi="Times New Roman" w:cs="Times New Roman"/>
                <w:sz w:val="18"/>
                <w:szCs w:val="18"/>
              </w:rPr>
              <w:t>IU/kg</w:t>
            </w:r>
          </w:p>
        </w:tc>
        <w:tc>
          <w:tcPr>
            <w:tcW w:w="1128" w:type="pct"/>
            <w:vAlign w:val="center"/>
          </w:tcPr>
          <w:p w14:paraId="2DE3FC56"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4000</w:t>
            </w:r>
          </w:p>
        </w:tc>
        <w:tc>
          <w:tcPr>
            <w:tcW w:w="1205" w:type="pct"/>
            <w:vAlign w:val="center"/>
          </w:tcPr>
          <w:p w14:paraId="23AF0DA4"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3000</w:t>
            </w:r>
          </w:p>
        </w:tc>
        <w:tc>
          <w:tcPr>
            <w:tcW w:w="1204" w:type="pct"/>
            <w:vAlign w:val="center"/>
          </w:tcPr>
          <w:p w14:paraId="36C6C497"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2500</w:t>
            </w:r>
          </w:p>
        </w:tc>
      </w:tr>
      <w:tr w:rsidR="000D0CFC" w14:paraId="314CA323" w14:textId="77777777">
        <w:trPr>
          <w:trHeight w:val="462"/>
        </w:trPr>
        <w:tc>
          <w:tcPr>
            <w:tcW w:w="1461" w:type="pct"/>
            <w:vAlign w:val="center"/>
          </w:tcPr>
          <w:p w14:paraId="40F213FF"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维生素</w:t>
            </w:r>
            <w:r>
              <w:rPr>
                <w:rFonts w:ascii="Times New Roman" w:eastAsia="宋体" w:hAnsi="Times New Roman" w:cs="Times New Roman"/>
                <w:sz w:val="18"/>
                <w:szCs w:val="18"/>
              </w:rPr>
              <w:t xml:space="preserve"> D</w:t>
            </w:r>
            <w:r>
              <w:rPr>
                <w:rFonts w:ascii="Times New Roman" w:eastAsia="宋体" w:hAnsi="Times New Roman" w:cs="Times New Roman"/>
                <w:sz w:val="18"/>
                <w:szCs w:val="18"/>
                <w:vertAlign w:val="subscript"/>
              </w:rPr>
              <w:t>3</w:t>
            </w:r>
            <w:r>
              <w:rPr>
                <w:rFonts w:ascii="Times New Roman" w:eastAsia="宋体" w:hAnsi="Times New Roman" w:cs="Times New Roman"/>
                <w:sz w:val="18"/>
                <w:szCs w:val="18"/>
              </w:rPr>
              <w:t xml:space="preserve"> </w:t>
            </w:r>
            <w:r>
              <w:rPr>
                <w:rFonts w:ascii="Times New Roman" w:eastAsia="宋体" w:hAnsi="Times New Roman" w:cs="Times New Roman"/>
                <w:sz w:val="18"/>
                <w:szCs w:val="18"/>
              </w:rPr>
              <w:t>，</w:t>
            </w:r>
            <w:r>
              <w:rPr>
                <w:rFonts w:ascii="Times New Roman" w:eastAsia="宋体" w:hAnsi="Times New Roman" w:cs="Times New Roman"/>
                <w:sz w:val="18"/>
                <w:szCs w:val="18"/>
              </w:rPr>
              <w:t>IU/kg</w:t>
            </w:r>
          </w:p>
        </w:tc>
        <w:tc>
          <w:tcPr>
            <w:tcW w:w="1128" w:type="pct"/>
            <w:vAlign w:val="center"/>
          </w:tcPr>
          <w:p w14:paraId="1245CF2E"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2000</w:t>
            </w:r>
          </w:p>
        </w:tc>
        <w:tc>
          <w:tcPr>
            <w:tcW w:w="1205" w:type="pct"/>
            <w:vAlign w:val="center"/>
          </w:tcPr>
          <w:p w14:paraId="1873BE6F"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2000</w:t>
            </w:r>
          </w:p>
        </w:tc>
        <w:tc>
          <w:tcPr>
            <w:tcW w:w="1204" w:type="pct"/>
            <w:vAlign w:val="center"/>
          </w:tcPr>
          <w:p w14:paraId="347F7775"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2000</w:t>
            </w:r>
          </w:p>
        </w:tc>
      </w:tr>
      <w:tr w:rsidR="000D0CFC" w14:paraId="04B64FF8" w14:textId="77777777">
        <w:trPr>
          <w:trHeight w:val="462"/>
        </w:trPr>
        <w:tc>
          <w:tcPr>
            <w:tcW w:w="1461" w:type="pct"/>
            <w:vAlign w:val="center"/>
          </w:tcPr>
          <w:p w14:paraId="4217FB2B"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维生素</w:t>
            </w:r>
            <w:r>
              <w:rPr>
                <w:rFonts w:ascii="Times New Roman" w:eastAsia="宋体" w:hAnsi="Times New Roman" w:cs="Times New Roman"/>
                <w:sz w:val="18"/>
                <w:szCs w:val="18"/>
              </w:rPr>
              <w:t xml:space="preserve"> B</w:t>
            </w:r>
            <w:r>
              <w:rPr>
                <w:rFonts w:ascii="Times New Roman" w:eastAsia="宋体" w:hAnsi="Times New Roman" w:cs="Times New Roman"/>
                <w:sz w:val="18"/>
                <w:szCs w:val="18"/>
                <w:vertAlign w:val="subscript"/>
              </w:rPr>
              <w:t>1</w:t>
            </w:r>
            <w:r>
              <w:rPr>
                <w:rFonts w:ascii="Times New Roman" w:eastAsia="宋体" w:hAnsi="Times New Roman" w:cs="Times New Roman"/>
                <w:sz w:val="18"/>
                <w:szCs w:val="18"/>
              </w:rPr>
              <w:t>，</w:t>
            </w:r>
            <w:r>
              <w:rPr>
                <w:rFonts w:ascii="Times New Roman" w:eastAsia="宋体" w:hAnsi="Times New Roman" w:cs="Times New Roman"/>
                <w:sz w:val="18"/>
                <w:szCs w:val="18"/>
              </w:rPr>
              <w:t>mg/kg</w:t>
            </w:r>
          </w:p>
        </w:tc>
        <w:tc>
          <w:tcPr>
            <w:tcW w:w="1128" w:type="pct"/>
            <w:vAlign w:val="center"/>
          </w:tcPr>
          <w:p w14:paraId="5BAB4AA7"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2.0</w:t>
            </w:r>
          </w:p>
        </w:tc>
        <w:tc>
          <w:tcPr>
            <w:tcW w:w="1205" w:type="pct"/>
            <w:vAlign w:val="center"/>
          </w:tcPr>
          <w:p w14:paraId="00CDD579"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w:t>
            </w:r>
          </w:p>
        </w:tc>
        <w:tc>
          <w:tcPr>
            <w:tcW w:w="1204" w:type="pct"/>
            <w:vAlign w:val="center"/>
          </w:tcPr>
          <w:p w14:paraId="25F9A329"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w:t>
            </w:r>
          </w:p>
        </w:tc>
      </w:tr>
      <w:tr w:rsidR="000D0CFC" w14:paraId="7C38BD61" w14:textId="77777777">
        <w:trPr>
          <w:trHeight w:val="462"/>
        </w:trPr>
        <w:tc>
          <w:tcPr>
            <w:tcW w:w="1461" w:type="pct"/>
            <w:vAlign w:val="center"/>
          </w:tcPr>
          <w:p w14:paraId="6364CF87"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维生素</w:t>
            </w:r>
            <w:r>
              <w:rPr>
                <w:rFonts w:ascii="Times New Roman" w:eastAsia="宋体" w:hAnsi="Times New Roman" w:cs="Times New Roman"/>
                <w:sz w:val="18"/>
                <w:szCs w:val="18"/>
              </w:rPr>
              <w:t xml:space="preserve"> B</w:t>
            </w:r>
            <w:r>
              <w:rPr>
                <w:rFonts w:ascii="Times New Roman" w:eastAsia="宋体" w:hAnsi="Times New Roman" w:cs="Times New Roman"/>
                <w:sz w:val="18"/>
                <w:szCs w:val="18"/>
                <w:vertAlign w:val="subscript"/>
              </w:rPr>
              <w:t>2</w:t>
            </w:r>
            <w:r>
              <w:rPr>
                <w:rFonts w:ascii="Times New Roman" w:eastAsia="宋体" w:hAnsi="Times New Roman" w:cs="Times New Roman"/>
                <w:sz w:val="18"/>
                <w:szCs w:val="18"/>
              </w:rPr>
              <w:t>，</w:t>
            </w:r>
            <w:r>
              <w:rPr>
                <w:rFonts w:ascii="Times New Roman" w:eastAsia="宋体" w:hAnsi="Times New Roman" w:cs="Times New Roman"/>
                <w:sz w:val="18"/>
                <w:szCs w:val="18"/>
              </w:rPr>
              <w:t>mg/kg</w:t>
            </w:r>
          </w:p>
        </w:tc>
        <w:tc>
          <w:tcPr>
            <w:tcW w:w="1128" w:type="pct"/>
            <w:vAlign w:val="center"/>
          </w:tcPr>
          <w:p w14:paraId="61995A8F"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c>
          <w:tcPr>
            <w:tcW w:w="1205" w:type="pct"/>
            <w:vAlign w:val="center"/>
          </w:tcPr>
          <w:p w14:paraId="28FE0628"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c>
          <w:tcPr>
            <w:tcW w:w="1204" w:type="pct"/>
            <w:vAlign w:val="center"/>
          </w:tcPr>
          <w:p w14:paraId="01F5DA3E"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r>
      <w:tr w:rsidR="000D0CFC" w14:paraId="624741CC" w14:textId="77777777">
        <w:trPr>
          <w:trHeight w:val="462"/>
        </w:trPr>
        <w:tc>
          <w:tcPr>
            <w:tcW w:w="1461" w:type="pct"/>
            <w:vAlign w:val="center"/>
          </w:tcPr>
          <w:p w14:paraId="5E837496"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烟酸，</w:t>
            </w:r>
            <w:r>
              <w:rPr>
                <w:rFonts w:ascii="Times New Roman" w:eastAsia="宋体" w:hAnsi="Times New Roman" w:cs="Times New Roman"/>
                <w:sz w:val="18"/>
                <w:szCs w:val="18"/>
              </w:rPr>
              <w:t>mg/kg</w:t>
            </w:r>
          </w:p>
        </w:tc>
        <w:tc>
          <w:tcPr>
            <w:tcW w:w="1128" w:type="pct"/>
            <w:vAlign w:val="center"/>
          </w:tcPr>
          <w:p w14:paraId="0FD1550B"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50</w:t>
            </w:r>
          </w:p>
        </w:tc>
        <w:tc>
          <w:tcPr>
            <w:tcW w:w="1205" w:type="pct"/>
            <w:vAlign w:val="center"/>
          </w:tcPr>
          <w:p w14:paraId="5DB45167"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50</w:t>
            </w:r>
          </w:p>
        </w:tc>
        <w:tc>
          <w:tcPr>
            <w:tcW w:w="1204" w:type="pct"/>
            <w:vAlign w:val="center"/>
          </w:tcPr>
          <w:p w14:paraId="07A4A1D0"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50</w:t>
            </w:r>
          </w:p>
        </w:tc>
      </w:tr>
      <w:tr w:rsidR="000D0CFC" w14:paraId="1FD843E4" w14:textId="77777777">
        <w:trPr>
          <w:trHeight w:val="462"/>
        </w:trPr>
        <w:tc>
          <w:tcPr>
            <w:tcW w:w="1461" w:type="pct"/>
            <w:vAlign w:val="center"/>
          </w:tcPr>
          <w:p w14:paraId="0F25C028"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泛酸，</w:t>
            </w:r>
            <w:r>
              <w:rPr>
                <w:rFonts w:ascii="Times New Roman" w:eastAsia="宋体" w:hAnsi="Times New Roman" w:cs="Times New Roman"/>
                <w:sz w:val="18"/>
                <w:szCs w:val="18"/>
              </w:rPr>
              <w:t>mg/kg</w:t>
            </w:r>
          </w:p>
        </w:tc>
        <w:tc>
          <w:tcPr>
            <w:tcW w:w="1128" w:type="pct"/>
            <w:vAlign w:val="center"/>
          </w:tcPr>
          <w:p w14:paraId="7102BE24"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20</w:t>
            </w:r>
          </w:p>
        </w:tc>
        <w:tc>
          <w:tcPr>
            <w:tcW w:w="1205" w:type="pct"/>
            <w:vAlign w:val="center"/>
          </w:tcPr>
          <w:p w14:paraId="44687A2F"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c>
          <w:tcPr>
            <w:tcW w:w="1204" w:type="pct"/>
            <w:vAlign w:val="center"/>
          </w:tcPr>
          <w:p w14:paraId="2C253803"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r>
      <w:tr w:rsidR="000D0CFC" w14:paraId="0B79FBB6" w14:textId="77777777">
        <w:trPr>
          <w:trHeight w:val="462"/>
        </w:trPr>
        <w:tc>
          <w:tcPr>
            <w:tcW w:w="1461" w:type="pct"/>
            <w:vAlign w:val="center"/>
          </w:tcPr>
          <w:p w14:paraId="600692E9"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吡哆醇</w:t>
            </w:r>
            <w:r>
              <w:rPr>
                <w:rFonts w:ascii="Times New Roman" w:eastAsia="宋体" w:hAnsi="Times New Roman" w:cs="Times New Roman"/>
                <w:sz w:val="18"/>
                <w:szCs w:val="18"/>
              </w:rPr>
              <w:t>，</w:t>
            </w:r>
            <w:r>
              <w:rPr>
                <w:rFonts w:ascii="Times New Roman" w:eastAsia="宋体" w:hAnsi="Times New Roman" w:cs="Times New Roman"/>
                <w:sz w:val="18"/>
                <w:szCs w:val="18"/>
              </w:rPr>
              <w:t>mg/kg</w:t>
            </w:r>
          </w:p>
        </w:tc>
        <w:tc>
          <w:tcPr>
            <w:tcW w:w="1128" w:type="pct"/>
            <w:vAlign w:val="center"/>
          </w:tcPr>
          <w:p w14:paraId="281B9CE7"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4.0</w:t>
            </w:r>
          </w:p>
        </w:tc>
        <w:tc>
          <w:tcPr>
            <w:tcW w:w="1205" w:type="pct"/>
            <w:vAlign w:val="center"/>
          </w:tcPr>
          <w:p w14:paraId="00BD43D6"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3.0</w:t>
            </w:r>
          </w:p>
        </w:tc>
        <w:tc>
          <w:tcPr>
            <w:tcW w:w="1204" w:type="pct"/>
            <w:vAlign w:val="center"/>
          </w:tcPr>
          <w:p w14:paraId="4D095FB1"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3.0</w:t>
            </w:r>
          </w:p>
        </w:tc>
      </w:tr>
      <w:tr w:rsidR="000D0CFC" w14:paraId="13018DDD" w14:textId="77777777">
        <w:trPr>
          <w:trHeight w:val="462"/>
        </w:trPr>
        <w:tc>
          <w:tcPr>
            <w:tcW w:w="1461" w:type="pct"/>
            <w:vAlign w:val="center"/>
          </w:tcPr>
          <w:p w14:paraId="4FD7F1BF"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胆碱，</w:t>
            </w:r>
            <w:r>
              <w:rPr>
                <w:rFonts w:ascii="Times New Roman" w:eastAsia="宋体" w:hAnsi="Times New Roman" w:cs="Times New Roman"/>
                <w:sz w:val="18"/>
                <w:szCs w:val="18"/>
              </w:rPr>
              <w:t>mg/kg</w:t>
            </w:r>
          </w:p>
        </w:tc>
        <w:tc>
          <w:tcPr>
            <w:tcW w:w="1128" w:type="pct"/>
            <w:vAlign w:val="center"/>
          </w:tcPr>
          <w:p w14:paraId="79088383"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1000</w:t>
            </w:r>
          </w:p>
        </w:tc>
        <w:tc>
          <w:tcPr>
            <w:tcW w:w="1205" w:type="pct"/>
            <w:vAlign w:val="center"/>
          </w:tcPr>
          <w:p w14:paraId="1754B8B1"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1000</w:t>
            </w:r>
          </w:p>
        </w:tc>
        <w:tc>
          <w:tcPr>
            <w:tcW w:w="1204" w:type="pct"/>
            <w:vAlign w:val="center"/>
          </w:tcPr>
          <w:p w14:paraId="052A71FA"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1000</w:t>
            </w:r>
          </w:p>
        </w:tc>
      </w:tr>
      <w:tr w:rsidR="000D0CFC" w14:paraId="536C3E8B" w14:textId="77777777">
        <w:trPr>
          <w:trHeight w:val="462"/>
        </w:trPr>
        <w:tc>
          <w:tcPr>
            <w:tcW w:w="1461" w:type="pct"/>
            <w:vAlign w:val="center"/>
          </w:tcPr>
          <w:p w14:paraId="1215502C"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锰，</w:t>
            </w:r>
            <w:r>
              <w:rPr>
                <w:rFonts w:ascii="Times New Roman" w:eastAsia="宋体" w:hAnsi="Times New Roman" w:cs="Times New Roman"/>
                <w:sz w:val="18"/>
                <w:szCs w:val="18"/>
              </w:rPr>
              <w:t>mg/kg</w:t>
            </w:r>
          </w:p>
        </w:tc>
        <w:tc>
          <w:tcPr>
            <w:tcW w:w="1128" w:type="pct"/>
            <w:vAlign w:val="center"/>
          </w:tcPr>
          <w:p w14:paraId="328651EC"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100</w:t>
            </w:r>
          </w:p>
        </w:tc>
        <w:tc>
          <w:tcPr>
            <w:tcW w:w="1205" w:type="pct"/>
            <w:vAlign w:val="center"/>
          </w:tcPr>
          <w:p w14:paraId="39D7860D"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100</w:t>
            </w:r>
          </w:p>
        </w:tc>
        <w:tc>
          <w:tcPr>
            <w:tcW w:w="1204" w:type="pct"/>
            <w:vAlign w:val="center"/>
          </w:tcPr>
          <w:p w14:paraId="1E5FD122"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100</w:t>
            </w:r>
          </w:p>
        </w:tc>
      </w:tr>
      <w:tr w:rsidR="000D0CFC" w14:paraId="4596C950" w14:textId="77777777">
        <w:trPr>
          <w:trHeight w:val="462"/>
        </w:trPr>
        <w:tc>
          <w:tcPr>
            <w:tcW w:w="1461" w:type="pct"/>
            <w:vAlign w:val="center"/>
          </w:tcPr>
          <w:p w14:paraId="672F8715"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锌，</w:t>
            </w:r>
            <w:r>
              <w:rPr>
                <w:rFonts w:ascii="Times New Roman" w:eastAsia="宋体" w:hAnsi="Times New Roman" w:cs="Times New Roman"/>
                <w:sz w:val="18"/>
                <w:szCs w:val="18"/>
              </w:rPr>
              <w:t>mg/kg</w:t>
            </w:r>
          </w:p>
        </w:tc>
        <w:tc>
          <w:tcPr>
            <w:tcW w:w="1128" w:type="pct"/>
            <w:vAlign w:val="center"/>
          </w:tcPr>
          <w:p w14:paraId="0EA443D9"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c>
          <w:tcPr>
            <w:tcW w:w="1205" w:type="pct"/>
            <w:vAlign w:val="center"/>
          </w:tcPr>
          <w:p w14:paraId="002BC771"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c>
          <w:tcPr>
            <w:tcW w:w="1204" w:type="pct"/>
            <w:vAlign w:val="center"/>
          </w:tcPr>
          <w:p w14:paraId="3268D595"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r>
      <w:tr w:rsidR="000D0CFC" w14:paraId="0BD72DAA" w14:textId="77777777">
        <w:trPr>
          <w:trHeight w:val="462"/>
        </w:trPr>
        <w:tc>
          <w:tcPr>
            <w:tcW w:w="1461" w:type="pct"/>
            <w:vAlign w:val="center"/>
          </w:tcPr>
          <w:p w14:paraId="39C0CD67"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铁，</w:t>
            </w:r>
            <w:r>
              <w:rPr>
                <w:rFonts w:ascii="Times New Roman" w:eastAsia="宋体" w:hAnsi="Times New Roman" w:cs="Times New Roman"/>
                <w:sz w:val="18"/>
                <w:szCs w:val="18"/>
              </w:rPr>
              <w:t>mg/kg</w:t>
            </w:r>
          </w:p>
        </w:tc>
        <w:tc>
          <w:tcPr>
            <w:tcW w:w="1128" w:type="pct"/>
            <w:vAlign w:val="center"/>
          </w:tcPr>
          <w:p w14:paraId="02CA0247"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c>
          <w:tcPr>
            <w:tcW w:w="1205" w:type="pct"/>
            <w:vAlign w:val="center"/>
          </w:tcPr>
          <w:p w14:paraId="16DCBD07"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c>
          <w:tcPr>
            <w:tcW w:w="1204" w:type="pct"/>
            <w:vAlign w:val="center"/>
          </w:tcPr>
          <w:p w14:paraId="42E3EA83"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60</w:t>
            </w:r>
          </w:p>
        </w:tc>
      </w:tr>
      <w:tr w:rsidR="000D0CFC" w14:paraId="0A37F3A1" w14:textId="77777777">
        <w:trPr>
          <w:trHeight w:val="462"/>
        </w:trPr>
        <w:tc>
          <w:tcPr>
            <w:tcW w:w="1461" w:type="pct"/>
            <w:vAlign w:val="center"/>
          </w:tcPr>
          <w:p w14:paraId="6C56B8EB"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铜，</w:t>
            </w:r>
            <w:r>
              <w:rPr>
                <w:rFonts w:ascii="Times New Roman" w:eastAsia="宋体" w:hAnsi="Times New Roman" w:cs="Times New Roman"/>
                <w:sz w:val="18"/>
                <w:szCs w:val="18"/>
              </w:rPr>
              <w:t>mg/kg</w:t>
            </w:r>
          </w:p>
        </w:tc>
        <w:tc>
          <w:tcPr>
            <w:tcW w:w="1128" w:type="pct"/>
            <w:vAlign w:val="center"/>
          </w:tcPr>
          <w:p w14:paraId="3292CFAC"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8</w:t>
            </w:r>
          </w:p>
        </w:tc>
        <w:tc>
          <w:tcPr>
            <w:tcW w:w="1205" w:type="pct"/>
            <w:vAlign w:val="center"/>
          </w:tcPr>
          <w:p w14:paraId="31D672F3"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8</w:t>
            </w:r>
          </w:p>
        </w:tc>
        <w:tc>
          <w:tcPr>
            <w:tcW w:w="1204" w:type="pct"/>
            <w:vAlign w:val="center"/>
          </w:tcPr>
          <w:p w14:paraId="38320D7A"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8</w:t>
            </w:r>
          </w:p>
        </w:tc>
      </w:tr>
      <w:tr w:rsidR="000D0CFC" w14:paraId="0A9EAA4D" w14:textId="77777777">
        <w:trPr>
          <w:trHeight w:val="462"/>
        </w:trPr>
        <w:tc>
          <w:tcPr>
            <w:tcW w:w="1461" w:type="pct"/>
            <w:vAlign w:val="center"/>
          </w:tcPr>
          <w:p w14:paraId="78397C80"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碘，</w:t>
            </w:r>
            <w:r>
              <w:rPr>
                <w:rFonts w:ascii="Times New Roman" w:eastAsia="宋体" w:hAnsi="Times New Roman" w:cs="Times New Roman"/>
                <w:sz w:val="18"/>
                <w:szCs w:val="18"/>
              </w:rPr>
              <w:t>mg/kg</w:t>
            </w:r>
          </w:p>
        </w:tc>
        <w:tc>
          <w:tcPr>
            <w:tcW w:w="1128" w:type="pct"/>
            <w:vAlign w:val="center"/>
          </w:tcPr>
          <w:p w14:paraId="33A67655"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w:t>
            </w:r>
          </w:p>
        </w:tc>
        <w:tc>
          <w:tcPr>
            <w:tcW w:w="1205" w:type="pct"/>
            <w:vAlign w:val="center"/>
          </w:tcPr>
          <w:p w14:paraId="62F0727C"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w:t>
            </w:r>
          </w:p>
        </w:tc>
        <w:tc>
          <w:tcPr>
            <w:tcW w:w="1204" w:type="pct"/>
            <w:vAlign w:val="center"/>
          </w:tcPr>
          <w:p w14:paraId="64D83892"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w:t>
            </w:r>
          </w:p>
        </w:tc>
      </w:tr>
      <w:tr w:rsidR="000D0CFC" w14:paraId="403C6630" w14:textId="77777777">
        <w:trPr>
          <w:trHeight w:val="462"/>
        </w:trPr>
        <w:tc>
          <w:tcPr>
            <w:tcW w:w="1461" w:type="pct"/>
            <w:vAlign w:val="center"/>
          </w:tcPr>
          <w:p w14:paraId="1EDF260B" w14:textId="77777777" w:rsidR="000D0CFC" w:rsidRDefault="00A654A9">
            <w:pPr>
              <w:spacing w:line="222"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硒，</w:t>
            </w:r>
            <w:r>
              <w:rPr>
                <w:rFonts w:ascii="Times New Roman" w:eastAsia="宋体" w:hAnsi="Times New Roman" w:cs="Times New Roman"/>
                <w:sz w:val="18"/>
                <w:szCs w:val="18"/>
              </w:rPr>
              <w:t>mg/kg</w:t>
            </w:r>
          </w:p>
        </w:tc>
        <w:tc>
          <w:tcPr>
            <w:tcW w:w="1128" w:type="pct"/>
            <w:vAlign w:val="center"/>
          </w:tcPr>
          <w:p w14:paraId="4F18A3FF"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w:t>
            </w:r>
          </w:p>
        </w:tc>
        <w:tc>
          <w:tcPr>
            <w:tcW w:w="1205" w:type="pct"/>
            <w:vAlign w:val="center"/>
          </w:tcPr>
          <w:p w14:paraId="4EB60CEE"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w:t>
            </w:r>
          </w:p>
        </w:tc>
        <w:tc>
          <w:tcPr>
            <w:tcW w:w="1204" w:type="pct"/>
            <w:vAlign w:val="center"/>
          </w:tcPr>
          <w:p w14:paraId="5327D302" w14:textId="77777777" w:rsidR="000D0CFC" w:rsidRDefault="00A654A9">
            <w:pPr>
              <w:widowControl/>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w:t>
            </w:r>
          </w:p>
        </w:tc>
      </w:tr>
    </w:tbl>
    <w:p w14:paraId="3C264EE8" w14:textId="77777777" w:rsidR="000D0CFC" w:rsidRDefault="00A654A9">
      <w:pPr>
        <w:widowControl/>
        <w:jc w:val="left"/>
        <w:rPr>
          <w:rFonts w:ascii="黑体" w:eastAsia="黑体" w:hAnsi="Times New Roman" w:cs="Times New Roman"/>
          <w:kern w:val="0"/>
          <w:szCs w:val="21"/>
        </w:rPr>
      </w:pPr>
      <w:r>
        <w:rPr>
          <w:rFonts w:ascii="黑体" w:eastAsia="黑体" w:hAnsi="Times New Roman" w:cs="Times New Roman"/>
          <w:kern w:val="0"/>
          <w:szCs w:val="21"/>
        </w:rPr>
        <w:br w:type="page"/>
      </w:r>
    </w:p>
    <w:p w14:paraId="7032D762" w14:textId="77777777" w:rsidR="000D0CFC" w:rsidRDefault="00A654A9">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lastRenderedPageBreak/>
        <w:t>附录B</w:t>
      </w:r>
    </w:p>
    <w:p w14:paraId="6222D4C3" w14:textId="77777777" w:rsidR="000D0CFC" w:rsidRDefault="00A654A9">
      <w:pPr>
        <w:widowControl/>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14:paraId="2571033E" w14:textId="77777777" w:rsidR="000D0CFC" w:rsidRDefault="00A654A9">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绿色</w:t>
      </w:r>
      <w:r>
        <w:rPr>
          <w:rFonts w:ascii="黑体" w:eastAsia="黑体" w:hAnsi="Times New Roman" w:cs="Times New Roman"/>
          <w:kern w:val="0"/>
          <w:szCs w:val="21"/>
        </w:rPr>
        <w:t>食品白羽肉</w:t>
      </w:r>
      <w:r>
        <w:rPr>
          <w:rFonts w:ascii="黑体" w:eastAsia="黑体" w:hAnsi="Times New Roman" w:cs="Times New Roman" w:hint="eastAsia"/>
          <w:kern w:val="0"/>
          <w:szCs w:val="21"/>
        </w:rPr>
        <w:t>鸭免疫参考程序</w:t>
      </w:r>
    </w:p>
    <w:p w14:paraId="501E42B6" w14:textId="77777777" w:rsidR="00905278" w:rsidRDefault="00905278" w:rsidP="00905278">
      <w:pPr>
        <w:spacing w:line="400" w:lineRule="atLeast"/>
        <w:contextualSpacing/>
        <w:jc w:val="center"/>
        <w:rPr>
          <w:rFonts w:ascii="黑体" w:eastAsia="黑体" w:hAnsi="Times New Roman" w:cs="Times New Roman"/>
          <w:kern w:val="0"/>
          <w:szCs w:val="21"/>
        </w:rPr>
      </w:pPr>
    </w:p>
    <w:p w14:paraId="38002B22" w14:textId="3083ECC0" w:rsidR="00905278" w:rsidRPr="00905278" w:rsidRDefault="00905278" w:rsidP="00905278">
      <w:pPr>
        <w:spacing w:line="400" w:lineRule="atLeast"/>
        <w:ind w:firstLineChars="200" w:firstLine="420"/>
        <w:contextualSpacing/>
        <w:jc w:val="left"/>
        <w:rPr>
          <w:rFonts w:ascii="宋体" w:eastAsia="宋体" w:hAnsi="宋体" w:cs="Times New Roman"/>
          <w:kern w:val="0"/>
          <w:szCs w:val="21"/>
        </w:rPr>
      </w:pPr>
      <w:r w:rsidRPr="00905278">
        <w:rPr>
          <w:rFonts w:ascii="宋体" w:eastAsia="宋体" w:hAnsi="宋体" w:cs="Times New Roman" w:hint="eastAsia"/>
          <w:kern w:val="0"/>
          <w:szCs w:val="21"/>
        </w:rPr>
        <w:t>绿色</w:t>
      </w:r>
      <w:r w:rsidRPr="00905278">
        <w:rPr>
          <w:rFonts w:ascii="宋体" w:eastAsia="宋体" w:hAnsi="宋体" w:cs="Times New Roman"/>
          <w:kern w:val="0"/>
          <w:szCs w:val="21"/>
        </w:rPr>
        <w:t>食品白羽肉</w:t>
      </w:r>
      <w:r w:rsidRPr="00905278">
        <w:rPr>
          <w:rFonts w:ascii="宋体" w:eastAsia="宋体" w:hAnsi="宋体" w:cs="Times New Roman" w:hint="eastAsia"/>
          <w:kern w:val="0"/>
          <w:szCs w:val="21"/>
        </w:rPr>
        <w:t>鸭免疫参考程序见表B.1。</w:t>
      </w:r>
    </w:p>
    <w:p w14:paraId="45F153D0" w14:textId="77777777" w:rsidR="00905278" w:rsidRPr="00905278" w:rsidRDefault="00905278">
      <w:pPr>
        <w:spacing w:line="400" w:lineRule="atLeast"/>
        <w:contextualSpacing/>
        <w:jc w:val="center"/>
        <w:rPr>
          <w:rFonts w:ascii="黑体" w:eastAsia="黑体" w:hAnsi="Times New Roman" w:cs="Times New Roman"/>
          <w:kern w:val="0"/>
          <w:szCs w:val="21"/>
        </w:rPr>
      </w:pPr>
    </w:p>
    <w:p w14:paraId="56291D0A" w14:textId="3CA698EA" w:rsidR="00905278" w:rsidRDefault="00905278">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表B.1 绿色</w:t>
      </w:r>
      <w:r>
        <w:rPr>
          <w:rFonts w:ascii="黑体" w:eastAsia="黑体" w:hAnsi="Times New Roman" w:cs="Times New Roman"/>
          <w:kern w:val="0"/>
          <w:szCs w:val="21"/>
        </w:rPr>
        <w:t>食品白羽肉</w:t>
      </w:r>
      <w:r>
        <w:rPr>
          <w:rFonts w:ascii="黑体" w:eastAsia="黑体" w:hAnsi="Times New Roman" w:cs="Times New Roman" w:hint="eastAsia"/>
          <w:kern w:val="0"/>
          <w:szCs w:val="21"/>
        </w:rPr>
        <w:t>鸭免疫参考程序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2602"/>
        <w:gridCol w:w="2775"/>
        <w:gridCol w:w="2109"/>
      </w:tblGrid>
      <w:tr w:rsidR="000D0CFC" w14:paraId="3547EF56" w14:textId="77777777">
        <w:trPr>
          <w:trHeight w:val="615"/>
          <w:jc w:val="center"/>
        </w:trPr>
        <w:tc>
          <w:tcPr>
            <w:tcW w:w="832" w:type="dxa"/>
            <w:vAlign w:val="center"/>
          </w:tcPr>
          <w:p w14:paraId="0F315D44" w14:textId="77777777" w:rsidR="000D0CFC" w:rsidRDefault="00A654A9">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日龄</w:t>
            </w:r>
          </w:p>
        </w:tc>
        <w:tc>
          <w:tcPr>
            <w:tcW w:w="2602" w:type="dxa"/>
            <w:vAlign w:val="center"/>
          </w:tcPr>
          <w:p w14:paraId="47A8DB48" w14:textId="77777777" w:rsidR="000D0CFC" w:rsidRDefault="00A654A9">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预防疾病</w:t>
            </w:r>
          </w:p>
        </w:tc>
        <w:tc>
          <w:tcPr>
            <w:tcW w:w="2775" w:type="dxa"/>
            <w:vAlign w:val="center"/>
          </w:tcPr>
          <w:p w14:paraId="1136347E" w14:textId="77777777" w:rsidR="000D0CFC" w:rsidRDefault="00A654A9">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疫苗及剂量</w:t>
            </w:r>
          </w:p>
        </w:tc>
        <w:tc>
          <w:tcPr>
            <w:tcW w:w="2109" w:type="dxa"/>
            <w:vAlign w:val="center"/>
          </w:tcPr>
          <w:p w14:paraId="7C6ADD7F" w14:textId="77777777" w:rsidR="000D0CFC" w:rsidRDefault="00A654A9">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免疫方法及要求</w:t>
            </w:r>
          </w:p>
        </w:tc>
      </w:tr>
      <w:tr w:rsidR="000D0CFC" w14:paraId="28316471" w14:textId="77777777">
        <w:trPr>
          <w:trHeight w:val="606"/>
          <w:jc w:val="center"/>
        </w:trPr>
        <w:tc>
          <w:tcPr>
            <w:tcW w:w="832" w:type="dxa"/>
            <w:vAlign w:val="center"/>
          </w:tcPr>
          <w:p w14:paraId="53C8B87F"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p>
        </w:tc>
        <w:tc>
          <w:tcPr>
            <w:tcW w:w="2602" w:type="dxa"/>
            <w:vAlign w:val="center"/>
          </w:tcPr>
          <w:p w14:paraId="7AD76153"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鸭病毒性肝炎</w:t>
            </w:r>
          </w:p>
        </w:tc>
        <w:tc>
          <w:tcPr>
            <w:tcW w:w="2775" w:type="dxa"/>
            <w:vAlign w:val="center"/>
          </w:tcPr>
          <w:p w14:paraId="343EB66E"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鸭病毒性肝炎</w:t>
            </w:r>
            <w:r>
              <w:rPr>
                <w:rFonts w:ascii="Times New Roman" w:eastAsia="宋体" w:hAnsi="Times New Roman" w:cs="Times New Roman" w:hint="eastAsia"/>
                <w:kern w:val="0"/>
                <w:sz w:val="18"/>
                <w:szCs w:val="18"/>
              </w:rPr>
              <w:t>弱毒苗</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羽份</w:t>
            </w:r>
          </w:p>
        </w:tc>
        <w:tc>
          <w:tcPr>
            <w:tcW w:w="2109" w:type="dxa"/>
            <w:vAlign w:val="center"/>
          </w:tcPr>
          <w:p w14:paraId="503BDB55"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颈部皮下注射</w:t>
            </w:r>
          </w:p>
        </w:tc>
      </w:tr>
      <w:tr w:rsidR="000D0CFC" w14:paraId="39D7DAA6" w14:textId="77777777">
        <w:trPr>
          <w:trHeight w:val="606"/>
          <w:jc w:val="center"/>
        </w:trPr>
        <w:tc>
          <w:tcPr>
            <w:tcW w:w="832" w:type="dxa"/>
            <w:vAlign w:val="center"/>
          </w:tcPr>
          <w:p w14:paraId="1D7D0F1E"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7</w:t>
            </w:r>
          </w:p>
        </w:tc>
        <w:tc>
          <w:tcPr>
            <w:tcW w:w="2602" w:type="dxa"/>
            <w:vAlign w:val="center"/>
          </w:tcPr>
          <w:p w14:paraId="1670E1AC"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鸭瘟</w:t>
            </w:r>
          </w:p>
        </w:tc>
        <w:tc>
          <w:tcPr>
            <w:tcW w:w="2775" w:type="dxa"/>
            <w:vAlign w:val="center"/>
          </w:tcPr>
          <w:p w14:paraId="5C74D90D"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鸭瘟弱毒苗</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羽份</w:t>
            </w:r>
          </w:p>
        </w:tc>
        <w:tc>
          <w:tcPr>
            <w:tcW w:w="2109" w:type="dxa"/>
            <w:vAlign w:val="center"/>
          </w:tcPr>
          <w:p w14:paraId="67BA2364"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颈部皮下注射</w:t>
            </w:r>
          </w:p>
        </w:tc>
      </w:tr>
      <w:tr w:rsidR="000D0CFC" w14:paraId="7FAAB452" w14:textId="77777777">
        <w:trPr>
          <w:trHeight w:val="606"/>
          <w:jc w:val="center"/>
        </w:trPr>
        <w:tc>
          <w:tcPr>
            <w:tcW w:w="832" w:type="dxa"/>
            <w:vAlign w:val="center"/>
          </w:tcPr>
          <w:p w14:paraId="21139F68"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14</w:t>
            </w:r>
          </w:p>
        </w:tc>
        <w:tc>
          <w:tcPr>
            <w:tcW w:w="2602" w:type="dxa"/>
            <w:vAlign w:val="center"/>
          </w:tcPr>
          <w:p w14:paraId="53C6BB5B"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禽流感</w:t>
            </w:r>
          </w:p>
        </w:tc>
        <w:tc>
          <w:tcPr>
            <w:tcW w:w="2775" w:type="dxa"/>
            <w:vAlign w:val="center"/>
          </w:tcPr>
          <w:p w14:paraId="0C5E9507"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禽流感油苗</w:t>
            </w:r>
          </w:p>
        </w:tc>
        <w:tc>
          <w:tcPr>
            <w:tcW w:w="2109" w:type="dxa"/>
            <w:vAlign w:val="center"/>
          </w:tcPr>
          <w:p w14:paraId="63170A6A"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颈部皮下注射</w:t>
            </w:r>
          </w:p>
        </w:tc>
      </w:tr>
      <w:tr w:rsidR="000D0CFC" w14:paraId="4D98B220" w14:textId="77777777">
        <w:trPr>
          <w:trHeight w:val="614"/>
          <w:jc w:val="center"/>
        </w:trPr>
        <w:tc>
          <w:tcPr>
            <w:tcW w:w="832" w:type="dxa"/>
            <w:vAlign w:val="center"/>
          </w:tcPr>
          <w:p w14:paraId="2FD957F1"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21</w:t>
            </w:r>
          </w:p>
        </w:tc>
        <w:tc>
          <w:tcPr>
            <w:tcW w:w="2602" w:type="dxa"/>
            <w:vAlign w:val="center"/>
          </w:tcPr>
          <w:p w14:paraId="741F8A27"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鸭传染性浆膜炎</w:t>
            </w:r>
            <w:r>
              <w:rPr>
                <w:rFonts w:ascii="Times New Roman" w:eastAsia="宋体" w:hAnsi="Times New Roman" w:cs="Times New Roman" w:hint="eastAsia"/>
                <w:kern w:val="0"/>
                <w:sz w:val="18"/>
                <w:szCs w:val="18"/>
              </w:rPr>
              <w:t>/</w:t>
            </w:r>
            <w:r>
              <w:rPr>
                <w:rFonts w:ascii="Times New Roman" w:eastAsia="宋体" w:hAnsi="Times New Roman" w:cs="Times New Roman"/>
                <w:kern w:val="0"/>
                <w:sz w:val="18"/>
                <w:szCs w:val="18"/>
              </w:rPr>
              <w:t>大肠杆菌病</w:t>
            </w:r>
          </w:p>
        </w:tc>
        <w:tc>
          <w:tcPr>
            <w:tcW w:w="2775" w:type="dxa"/>
            <w:vAlign w:val="center"/>
          </w:tcPr>
          <w:p w14:paraId="23DDCB46"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鸭传染性浆膜炎</w:t>
            </w:r>
            <w:r>
              <w:rPr>
                <w:rFonts w:ascii="Times New Roman" w:eastAsia="宋体" w:hAnsi="Times New Roman" w:cs="Times New Roman"/>
                <w:kern w:val="0"/>
                <w:sz w:val="18"/>
                <w:szCs w:val="18"/>
              </w:rPr>
              <w:t>-</w:t>
            </w:r>
            <w:r>
              <w:rPr>
                <w:rFonts w:ascii="Times New Roman" w:eastAsia="宋体" w:hAnsi="Times New Roman" w:cs="Times New Roman"/>
                <w:kern w:val="0"/>
                <w:sz w:val="18"/>
                <w:szCs w:val="18"/>
              </w:rPr>
              <w:t>大肠杆菌二联苗</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羽份</w:t>
            </w:r>
          </w:p>
        </w:tc>
        <w:tc>
          <w:tcPr>
            <w:tcW w:w="2109" w:type="dxa"/>
            <w:vAlign w:val="center"/>
          </w:tcPr>
          <w:p w14:paraId="314A8C74" w14:textId="77777777" w:rsidR="000D0CFC" w:rsidRDefault="00A654A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颈部皮下注射</w:t>
            </w:r>
          </w:p>
        </w:tc>
      </w:tr>
    </w:tbl>
    <w:p w14:paraId="0131DFFA" w14:textId="77777777" w:rsidR="000D0CFC" w:rsidRDefault="00A654A9">
      <w:pPr>
        <w:widowControl/>
        <w:jc w:val="left"/>
        <w:rPr>
          <w:rFonts w:ascii="Times New Roman" w:hAnsi="Times New Roman" w:cs="Times New Roman"/>
          <w:sz w:val="18"/>
          <w:szCs w:val="18"/>
        </w:rPr>
      </w:pPr>
      <w:r>
        <w:rPr>
          <w:rFonts w:hint="eastAsia"/>
          <w:sz w:val="18"/>
          <w:szCs w:val="18"/>
        </w:rPr>
        <w:t>备注：各地区可根据当地情况进行免疫接种，</w:t>
      </w:r>
      <w:r>
        <w:rPr>
          <w:rFonts w:ascii="Times New Roman" w:hAnsi="Times New Roman" w:cs="Times New Roman" w:hint="eastAsia"/>
          <w:sz w:val="18"/>
          <w:szCs w:val="18"/>
        </w:rPr>
        <w:t>使用疫苗时务必按照疫苗说明书的要求使用。</w:t>
      </w:r>
      <w:r>
        <w:rPr>
          <w:rFonts w:ascii="Times New Roman" w:hAnsi="Times New Roman" w:cs="Times New Roman"/>
          <w:sz w:val="18"/>
          <w:szCs w:val="18"/>
        </w:rPr>
        <w:t xml:space="preserve"> </w:t>
      </w:r>
    </w:p>
    <w:p w14:paraId="10BA4C70" w14:textId="77777777" w:rsidR="000D0CFC" w:rsidRDefault="000D0CFC">
      <w:pPr>
        <w:widowControl/>
        <w:jc w:val="left"/>
        <w:rPr>
          <w:rFonts w:ascii="Times New Roman" w:hAnsi="Times New Roman" w:cs="Times New Roman"/>
          <w:sz w:val="18"/>
          <w:szCs w:val="18"/>
        </w:rPr>
      </w:pPr>
    </w:p>
    <w:p w14:paraId="3F0656DA" w14:textId="77777777" w:rsidR="000D0CFC" w:rsidRDefault="000D0CFC">
      <w:pPr>
        <w:widowControl/>
        <w:jc w:val="left"/>
        <w:rPr>
          <w:rFonts w:ascii="黑体" w:eastAsia="黑体" w:hAnsi="Times New Roman" w:cs="Times New Roman"/>
          <w:kern w:val="0"/>
          <w:szCs w:val="21"/>
        </w:rPr>
      </w:pPr>
    </w:p>
    <w:p w14:paraId="17FE3BA6" w14:textId="77777777" w:rsidR="000D0CFC" w:rsidRDefault="00A654A9">
      <w:pPr>
        <w:widowControl/>
        <w:jc w:val="center"/>
        <w:rPr>
          <w:rFonts w:ascii="黑体" w:eastAsia="黑体" w:hAnsi="Times New Roman" w:cs="Times New Roman"/>
          <w:kern w:val="0"/>
          <w:szCs w:val="21"/>
        </w:rPr>
      </w:pPr>
      <w:r>
        <w:rPr>
          <w:rFonts w:ascii="黑体" w:eastAsia="黑体" w:hAnsi="Times New Roman" w:cs="Times New Roman"/>
          <w:kern w:val="0"/>
          <w:szCs w:val="21"/>
        </w:rPr>
        <w:br w:type="page"/>
      </w:r>
      <w:r>
        <w:rPr>
          <w:rFonts w:ascii="黑体" w:eastAsia="黑体" w:hAnsi="Times New Roman" w:cs="Times New Roman" w:hint="eastAsia"/>
          <w:kern w:val="0"/>
          <w:szCs w:val="21"/>
        </w:rPr>
        <w:lastRenderedPageBreak/>
        <w:t>附录</w:t>
      </w:r>
      <w:r>
        <w:rPr>
          <w:rFonts w:ascii="黑体" w:eastAsia="黑体" w:hAnsi="Times New Roman" w:cs="Times New Roman"/>
          <w:kern w:val="0"/>
          <w:szCs w:val="21"/>
        </w:rPr>
        <w:t>C</w:t>
      </w:r>
    </w:p>
    <w:p w14:paraId="18F06726" w14:textId="77777777" w:rsidR="000D0CFC" w:rsidRDefault="00A654A9">
      <w:pPr>
        <w:widowControl/>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14:paraId="1CFA87F7" w14:textId="77777777" w:rsidR="000D0CFC" w:rsidRDefault="00A654A9">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绿色食品白羽肉鸭允许使用的部分兽药使用方案</w:t>
      </w:r>
    </w:p>
    <w:p w14:paraId="79516B4B" w14:textId="77777777" w:rsidR="00905278" w:rsidRDefault="00905278">
      <w:pPr>
        <w:spacing w:line="400" w:lineRule="atLeast"/>
        <w:contextualSpacing/>
        <w:jc w:val="center"/>
        <w:rPr>
          <w:rFonts w:ascii="黑体" w:eastAsia="黑体" w:hAnsi="Times New Roman" w:cs="Times New Roman"/>
          <w:kern w:val="0"/>
          <w:szCs w:val="21"/>
        </w:rPr>
      </w:pPr>
    </w:p>
    <w:p w14:paraId="70A5D1CC" w14:textId="643ABC3B" w:rsidR="00905278" w:rsidRPr="00905278" w:rsidRDefault="00905278" w:rsidP="00905278">
      <w:pPr>
        <w:spacing w:line="400" w:lineRule="atLeast"/>
        <w:ind w:firstLineChars="200" w:firstLine="420"/>
        <w:contextualSpacing/>
        <w:jc w:val="left"/>
        <w:rPr>
          <w:rFonts w:ascii="宋体" w:eastAsia="宋体" w:hAnsi="宋体" w:cs="Times New Roman"/>
          <w:kern w:val="0"/>
          <w:szCs w:val="21"/>
        </w:rPr>
      </w:pPr>
      <w:r w:rsidRPr="00905278">
        <w:rPr>
          <w:rFonts w:ascii="宋体" w:eastAsia="宋体" w:hAnsi="宋体" w:cs="Times New Roman" w:hint="eastAsia"/>
          <w:kern w:val="0"/>
          <w:szCs w:val="21"/>
        </w:rPr>
        <w:t>绿色食品白羽肉鸭允许使用的部分兽药使用方案表C.1。</w:t>
      </w:r>
    </w:p>
    <w:p w14:paraId="438E11CF" w14:textId="7CA0D24E" w:rsidR="00905278" w:rsidRDefault="00905278">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表C.1 绿色食品白羽肉鸭允许使用的部分兽药使用方案</w:t>
      </w:r>
    </w:p>
    <w:tbl>
      <w:tblPr>
        <w:tblStyle w:val="aa"/>
        <w:tblW w:w="8498" w:type="dxa"/>
        <w:jc w:val="center"/>
        <w:tblLayout w:type="fixed"/>
        <w:tblLook w:val="04A0" w:firstRow="1" w:lastRow="0" w:firstColumn="1" w:lastColumn="0" w:noHBand="0" w:noVBand="1"/>
      </w:tblPr>
      <w:tblGrid>
        <w:gridCol w:w="1190"/>
        <w:gridCol w:w="1091"/>
        <w:gridCol w:w="1110"/>
        <w:gridCol w:w="1091"/>
        <w:gridCol w:w="3193"/>
        <w:gridCol w:w="823"/>
      </w:tblGrid>
      <w:tr w:rsidR="000D0CFC" w14:paraId="0B11E20C" w14:textId="77777777">
        <w:trPr>
          <w:trHeight w:val="557"/>
          <w:jc w:val="center"/>
        </w:trPr>
        <w:tc>
          <w:tcPr>
            <w:tcW w:w="1190" w:type="dxa"/>
            <w:vAlign w:val="center"/>
          </w:tcPr>
          <w:p w14:paraId="7FC0D862" w14:textId="77777777" w:rsidR="000D0CFC" w:rsidRDefault="00A654A9">
            <w:pPr>
              <w:pStyle w:val="1"/>
              <w:ind w:firstLineChars="0" w:firstLine="0"/>
              <w:contextualSpacing/>
              <w:jc w:val="center"/>
              <w:rPr>
                <w:sz w:val="18"/>
                <w:szCs w:val="18"/>
              </w:rPr>
            </w:pPr>
            <w:r>
              <w:rPr>
                <w:sz w:val="18"/>
                <w:szCs w:val="18"/>
              </w:rPr>
              <w:t>兽药种类</w:t>
            </w:r>
          </w:p>
        </w:tc>
        <w:tc>
          <w:tcPr>
            <w:tcW w:w="1091" w:type="dxa"/>
            <w:vAlign w:val="center"/>
          </w:tcPr>
          <w:p w14:paraId="5C9831E1" w14:textId="77777777" w:rsidR="000D0CFC" w:rsidRDefault="00A654A9">
            <w:pPr>
              <w:pStyle w:val="1"/>
              <w:ind w:firstLineChars="0" w:firstLine="0"/>
              <w:contextualSpacing/>
              <w:jc w:val="center"/>
              <w:rPr>
                <w:sz w:val="18"/>
                <w:szCs w:val="18"/>
              </w:rPr>
            </w:pPr>
            <w:r>
              <w:rPr>
                <w:sz w:val="18"/>
                <w:szCs w:val="18"/>
              </w:rPr>
              <w:t>药物名称</w:t>
            </w:r>
          </w:p>
        </w:tc>
        <w:tc>
          <w:tcPr>
            <w:tcW w:w="1110" w:type="dxa"/>
            <w:vAlign w:val="center"/>
          </w:tcPr>
          <w:p w14:paraId="00F5428C" w14:textId="77777777" w:rsidR="000D0CFC" w:rsidRDefault="00A654A9">
            <w:pPr>
              <w:pStyle w:val="1"/>
              <w:ind w:firstLineChars="0" w:firstLine="0"/>
              <w:contextualSpacing/>
              <w:jc w:val="center"/>
              <w:rPr>
                <w:sz w:val="18"/>
                <w:szCs w:val="18"/>
              </w:rPr>
            </w:pPr>
            <w:r>
              <w:rPr>
                <w:sz w:val="18"/>
                <w:szCs w:val="18"/>
              </w:rPr>
              <w:t>常见剂型</w:t>
            </w:r>
          </w:p>
        </w:tc>
        <w:tc>
          <w:tcPr>
            <w:tcW w:w="1091" w:type="dxa"/>
            <w:vAlign w:val="center"/>
          </w:tcPr>
          <w:p w14:paraId="4EE30FE6" w14:textId="77777777" w:rsidR="000D0CFC" w:rsidRDefault="00A654A9">
            <w:pPr>
              <w:pStyle w:val="1"/>
              <w:ind w:firstLineChars="0" w:firstLine="0"/>
              <w:contextualSpacing/>
              <w:jc w:val="center"/>
              <w:rPr>
                <w:sz w:val="18"/>
                <w:szCs w:val="18"/>
              </w:rPr>
            </w:pPr>
            <w:r>
              <w:rPr>
                <w:sz w:val="18"/>
                <w:szCs w:val="18"/>
              </w:rPr>
              <w:t>使用方法</w:t>
            </w:r>
          </w:p>
        </w:tc>
        <w:tc>
          <w:tcPr>
            <w:tcW w:w="3193" w:type="dxa"/>
            <w:vAlign w:val="center"/>
          </w:tcPr>
          <w:p w14:paraId="1B5CBCB4" w14:textId="77777777" w:rsidR="000D0CFC" w:rsidRDefault="00A654A9">
            <w:pPr>
              <w:pStyle w:val="1"/>
              <w:ind w:firstLineChars="0" w:firstLine="0"/>
              <w:contextualSpacing/>
              <w:jc w:val="center"/>
              <w:rPr>
                <w:sz w:val="18"/>
                <w:szCs w:val="18"/>
              </w:rPr>
            </w:pPr>
            <w:r>
              <w:rPr>
                <w:sz w:val="18"/>
                <w:szCs w:val="18"/>
              </w:rPr>
              <w:t>使用剂量</w:t>
            </w:r>
          </w:p>
        </w:tc>
        <w:tc>
          <w:tcPr>
            <w:tcW w:w="823" w:type="dxa"/>
            <w:vAlign w:val="center"/>
          </w:tcPr>
          <w:p w14:paraId="198C5BEE" w14:textId="77777777" w:rsidR="000D0CFC" w:rsidRDefault="00A654A9">
            <w:pPr>
              <w:pStyle w:val="1"/>
              <w:ind w:firstLineChars="0" w:firstLine="0"/>
              <w:contextualSpacing/>
              <w:jc w:val="center"/>
              <w:rPr>
                <w:sz w:val="18"/>
                <w:szCs w:val="18"/>
              </w:rPr>
            </w:pPr>
            <w:r>
              <w:rPr>
                <w:sz w:val="18"/>
                <w:szCs w:val="18"/>
              </w:rPr>
              <w:t>休药期（</w:t>
            </w:r>
            <w:r>
              <w:rPr>
                <w:sz w:val="18"/>
                <w:szCs w:val="18"/>
              </w:rPr>
              <w:t>d</w:t>
            </w:r>
            <w:r>
              <w:rPr>
                <w:sz w:val="18"/>
                <w:szCs w:val="18"/>
              </w:rPr>
              <w:t>）</w:t>
            </w:r>
          </w:p>
        </w:tc>
      </w:tr>
      <w:tr w:rsidR="000D0CFC" w14:paraId="6934E93A" w14:textId="77777777">
        <w:trPr>
          <w:trHeight w:val="549"/>
          <w:jc w:val="center"/>
        </w:trPr>
        <w:tc>
          <w:tcPr>
            <w:tcW w:w="1190" w:type="dxa"/>
            <w:vMerge w:val="restart"/>
            <w:vAlign w:val="center"/>
          </w:tcPr>
          <w:p w14:paraId="4F7EFB16" w14:textId="77777777" w:rsidR="000D0CFC" w:rsidRDefault="00A654A9">
            <w:pPr>
              <w:pStyle w:val="1"/>
              <w:ind w:firstLineChars="0" w:firstLine="0"/>
              <w:contextualSpacing/>
              <w:jc w:val="center"/>
              <w:rPr>
                <w:sz w:val="18"/>
                <w:szCs w:val="18"/>
              </w:rPr>
            </w:pPr>
            <w:r>
              <w:rPr>
                <w:sz w:val="18"/>
                <w:szCs w:val="18"/>
              </w:rPr>
              <w:t>β-</w:t>
            </w:r>
            <w:r>
              <w:rPr>
                <w:sz w:val="18"/>
                <w:szCs w:val="18"/>
              </w:rPr>
              <w:t>内酰胺类</w:t>
            </w:r>
          </w:p>
        </w:tc>
        <w:tc>
          <w:tcPr>
            <w:tcW w:w="1091" w:type="dxa"/>
            <w:vMerge w:val="restart"/>
            <w:vAlign w:val="center"/>
          </w:tcPr>
          <w:p w14:paraId="262D2BD1" w14:textId="77777777" w:rsidR="000D0CFC" w:rsidRDefault="00A654A9">
            <w:pPr>
              <w:pStyle w:val="1"/>
              <w:ind w:firstLineChars="0" w:firstLine="0"/>
              <w:contextualSpacing/>
              <w:jc w:val="center"/>
              <w:rPr>
                <w:sz w:val="18"/>
                <w:szCs w:val="18"/>
              </w:rPr>
            </w:pPr>
            <w:r>
              <w:rPr>
                <w:sz w:val="18"/>
                <w:szCs w:val="18"/>
              </w:rPr>
              <w:t>阿莫西林</w:t>
            </w:r>
          </w:p>
        </w:tc>
        <w:tc>
          <w:tcPr>
            <w:tcW w:w="1110" w:type="dxa"/>
            <w:vMerge w:val="restart"/>
            <w:vAlign w:val="center"/>
          </w:tcPr>
          <w:p w14:paraId="17D3A988" w14:textId="77777777" w:rsidR="000D0CFC" w:rsidRDefault="00A654A9">
            <w:pPr>
              <w:pStyle w:val="1"/>
              <w:ind w:firstLineChars="0" w:firstLine="0"/>
              <w:contextualSpacing/>
              <w:jc w:val="center"/>
              <w:rPr>
                <w:sz w:val="18"/>
                <w:szCs w:val="18"/>
              </w:rPr>
            </w:pPr>
            <w:r>
              <w:rPr>
                <w:sz w:val="18"/>
                <w:szCs w:val="18"/>
              </w:rPr>
              <w:t>可溶性粉</w:t>
            </w:r>
          </w:p>
        </w:tc>
        <w:tc>
          <w:tcPr>
            <w:tcW w:w="1091" w:type="dxa"/>
            <w:vAlign w:val="center"/>
          </w:tcPr>
          <w:p w14:paraId="05B4FF9B" w14:textId="77777777" w:rsidR="000D0CFC" w:rsidRDefault="00A654A9">
            <w:pPr>
              <w:pStyle w:val="1"/>
              <w:ind w:firstLineChars="0" w:firstLine="0"/>
              <w:contextualSpacing/>
              <w:jc w:val="center"/>
              <w:rPr>
                <w:sz w:val="18"/>
                <w:szCs w:val="18"/>
              </w:rPr>
            </w:pPr>
            <w:r>
              <w:rPr>
                <w:sz w:val="18"/>
                <w:szCs w:val="18"/>
              </w:rPr>
              <w:t>混饮</w:t>
            </w:r>
          </w:p>
        </w:tc>
        <w:tc>
          <w:tcPr>
            <w:tcW w:w="3193" w:type="dxa"/>
            <w:vAlign w:val="center"/>
          </w:tcPr>
          <w:p w14:paraId="113D2EFD" w14:textId="77777777" w:rsidR="000D0CFC" w:rsidRDefault="00A654A9">
            <w:pPr>
              <w:pStyle w:val="1"/>
              <w:ind w:firstLineChars="0" w:firstLine="0"/>
              <w:contextualSpacing/>
              <w:jc w:val="center"/>
              <w:rPr>
                <w:sz w:val="18"/>
                <w:szCs w:val="18"/>
              </w:rPr>
            </w:pPr>
            <w:r>
              <w:rPr>
                <w:sz w:val="18"/>
                <w:szCs w:val="18"/>
              </w:rPr>
              <w:t>每升水</w:t>
            </w:r>
            <w:r>
              <w:rPr>
                <w:sz w:val="18"/>
                <w:szCs w:val="18"/>
              </w:rPr>
              <w:t>50 mg</w:t>
            </w:r>
          </w:p>
        </w:tc>
        <w:tc>
          <w:tcPr>
            <w:tcW w:w="823" w:type="dxa"/>
            <w:vMerge w:val="restart"/>
            <w:vAlign w:val="center"/>
          </w:tcPr>
          <w:p w14:paraId="21A25EDB" w14:textId="77777777" w:rsidR="000D0CFC" w:rsidRDefault="00A654A9">
            <w:pPr>
              <w:pStyle w:val="1"/>
              <w:ind w:firstLineChars="0" w:firstLine="0"/>
              <w:contextualSpacing/>
              <w:jc w:val="center"/>
              <w:rPr>
                <w:sz w:val="18"/>
                <w:szCs w:val="18"/>
              </w:rPr>
            </w:pPr>
            <w:r>
              <w:rPr>
                <w:sz w:val="18"/>
                <w:szCs w:val="18"/>
              </w:rPr>
              <w:t>7</w:t>
            </w:r>
          </w:p>
        </w:tc>
      </w:tr>
      <w:tr w:rsidR="000D0CFC" w14:paraId="748BB2CA" w14:textId="77777777">
        <w:trPr>
          <w:trHeight w:val="596"/>
          <w:jc w:val="center"/>
        </w:trPr>
        <w:tc>
          <w:tcPr>
            <w:tcW w:w="1190" w:type="dxa"/>
            <w:vMerge/>
            <w:vAlign w:val="center"/>
          </w:tcPr>
          <w:p w14:paraId="14AFE10D" w14:textId="77777777" w:rsidR="000D0CFC" w:rsidRDefault="000D0CFC">
            <w:pPr>
              <w:pStyle w:val="1"/>
              <w:ind w:firstLineChars="0" w:firstLine="0"/>
              <w:contextualSpacing/>
              <w:jc w:val="center"/>
              <w:rPr>
                <w:sz w:val="18"/>
                <w:szCs w:val="18"/>
              </w:rPr>
            </w:pPr>
          </w:p>
        </w:tc>
        <w:tc>
          <w:tcPr>
            <w:tcW w:w="1091" w:type="dxa"/>
            <w:vMerge/>
            <w:vAlign w:val="center"/>
          </w:tcPr>
          <w:p w14:paraId="60C82CB8" w14:textId="77777777" w:rsidR="000D0CFC" w:rsidRDefault="000D0CFC">
            <w:pPr>
              <w:pStyle w:val="1"/>
              <w:ind w:firstLineChars="0" w:firstLine="0"/>
              <w:contextualSpacing/>
              <w:jc w:val="center"/>
              <w:rPr>
                <w:sz w:val="18"/>
                <w:szCs w:val="18"/>
              </w:rPr>
            </w:pPr>
          </w:p>
        </w:tc>
        <w:tc>
          <w:tcPr>
            <w:tcW w:w="1110" w:type="dxa"/>
            <w:vMerge/>
            <w:vAlign w:val="center"/>
          </w:tcPr>
          <w:p w14:paraId="60EF2AE6" w14:textId="77777777" w:rsidR="000D0CFC" w:rsidRDefault="000D0CFC">
            <w:pPr>
              <w:pStyle w:val="1"/>
              <w:ind w:firstLineChars="0" w:firstLine="0"/>
              <w:contextualSpacing/>
              <w:jc w:val="center"/>
              <w:rPr>
                <w:sz w:val="18"/>
                <w:szCs w:val="18"/>
              </w:rPr>
            </w:pPr>
          </w:p>
        </w:tc>
        <w:tc>
          <w:tcPr>
            <w:tcW w:w="1091" w:type="dxa"/>
            <w:vAlign w:val="center"/>
          </w:tcPr>
          <w:p w14:paraId="67780B45" w14:textId="77777777" w:rsidR="000D0CFC" w:rsidRDefault="00A654A9">
            <w:pPr>
              <w:pStyle w:val="1"/>
              <w:ind w:firstLineChars="0" w:firstLine="0"/>
              <w:contextualSpacing/>
              <w:jc w:val="center"/>
              <w:rPr>
                <w:sz w:val="18"/>
                <w:szCs w:val="18"/>
              </w:rPr>
            </w:pPr>
            <w:r>
              <w:rPr>
                <w:sz w:val="18"/>
                <w:szCs w:val="18"/>
              </w:rPr>
              <w:t>混饲</w:t>
            </w:r>
          </w:p>
        </w:tc>
        <w:tc>
          <w:tcPr>
            <w:tcW w:w="3193" w:type="dxa"/>
            <w:vAlign w:val="center"/>
          </w:tcPr>
          <w:p w14:paraId="5B910977" w14:textId="77777777" w:rsidR="000D0CFC" w:rsidRDefault="00A654A9">
            <w:pPr>
              <w:pStyle w:val="1"/>
              <w:ind w:firstLineChars="0" w:firstLine="0"/>
              <w:contextualSpacing/>
              <w:jc w:val="center"/>
              <w:rPr>
                <w:sz w:val="18"/>
                <w:szCs w:val="18"/>
              </w:rPr>
            </w:pPr>
            <w:r>
              <w:rPr>
                <w:sz w:val="18"/>
                <w:szCs w:val="18"/>
              </w:rPr>
              <w:t>每</w:t>
            </w:r>
            <w:r>
              <w:rPr>
                <w:sz w:val="18"/>
                <w:szCs w:val="18"/>
              </w:rPr>
              <w:t>1kg</w:t>
            </w:r>
            <w:r>
              <w:rPr>
                <w:sz w:val="18"/>
                <w:szCs w:val="18"/>
              </w:rPr>
              <w:t>料</w:t>
            </w:r>
            <w:r>
              <w:rPr>
                <w:sz w:val="18"/>
                <w:szCs w:val="18"/>
              </w:rPr>
              <w:t>200~500 mg</w:t>
            </w:r>
            <w:r>
              <w:rPr>
                <w:sz w:val="18"/>
                <w:szCs w:val="18"/>
              </w:rPr>
              <w:t>，连用</w:t>
            </w:r>
            <w:r>
              <w:rPr>
                <w:sz w:val="18"/>
                <w:szCs w:val="18"/>
              </w:rPr>
              <w:t>3~5</w:t>
            </w:r>
            <w:r>
              <w:rPr>
                <w:sz w:val="18"/>
                <w:szCs w:val="18"/>
              </w:rPr>
              <w:t>天</w:t>
            </w:r>
          </w:p>
        </w:tc>
        <w:tc>
          <w:tcPr>
            <w:tcW w:w="823" w:type="dxa"/>
            <w:vMerge/>
            <w:vAlign w:val="center"/>
          </w:tcPr>
          <w:p w14:paraId="0D59AC8F" w14:textId="77777777" w:rsidR="000D0CFC" w:rsidRDefault="000D0CFC">
            <w:pPr>
              <w:pStyle w:val="1"/>
              <w:ind w:firstLineChars="0" w:firstLine="0"/>
              <w:contextualSpacing/>
              <w:jc w:val="center"/>
              <w:rPr>
                <w:sz w:val="18"/>
                <w:szCs w:val="18"/>
              </w:rPr>
            </w:pPr>
          </w:p>
        </w:tc>
      </w:tr>
      <w:tr w:rsidR="000D0CFC" w14:paraId="771E2001" w14:textId="77777777">
        <w:trPr>
          <w:trHeight w:val="765"/>
          <w:jc w:val="center"/>
        </w:trPr>
        <w:tc>
          <w:tcPr>
            <w:tcW w:w="1190" w:type="dxa"/>
            <w:vAlign w:val="center"/>
          </w:tcPr>
          <w:p w14:paraId="673CC8AF" w14:textId="77777777" w:rsidR="000D0CFC" w:rsidRDefault="00A654A9">
            <w:pPr>
              <w:pStyle w:val="1"/>
              <w:ind w:firstLineChars="0" w:firstLine="0"/>
              <w:contextualSpacing/>
              <w:jc w:val="center"/>
              <w:rPr>
                <w:sz w:val="18"/>
                <w:szCs w:val="18"/>
              </w:rPr>
            </w:pPr>
            <w:r>
              <w:rPr>
                <w:sz w:val="18"/>
                <w:szCs w:val="18"/>
              </w:rPr>
              <w:t>氨基糖苷类</w:t>
            </w:r>
          </w:p>
        </w:tc>
        <w:tc>
          <w:tcPr>
            <w:tcW w:w="1091" w:type="dxa"/>
            <w:vAlign w:val="center"/>
          </w:tcPr>
          <w:p w14:paraId="47357784" w14:textId="77777777" w:rsidR="000D0CFC" w:rsidRDefault="00A654A9">
            <w:pPr>
              <w:pStyle w:val="1"/>
              <w:ind w:firstLineChars="0" w:firstLine="0"/>
              <w:contextualSpacing/>
              <w:jc w:val="center"/>
              <w:rPr>
                <w:sz w:val="18"/>
                <w:szCs w:val="18"/>
              </w:rPr>
            </w:pPr>
            <w:r>
              <w:rPr>
                <w:sz w:val="18"/>
                <w:szCs w:val="18"/>
              </w:rPr>
              <w:t>大观霉素</w:t>
            </w:r>
          </w:p>
        </w:tc>
        <w:tc>
          <w:tcPr>
            <w:tcW w:w="1110" w:type="dxa"/>
            <w:vAlign w:val="center"/>
          </w:tcPr>
          <w:p w14:paraId="08B13BF8" w14:textId="77777777" w:rsidR="000D0CFC" w:rsidRDefault="00A654A9">
            <w:pPr>
              <w:pStyle w:val="1"/>
              <w:ind w:firstLineChars="0" w:firstLine="0"/>
              <w:contextualSpacing/>
              <w:jc w:val="center"/>
              <w:rPr>
                <w:sz w:val="18"/>
                <w:szCs w:val="18"/>
              </w:rPr>
            </w:pPr>
            <w:r>
              <w:rPr>
                <w:sz w:val="18"/>
                <w:szCs w:val="18"/>
              </w:rPr>
              <w:t>可溶性粉</w:t>
            </w:r>
          </w:p>
        </w:tc>
        <w:tc>
          <w:tcPr>
            <w:tcW w:w="1091" w:type="dxa"/>
            <w:vAlign w:val="center"/>
          </w:tcPr>
          <w:p w14:paraId="19978471" w14:textId="77777777" w:rsidR="000D0CFC" w:rsidRDefault="00A654A9">
            <w:pPr>
              <w:pStyle w:val="1"/>
              <w:ind w:firstLineChars="0" w:firstLine="0"/>
              <w:contextualSpacing/>
              <w:jc w:val="center"/>
              <w:rPr>
                <w:sz w:val="18"/>
                <w:szCs w:val="18"/>
              </w:rPr>
            </w:pPr>
            <w:r>
              <w:rPr>
                <w:sz w:val="18"/>
                <w:szCs w:val="18"/>
              </w:rPr>
              <w:t>混饮</w:t>
            </w:r>
          </w:p>
        </w:tc>
        <w:tc>
          <w:tcPr>
            <w:tcW w:w="3193" w:type="dxa"/>
            <w:vAlign w:val="center"/>
          </w:tcPr>
          <w:p w14:paraId="25C9D07E" w14:textId="77777777" w:rsidR="000D0CFC" w:rsidRDefault="00A654A9">
            <w:pPr>
              <w:pStyle w:val="1"/>
              <w:ind w:firstLineChars="0" w:firstLine="0"/>
              <w:contextualSpacing/>
              <w:jc w:val="center"/>
              <w:rPr>
                <w:sz w:val="18"/>
                <w:szCs w:val="18"/>
              </w:rPr>
            </w:pPr>
            <w:r>
              <w:rPr>
                <w:sz w:val="18"/>
                <w:szCs w:val="18"/>
              </w:rPr>
              <w:t>每升水</w:t>
            </w:r>
            <w:r>
              <w:rPr>
                <w:sz w:val="18"/>
                <w:szCs w:val="18"/>
              </w:rPr>
              <w:t>500~1000 mg</w:t>
            </w:r>
            <w:r>
              <w:rPr>
                <w:sz w:val="18"/>
                <w:szCs w:val="18"/>
              </w:rPr>
              <w:t>，连用</w:t>
            </w:r>
            <w:r>
              <w:rPr>
                <w:sz w:val="18"/>
                <w:szCs w:val="18"/>
              </w:rPr>
              <w:t>3</w:t>
            </w:r>
            <w:r>
              <w:rPr>
                <w:sz w:val="18"/>
                <w:szCs w:val="18"/>
              </w:rPr>
              <w:t>天</w:t>
            </w:r>
          </w:p>
        </w:tc>
        <w:tc>
          <w:tcPr>
            <w:tcW w:w="823" w:type="dxa"/>
            <w:vAlign w:val="center"/>
          </w:tcPr>
          <w:p w14:paraId="674F4E2D" w14:textId="77777777" w:rsidR="000D0CFC" w:rsidRDefault="00A654A9">
            <w:pPr>
              <w:pStyle w:val="1"/>
              <w:ind w:firstLineChars="0" w:firstLine="0"/>
              <w:contextualSpacing/>
              <w:jc w:val="center"/>
              <w:rPr>
                <w:sz w:val="18"/>
                <w:szCs w:val="18"/>
              </w:rPr>
            </w:pPr>
            <w:r>
              <w:rPr>
                <w:sz w:val="18"/>
                <w:szCs w:val="18"/>
              </w:rPr>
              <w:t>5</w:t>
            </w:r>
          </w:p>
        </w:tc>
      </w:tr>
      <w:tr w:rsidR="000D0CFC" w14:paraId="221DFC67" w14:textId="77777777">
        <w:trPr>
          <w:trHeight w:val="787"/>
          <w:jc w:val="center"/>
        </w:trPr>
        <w:tc>
          <w:tcPr>
            <w:tcW w:w="1190" w:type="dxa"/>
            <w:vAlign w:val="center"/>
          </w:tcPr>
          <w:p w14:paraId="702A7F8E" w14:textId="77777777" w:rsidR="000D0CFC" w:rsidRDefault="00A654A9">
            <w:pPr>
              <w:pStyle w:val="1"/>
              <w:ind w:firstLineChars="0" w:firstLine="0"/>
              <w:contextualSpacing/>
              <w:jc w:val="center"/>
              <w:rPr>
                <w:sz w:val="18"/>
                <w:szCs w:val="18"/>
              </w:rPr>
            </w:pPr>
            <w:r>
              <w:rPr>
                <w:sz w:val="18"/>
                <w:szCs w:val="18"/>
              </w:rPr>
              <w:t>大环内酯类</w:t>
            </w:r>
          </w:p>
        </w:tc>
        <w:tc>
          <w:tcPr>
            <w:tcW w:w="1091" w:type="dxa"/>
            <w:vAlign w:val="center"/>
          </w:tcPr>
          <w:p w14:paraId="5ACEB631" w14:textId="77777777" w:rsidR="000D0CFC" w:rsidRDefault="00A654A9">
            <w:pPr>
              <w:pStyle w:val="1"/>
              <w:ind w:firstLineChars="0" w:firstLine="0"/>
              <w:contextualSpacing/>
              <w:jc w:val="center"/>
              <w:rPr>
                <w:sz w:val="18"/>
                <w:szCs w:val="18"/>
              </w:rPr>
            </w:pPr>
            <w:r>
              <w:rPr>
                <w:sz w:val="18"/>
                <w:szCs w:val="18"/>
              </w:rPr>
              <w:t>红霉素</w:t>
            </w:r>
          </w:p>
        </w:tc>
        <w:tc>
          <w:tcPr>
            <w:tcW w:w="1110" w:type="dxa"/>
            <w:vAlign w:val="center"/>
          </w:tcPr>
          <w:p w14:paraId="0E02E1D6" w14:textId="77777777" w:rsidR="000D0CFC" w:rsidRDefault="00A654A9">
            <w:pPr>
              <w:pStyle w:val="1"/>
              <w:ind w:firstLineChars="0" w:firstLine="0"/>
              <w:contextualSpacing/>
              <w:jc w:val="center"/>
              <w:rPr>
                <w:sz w:val="18"/>
                <w:szCs w:val="18"/>
              </w:rPr>
            </w:pPr>
            <w:r>
              <w:rPr>
                <w:sz w:val="18"/>
                <w:szCs w:val="18"/>
              </w:rPr>
              <w:t>可溶性粉</w:t>
            </w:r>
          </w:p>
        </w:tc>
        <w:tc>
          <w:tcPr>
            <w:tcW w:w="1091" w:type="dxa"/>
            <w:vAlign w:val="center"/>
          </w:tcPr>
          <w:p w14:paraId="4FE75EBE" w14:textId="77777777" w:rsidR="000D0CFC" w:rsidRDefault="00A654A9">
            <w:pPr>
              <w:pStyle w:val="1"/>
              <w:ind w:firstLineChars="0" w:firstLine="0"/>
              <w:contextualSpacing/>
              <w:jc w:val="center"/>
              <w:rPr>
                <w:sz w:val="18"/>
                <w:szCs w:val="18"/>
              </w:rPr>
            </w:pPr>
            <w:r>
              <w:rPr>
                <w:sz w:val="18"/>
                <w:szCs w:val="18"/>
              </w:rPr>
              <w:t>混饮</w:t>
            </w:r>
          </w:p>
        </w:tc>
        <w:tc>
          <w:tcPr>
            <w:tcW w:w="3193" w:type="dxa"/>
            <w:vAlign w:val="center"/>
          </w:tcPr>
          <w:p w14:paraId="3A0D2FD4" w14:textId="77777777" w:rsidR="000D0CFC" w:rsidRDefault="00A654A9">
            <w:pPr>
              <w:pStyle w:val="1"/>
              <w:ind w:firstLineChars="0" w:firstLine="0"/>
              <w:contextualSpacing/>
              <w:jc w:val="center"/>
              <w:rPr>
                <w:sz w:val="18"/>
                <w:szCs w:val="18"/>
              </w:rPr>
            </w:pPr>
            <w:r>
              <w:rPr>
                <w:sz w:val="18"/>
                <w:szCs w:val="18"/>
              </w:rPr>
              <w:t>每升水</w:t>
            </w:r>
            <w:r>
              <w:rPr>
                <w:sz w:val="18"/>
                <w:szCs w:val="18"/>
              </w:rPr>
              <w:t>125 mg</w:t>
            </w:r>
            <w:r>
              <w:rPr>
                <w:sz w:val="18"/>
                <w:szCs w:val="18"/>
              </w:rPr>
              <w:t>，连用</w:t>
            </w:r>
            <w:r>
              <w:rPr>
                <w:sz w:val="18"/>
                <w:szCs w:val="18"/>
              </w:rPr>
              <w:t>3</w:t>
            </w:r>
            <w:r>
              <w:rPr>
                <w:sz w:val="18"/>
                <w:szCs w:val="18"/>
              </w:rPr>
              <w:t>天</w:t>
            </w:r>
          </w:p>
        </w:tc>
        <w:tc>
          <w:tcPr>
            <w:tcW w:w="823" w:type="dxa"/>
            <w:vAlign w:val="center"/>
          </w:tcPr>
          <w:p w14:paraId="4FAB61DC" w14:textId="77777777" w:rsidR="000D0CFC" w:rsidRDefault="00A654A9">
            <w:pPr>
              <w:pStyle w:val="1"/>
              <w:ind w:firstLineChars="0" w:firstLine="0"/>
              <w:contextualSpacing/>
              <w:jc w:val="center"/>
              <w:rPr>
                <w:sz w:val="18"/>
                <w:szCs w:val="18"/>
              </w:rPr>
            </w:pPr>
            <w:r>
              <w:rPr>
                <w:sz w:val="18"/>
                <w:szCs w:val="18"/>
              </w:rPr>
              <w:t>3</w:t>
            </w:r>
          </w:p>
        </w:tc>
      </w:tr>
      <w:tr w:rsidR="000D0CFC" w14:paraId="4FF1D2CE" w14:textId="77777777">
        <w:trPr>
          <w:trHeight w:val="682"/>
          <w:jc w:val="center"/>
        </w:trPr>
        <w:tc>
          <w:tcPr>
            <w:tcW w:w="1190" w:type="dxa"/>
            <w:vAlign w:val="center"/>
          </w:tcPr>
          <w:p w14:paraId="55018891" w14:textId="77777777" w:rsidR="000D0CFC" w:rsidRDefault="00A654A9">
            <w:pPr>
              <w:pStyle w:val="1"/>
              <w:ind w:firstLineChars="0" w:firstLine="0"/>
              <w:contextualSpacing/>
              <w:jc w:val="center"/>
              <w:rPr>
                <w:sz w:val="18"/>
                <w:szCs w:val="18"/>
              </w:rPr>
            </w:pPr>
            <w:r>
              <w:rPr>
                <w:sz w:val="18"/>
                <w:szCs w:val="18"/>
              </w:rPr>
              <w:t>酰胺醇类</w:t>
            </w:r>
          </w:p>
        </w:tc>
        <w:tc>
          <w:tcPr>
            <w:tcW w:w="1091" w:type="dxa"/>
            <w:vAlign w:val="center"/>
          </w:tcPr>
          <w:p w14:paraId="3126224B" w14:textId="77777777" w:rsidR="000D0CFC" w:rsidRDefault="00A654A9">
            <w:pPr>
              <w:pStyle w:val="1"/>
              <w:ind w:firstLineChars="0" w:firstLine="0"/>
              <w:contextualSpacing/>
              <w:jc w:val="center"/>
              <w:rPr>
                <w:sz w:val="18"/>
                <w:szCs w:val="18"/>
              </w:rPr>
            </w:pPr>
            <w:r>
              <w:rPr>
                <w:sz w:val="18"/>
                <w:szCs w:val="18"/>
              </w:rPr>
              <w:t>氟苯尼考</w:t>
            </w:r>
          </w:p>
        </w:tc>
        <w:tc>
          <w:tcPr>
            <w:tcW w:w="1110" w:type="dxa"/>
            <w:vAlign w:val="center"/>
          </w:tcPr>
          <w:p w14:paraId="09169FDD" w14:textId="77777777" w:rsidR="000D0CFC" w:rsidRDefault="00A654A9">
            <w:pPr>
              <w:pStyle w:val="1"/>
              <w:ind w:firstLineChars="0" w:firstLine="0"/>
              <w:contextualSpacing/>
              <w:jc w:val="center"/>
              <w:rPr>
                <w:sz w:val="18"/>
                <w:szCs w:val="18"/>
              </w:rPr>
            </w:pPr>
            <w:r>
              <w:rPr>
                <w:sz w:val="18"/>
                <w:szCs w:val="18"/>
              </w:rPr>
              <w:t>散剂</w:t>
            </w:r>
          </w:p>
        </w:tc>
        <w:tc>
          <w:tcPr>
            <w:tcW w:w="1091" w:type="dxa"/>
            <w:vAlign w:val="center"/>
          </w:tcPr>
          <w:p w14:paraId="51FF4EB2" w14:textId="77777777" w:rsidR="000D0CFC" w:rsidRDefault="00A654A9">
            <w:pPr>
              <w:pStyle w:val="1"/>
              <w:ind w:firstLineChars="0" w:firstLine="0"/>
              <w:contextualSpacing/>
              <w:jc w:val="center"/>
              <w:rPr>
                <w:sz w:val="18"/>
                <w:szCs w:val="18"/>
              </w:rPr>
            </w:pPr>
            <w:r>
              <w:rPr>
                <w:sz w:val="18"/>
                <w:szCs w:val="18"/>
              </w:rPr>
              <w:t>内服</w:t>
            </w:r>
          </w:p>
        </w:tc>
        <w:tc>
          <w:tcPr>
            <w:tcW w:w="3193" w:type="dxa"/>
            <w:vAlign w:val="center"/>
          </w:tcPr>
          <w:p w14:paraId="12F18BB4" w14:textId="77777777" w:rsidR="000D0CFC" w:rsidRDefault="00A654A9">
            <w:pPr>
              <w:pStyle w:val="1"/>
              <w:ind w:firstLineChars="0" w:firstLine="0"/>
              <w:contextualSpacing/>
              <w:jc w:val="center"/>
              <w:rPr>
                <w:sz w:val="18"/>
                <w:szCs w:val="18"/>
              </w:rPr>
            </w:pPr>
            <w:r>
              <w:rPr>
                <w:sz w:val="18"/>
                <w:szCs w:val="18"/>
              </w:rPr>
              <w:t>一次量，每</w:t>
            </w:r>
            <w:r>
              <w:rPr>
                <w:sz w:val="18"/>
                <w:szCs w:val="18"/>
              </w:rPr>
              <w:t>1kg</w:t>
            </w:r>
            <w:r>
              <w:rPr>
                <w:sz w:val="18"/>
                <w:szCs w:val="18"/>
              </w:rPr>
              <w:t>体重</w:t>
            </w:r>
            <w:r>
              <w:rPr>
                <w:sz w:val="18"/>
                <w:szCs w:val="18"/>
              </w:rPr>
              <w:t>20~30 mg</w:t>
            </w:r>
            <w:r>
              <w:rPr>
                <w:sz w:val="18"/>
                <w:szCs w:val="18"/>
              </w:rPr>
              <w:t>，</w:t>
            </w:r>
            <w:r>
              <w:rPr>
                <w:sz w:val="18"/>
                <w:szCs w:val="18"/>
              </w:rPr>
              <w:t>2</w:t>
            </w:r>
            <w:r>
              <w:rPr>
                <w:sz w:val="18"/>
                <w:szCs w:val="18"/>
              </w:rPr>
              <w:t>次</w:t>
            </w:r>
            <w:r>
              <w:rPr>
                <w:sz w:val="18"/>
                <w:szCs w:val="18"/>
              </w:rPr>
              <w:t>/</w:t>
            </w:r>
            <w:r>
              <w:rPr>
                <w:sz w:val="18"/>
                <w:szCs w:val="18"/>
              </w:rPr>
              <w:t>天，连用</w:t>
            </w:r>
            <w:r>
              <w:rPr>
                <w:sz w:val="18"/>
                <w:szCs w:val="18"/>
              </w:rPr>
              <w:t>3</w:t>
            </w:r>
            <w:r>
              <w:rPr>
                <w:sz w:val="18"/>
                <w:szCs w:val="18"/>
              </w:rPr>
              <w:t>天</w:t>
            </w:r>
          </w:p>
        </w:tc>
        <w:tc>
          <w:tcPr>
            <w:tcW w:w="823" w:type="dxa"/>
            <w:vAlign w:val="center"/>
          </w:tcPr>
          <w:p w14:paraId="7AFE88E4" w14:textId="77777777" w:rsidR="000D0CFC" w:rsidRDefault="00A654A9">
            <w:pPr>
              <w:pStyle w:val="1"/>
              <w:ind w:firstLineChars="0" w:firstLine="0"/>
              <w:contextualSpacing/>
              <w:jc w:val="center"/>
              <w:rPr>
                <w:sz w:val="18"/>
                <w:szCs w:val="18"/>
              </w:rPr>
            </w:pPr>
            <w:r>
              <w:rPr>
                <w:sz w:val="18"/>
                <w:szCs w:val="18"/>
              </w:rPr>
              <w:t>5</w:t>
            </w:r>
          </w:p>
        </w:tc>
      </w:tr>
      <w:tr w:rsidR="000D0CFC" w14:paraId="4BE157C0" w14:textId="77777777">
        <w:trPr>
          <w:trHeight w:val="682"/>
          <w:jc w:val="center"/>
        </w:trPr>
        <w:tc>
          <w:tcPr>
            <w:tcW w:w="1190" w:type="dxa"/>
            <w:vAlign w:val="center"/>
          </w:tcPr>
          <w:p w14:paraId="518A58A9" w14:textId="77777777" w:rsidR="000D0CFC" w:rsidRDefault="00A654A9">
            <w:pPr>
              <w:pStyle w:val="1"/>
              <w:ind w:firstLineChars="0" w:firstLine="0"/>
              <w:contextualSpacing/>
              <w:jc w:val="center"/>
              <w:rPr>
                <w:sz w:val="18"/>
                <w:szCs w:val="18"/>
              </w:rPr>
            </w:pPr>
            <w:r>
              <w:rPr>
                <w:sz w:val="18"/>
                <w:szCs w:val="18"/>
              </w:rPr>
              <w:t>四环素类</w:t>
            </w:r>
          </w:p>
        </w:tc>
        <w:tc>
          <w:tcPr>
            <w:tcW w:w="1091" w:type="dxa"/>
            <w:vAlign w:val="center"/>
          </w:tcPr>
          <w:p w14:paraId="59598475" w14:textId="77777777" w:rsidR="000D0CFC" w:rsidRDefault="00A654A9">
            <w:pPr>
              <w:pStyle w:val="1"/>
              <w:ind w:firstLineChars="0" w:firstLine="0"/>
              <w:contextualSpacing/>
              <w:jc w:val="center"/>
              <w:rPr>
                <w:sz w:val="18"/>
                <w:szCs w:val="18"/>
              </w:rPr>
            </w:pPr>
            <w:r>
              <w:rPr>
                <w:sz w:val="18"/>
                <w:szCs w:val="18"/>
              </w:rPr>
              <w:t>多西环素</w:t>
            </w:r>
          </w:p>
        </w:tc>
        <w:tc>
          <w:tcPr>
            <w:tcW w:w="1110" w:type="dxa"/>
            <w:vAlign w:val="center"/>
          </w:tcPr>
          <w:p w14:paraId="22A52283" w14:textId="77777777" w:rsidR="000D0CFC" w:rsidRDefault="00A654A9">
            <w:pPr>
              <w:pStyle w:val="1"/>
              <w:ind w:firstLineChars="0" w:firstLine="0"/>
              <w:contextualSpacing/>
              <w:jc w:val="center"/>
              <w:rPr>
                <w:sz w:val="18"/>
                <w:szCs w:val="18"/>
              </w:rPr>
            </w:pPr>
            <w:r>
              <w:rPr>
                <w:sz w:val="18"/>
                <w:szCs w:val="18"/>
              </w:rPr>
              <w:t>可溶性粉</w:t>
            </w:r>
          </w:p>
        </w:tc>
        <w:tc>
          <w:tcPr>
            <w:tcW w:w="1091" w:type="dxa"/>
            <w:vAlign w:val="center"/>
          </w:tcPr>
          <w:p w14:paraId="5C7FDD41" w14:textId="77777777" w:rsidR="000D0CFC" w:rsidRDefault="00A654A9">
            <w:pPr>
              <w:pStyle w:val="1"/>
              <w:ind w:firstLineChars="0" w:firstLine="0"/>
              <w:contextualSpacing/>
              <w:jc w:val="center"/>
              <w:rPr>
                <w:sz w:val="18"/>
                <w:szCs w:val="18"/>
              </w:rPr>
            </w:pPr>
            <w:r>
              <w:rPr>
                <w:sz w:val="18"/>
                <w:szCs w:val="18"/>
              </w:rPr>
              <w:t>内服</w:t>
            </w:r>
          </w:p>
        </w:tc>
        <w:tc>
          <w:tcPr>
            <w:tcW w:w="3193" w:type="dxa"/>
            <w:vAlign w:val="center"/>
          </w:tcPr>
          <w:p w14:paraId="15EA1193" w14:textId="77777777" w:rsidR="000D0CFC" w:rsidRDefault="00A654A9">
            <w:pPr>
              <w:pStyle w:val="1"/>
              <w:ind w:firstLineChars="0" w:firstLine="0"/>
              <w:contextualSpacing/>
              <w:jc w:val="center"/>
              <w:rPr>
                <w:sz w:val="18"/>
                <w:szCs w:val="18"/>
              </w:rPr>
            </w:pPr>
            <w:r>
              <w:rPr>
                <w:sz w:val="18"/>
                <w:szCs w:val="18"/>
              </w:rPr>
              <w:t>一次量，每</w:t>
            </w:r>
            <w:r>
              <w:rPr>
                <w:sz w:val="18"/>
                <w:szCs w:val="18"/>
              </w:rPr>
              <w:t>1kg</w:t>
            </w:r>
            <w:r>
              <w:rPr>
                <w:sz w:val="18"/>
                <w:szCs w:val="18"/>
              </w:rPr>
              <w:t>体重</w:t>
            </w:r>
            <w:r>
              <w:rPr>
                <w:sz w:val="18"/>
                <w:szCs w:val="18"/>
              </w:rPr>
              <w:t>20~30 mg</w:t>
            </w:r>
            <w:r>
              <w:rPr>
                <w:sz w:val="18"/>
                <w:szCs w:val="18"/>
              </w:rPr>
              <w:t>，</w:t>
            </w:r>
            <w:r>
              <w:rPr>
                <w:sz w:val="18"/>
                <w:szCs w:val="18"/>
              </w:rPr>
              <w:t>2</w:t>
            </w:r>
            <w:r>
              <w:rPr>
                <w:sz w:val="18"/>
                <w:szCs w:val="18"/>
              </w:rPr>
              <w:t>次</w:t>
            </w:r>
            <w:r>
              <w:rPr>
                <w:sz w:val="18"/>
                <w:szCs w:val="18"/>
              </w:rPr>
              <w:t>/</w:t>
            </w:r>
            <w:r>
              <w:rPr>
                <w:sz w:val="18"/>
                <w:szCs w:val="18"/>
              </w:rPr>
              <w:t>天，连用</w:t>
            </w:r>
            <w:r>
              <w:rPr>
                <w:sz w:val="18"/>
                <w:szCs w:val="18"/>
              </w:rPr>
              <w:t>3~5</w:t>
            </w:r>
            <w:r>
              <w:rPr>
                <w:sz w:val="18"/>
                <w:szCs w:val="18"/>
              </w:rPr>
              <w:t>天</w:t>
            </w:r>
          </w:p>
        </w:tc>
        <w:tc>
          <w:tcPr>
            <w:tcW w:w="823" w:type="dxa"/>
            <w:vAlign w:val="center"/>
          </w:tcPr>
          <w:p w14:paraId="49E5A529" w14:textId="77777777" w:rsidR="000D0CFC" w:rsidRDefault="00A654A9">
            <w:pPr>
              <w:pStyle w:val="1"/>
              <w:ind w:firstLineChars="0" w:firstLine="0"/>
              <w:contextualSpacing/>
              <w:jc w:val="center"/>
              <w:rPr>
                <w:sz w:val="18"/>
                <w:szCs w:val="18"/>
              </w:rPr>
            </w:pPr>
            <w:r>
              <w:rPr>
                <w:sz w:val="18"/>
                <w:szCs w:val="18"/>
              </w:rPr>
              <w:t>5</w:t>
            </w:r>
          </w:p>
        </w:tc>
      </w:tr>
      <w:tr w:rsidR="000D0CFC" w14:paraId="795F9FC8" w14:textId="77777777">
        <w:trPr>
          <w:trHeight w:val="672"/>
          <w:jc w:val="center"/>
        </w:trPr>
        <w:tc>
          <w:tcPr>
            <w:tcW w:w="1190" w:type="dxa"/>
            <w:vMerge w:val="restart"/>
            <w:vAlign w:val="center"/>
          </w:tcPr>
          <w:p w14:paraId="58149BB4" w14:textId="77777777" w:rsidR="000D0CFC" w:rsidRDefault="00A654A9">
            <w:pPr>
              <w:pStyle w:val="1"/>
              <w:ind w:firstLineChars="0" w:firstLine="0"/>
              <w:contextualSpacing/>
              <w:jc w:val="center"/>
              <w:rPr>
                <w:sz w:val="18"/>
                <w:szCs w:val="18"/>
              </w:rPr>
            </w:pPr>
            <w:r>
              <w:rPr>
                <w:sz w:val="18"/>
                <w:szCs w:val="18"/>
              </w:rPr>
              <w:t>林可胺类</w:t>
            </w:r>
          </w:p>
        </w:tc>
        <w:tc>
          <w:tcPr>
            <w:tcW w:w="1091" w:type="dxa"/>
            <w:vMerge w:val="restart"/>
            <w:vAlign w:val="center"/>
          </w:tcPr>
          <w:p w14:paraId="092C188E" w14:textId="77777777" w:rsidR="000D0CFC" w:rsidRDefault="00A654A9">
            <w:pPr>
              <w:pStyle w:val="1"/>
              <w:ind w:firstLineChars="0" w:firstLine="0"/>
              <w:contextualSpacing/>
              <w:jc w:val="center"/>
              <w:rPr>
                <w:sz w:val="18"/>
                <w:szCs w:val="18"/>
              </w:rPr>
            </w:pPr>
            <w:r>
              <w:rPr>
                <w:sz w:val="18"/>
                <w:szCs w:val="18"/>
              </w:rPr>
              <w:t>林可霉素</w:t>
            </w:r>
          </w:p>
        </w:tc>
        <w:tc>
          <w:tcPr>
            <w:tcW w:w="1110" w:type="dxa"/>
            <w:vMerge w:val="restart"/>
            <w:vAlign w:val="center"/>
          </w:tcPr>
          <w:p w14:paraId="2F54B85C" w14:textId="77777777" w:rsidR="000D0CFC" w:rsidRDefault="00A654A9">
            <w:pPr>
              <w:pStyle w:val="1"/>
              <w:ind w:firstLineChars="0" w:firstLine="0"/>
              <w:contextualSpacing/>
              <w:jc w:val="center"/>
              <w:rPr>
                <w:sz w:val="18"/>
                <w:szCs w:val="18"/>
              </w:rPr>
            </w:pPr>
            <w:r>
              <w:rPr>
                <w:sz w:val="18"/>
                <w:szCs w:val="18"/>
              </w:rPr>
              <w:t>可溶性粉、散剂</w:t>
            </w:r>
          </w:p>
        </w:tc>
        <w:tc>
          <w:tcPr>
            <w:tcW w:w="1091" w:type="dxa"/>
            <w:vAlign w:val="center"/>
          </w:tcPr>
          <w:p w14:paraId="4038FE81" w14:textId="77777777" w:rsidR="000D0CFC" w:rsidRDefault="00A654A9">
            <w:pPr>
              <w:pStyle w:val="1"/>
              <w:ind w:firstLineChars="0" w:firstLine="0"/>
              <w:contextualSpacing/>
              <w:jc w:val="center"/>
              <w:rPr>
                <w:sz w:val="18"/>
                <w:szCs w:val="18"/>
              </w:rPr>
            </w:pPr>
            <w:r>
              <w:rPr>
                <w:sz w:val="18"/>
                <w:szCs w:val="18"/>
              </w:rPr>
              <w:t>混饮</w:t>
            </w:r>
          </w:p>
        </w:tc>
        <w:tc>
          <w:tcPr>
            <w:tcW w:w="3193" w:type="dxa"/>
            <w:vAlign w:val="center"/>
          </w:tcPr>
          <w:p w14:paraId="0B48A54F" w14:textId="77777777" w:rsidR="000D0CFC" w:rsidRDefault="00A654A9">
            <w:pPr>
              <w:pStyle w:val="1"/>
              <w:ind w:firstLineChars="0" w:firstLine="0"/>
              <w:contextualSpacing/>
              <w:jc w:val="center"/>
              <w:rPr>
                <w:sz w:val="18"/>
                <w:szCs w:val="18"/>
              </w:rPr>
            </w:pPr>
            <w:r>
              <w:rPr>
                <w:sz w:val="18"/>
                <w:szCs w:val="18"/>
              </w:rPr>
              <w:t>每升水</w:t>
            </w:r>
            <w:r>
              <w:rPr>
                <w:sz w:val="18"/>
                <w:szCs w:val="18"/>
              </w:rPr>
              <w:t>200~300 mg</w:t>
            </w:r>
            <w:r>
              <w:rPr>
                <w:sz w:val="18"/>
                <w:szCs w:val="18"/>
              </w:rPr>
              <w:t>，连用</w:t>
            </w:r>
            <w:r>
              <w:rPr>
                <w:sz w:val="18"/>
                <w:szCs w:val="18"/>
              </w:rPr>
              <w:t>3</w:t>
            </w:r>
            <w:r>
              <w:rPr>
                <w:sz w:val="18"/>
                <w:szCs w:val="18"/>
              </w:rPr>
              <w:t>天</w:t>
            </w:r>
          </w:p>
        </w:tc>
        <w:tc>
          <w:tcPr>
            <w:tcW w:w="823" w:type="dxa"/>
            <w:vMerge w:val="restart"/>
            <w:vAlign w:val="center"/>
          </w:tcPr>
          <w:p w14:paraId="2DBD3F99" w14:textId="77777777" w:rsidR="000D0CFC" w:rsidRDefault="00A654A9">
            <w:pPr>
              <w:pStyle w:val="1"/>
              <w:ind w:firstLineChars="0" w:firstLine="0"/>
              <w:contextualSpacing/>
              <w:jc w:val="center"/>
              <w:rPr>
                <w:sz w:val="18"/>
                <w:szCs w:val="18"/>
              </w:rPr>
            </w:pPr>
            <w:r>
              <w:rPr>
                <w:sz w:val="18"/>
                <w:szCs w:val="18"/>
              </w:rPr>
              <w:t>5</w:t>
            </w:r>
          </w:p>
        </w:tc>
      </w:tr>
      <w:tr w:rsidR="000D0CFC" w14:paraId="55B33F64" w14:textId="77777777">
        <w:trPr>
          <w:trHeight w:val="603"/>
          <w:jc w:val="center"/>
        </w:trPr>
        <w:tc>
          <w:tcPr>
            <w:tcW w:w="1190" w:type="dxa"/>
            <w:vMerge/>
            <w:vAlign w:val="center"/>
          </w:tcPr>
          <w:p w14:paraId="0AE2B7EA" w14:textId="77777777" w:rsidR="000D0CFC" w:rsidRDefault="000D0CFC">
            <w:pPr>
              <w:pStyle w:val="1"/>
              <w:ind w:firstLineChars="0" w:firstLine="0"/>
              <w:contextualSpacing/>
              <w:jc w:val="center"/>
              <w:rPr>
                <w:sz w:val="18"/>
                <w:szCs w:val="18"/>
              </w:rPr>
            </w:pPr>
          </w:p>
        </w:tc>
        <w:tc>
          <w:tcPr>
            <w:tcW w:w="1091" w:type="dxa"/>
            <w:vMerge/>
            <w:vAlign w:val="center"/>
          </w:tcPr>
          <w:p w14:paraId="30DC7381" w14:textId="77777777" w:rsidR="000D0CFC" w:rsidRDefault="000D0CFC">
            <w:pPr>
              <w:pStyle w:val="1"/>
              <w:ind w:firstLineChars="0" w:firstLine="0"/>
              <w:contextualSpacing/>
              <w:jc w:val="center"/>
              <w:rPr>
                <w:sz w:val="18"/>
                <w:szCs w:val="18"/>
              </w:rPr>
            </w:pPr>
          </w:p>
        </w:tc>
        <w:tc>
          <w:tcPr>
            <w:tcW w:w="1110" w:type="dxa"/>
            <w:vMerge/>
            <w:vAlign w:val="center"/>
          </w:tcPr>
          <w:p w14:paraId="37C09296" w14:textId="77777777" w:rsidR="000D0CFC" w:rsidRDefault="000D0CFC">
            <w:pPr>
              <w:pStyle w:val="1"/>
              <w:ind w:firstLineChars="0" w:firstLine="0"/>
              <w:contextualSpacing/>
              <w:jc w:val="center"/>
              <w:rPr>
                <w:sz w:val="18"/>
                <w:szCs w:val="18"/>
              </w:rPr>
            </w:pPr>
          </w:p>
        </w:tc>
        <w:tc>
          <w:tcPr>
            <w:tcW w:w="1091" w:type="dxa"/>
            <w:vAlign w:val="center"/>
          </w:tcPr>
          <w:p w14:paraId="138D3C3B" w14:textId="77777777" w:rsidR="000D0CFC" w:rsidRDefault="00A654A9">
            <w:pPr>
              <w:pStyle w:val="1"/>
              <w:ind w:firstLineChars="0" w:firstLine="0"/>
              <w:contextualSpacing/>
              <w:jc w:val="center"/>
              <w:rPr>
                <w:sz w:val="18"/>
                <w:szCs w:val="18"/>
              </w:rPr>
            </w:pPr>
            <w:r>
              <w:rPr>
                <w:sz w:val="18"/>
                <w:szCs w:val="18"/>
              </w:rPr>
              <w:t>混饲</w:t>
            </w:r>
          </w:p>
        </w:tc>
        <w:tc>
          <w:tcPr>
            <w:tcW w:w="3193" w:type="dxa"/>
            <w:vAlign w:val="center"/>
          </w:tcPr>
          <w:p w14:paraId="1AD3CD36" w14:textId="77777777" w:rsidR="000D0CFC" w:rsidRDefault="00A654A9">
            <w:pPr>
              <w:pStyle w:val="1"/>
              <w:ind w:firstLineChars="0" w:firstLine="0"/>
              <w:contextualSpacing/>
              <w:jc w:val="center"/>
              <w:rPr>
                <w:sz w:val="18"/>
                <w:szCs w:val="18"/>
              </w:rPr>
            </w:pPr>
            <w:r>
              <w:rPr>
                <w:sz w:val="18"/>
                <w:szCs w:val="18"/>
              </w:rPr>
              <w:t>每</w:t>
            </w:r>
            <w:r>
              <w:rPr>
                <w:sz w:val="18"/>
                <w:szCs w:val="18"/>
              </w:rPr>
              <w:t>1kg</w:t>
            </w:r>
            <w:r>
              <w:rPr>
                <w:sz w:val="18"/>
                <w:szCs w:val="18"/>
              </w:rPr>
              <w:t>料</w:t>
            </w:r>
            <w:r>
              <w:rPr>
                <w:sz w:val="18"/>
                <w:szCs w:val="18"/>
              </w:rPr>
              <w:t>30~50 mg</w:t>
            </w:r>
            <w:r>
              <w:rPr>
                <w:sz w:val="18"/>
                <w:szCs w:val="18"/>
              </w:rPr>
              <w:t>，连用</w:t>
            </w:r>
            <w:r>
              <w:rPr>
                <w:sz w:val="18"/>
                <w:szCs w:val="18"/>
              </w:rPr>
              <w:t>3</w:t>
            </w:r>
            <w:r>
              <w:rPr>
                <w:sz w:val="18"/>
                <w:szCs w:val="18"/>
              </w:rPr>
              <w:t>天</w:t>
            </w:r>
          </w:p>
        </w:tc>
        <w:tc>
          <w:tcPr>
            <w:tcW w:w="823" w:type="dxa"/>
            <w:vMerge/>
            <w:vAlign w:val="center"/>
          </w:tcPr>
          <w:p w14:paraId="38E40B12" w14:textId="77777777" w:rsidR="000D0CFC" w:rsidRDefault="000D0CFC">
            <w:pPr>
              <w:pStyle w:val="1"/>
              <w:ind w:firstLineChars="0" w:firstLine="0"/>
              <w:contextualSpacing/>
              <w:jc w:val="center"/>
              <w:rPr>
                <w:sz w:val="18"/>
                <w:szCs w:val="18"/>
              </w:rPr>
            </w:pPr>
          </w:p>
        </w:tc>
      </w:tr>
    </w:tbl>
    <w:p w14:paraId="427A53BE" w14:textId="77777777" w:rsidR="000D0CFC" w:rsidRDefault="00A654A9">
      <w:pPr>
        <w:widowControl/>
        <w:jc w:val="left"/>
        <w:rPr>
          <w:sz w:val="18"/>
          <w:szCs w:val="18"/>
        </w:rPr>
      </w:pPr>
      <w:r>
        <w:rPr>
          <w:rFonts w:hint="eastAsia"/>
          <w:sz w:val="18"/>
          <w:szCs w:val="18"/>
        </w:rPr>
        <w:t>备注</w:t>
      </w:r>
      <w:r>
        <w:rPr>
          <w:sz w:val="18"/>
          <w:szCs w:val="18"/>
        </w:rPr>
        <w:t>：</w:t>
      </w:r>
      <w:r>
        <w:rPr>
          <w:rFonts w:hint="eastAsia"/>
          <w:sz w:val="18"/>
          <w:szCs w:val="18"/>
        </w:rPr>
        <w:t>确需</w:t>
      </w:r>
      <w:r>
        <w:rPr>
          <w:sz w:val="18"/>
          <w:szCs w:val="18"/>
        </w:rPr>
        <w:t>使用</w:t>
      </w:r>
      <w:r>
        <w:rPr>
          <w:rFonts w:hint="eastAsia"/>
          <w:sz w:val="18"/>
          <w:szCs w:val="18"/>
        </w:rPr>
        <w:t>兽药时，</w:t>
      </w:r>
      <w:r>
        <w:rPr>
          <w:sz w:val="18"/>
          <w:szCs w:val="18"/>
        </w:rPr>
        <w:t>应在执业兽医</w:t>
      </w:r>
      <w:r>
        <w:rPr>
          <w:rFonts w:hint="eastAsia"/>
          <w:sz w:val="18"/>
          <w:szCs w:val="18"/>
        </w:rPr>
        <w:t>指导下</w:t>
      </w:r>
      <w:r>
        <w:rPr>
          <w:sz w:val="18"/>
          <w:szCs w:val="18"/>
        </w:rPr>
        <w:t>进行</w:t>
      </w:r>
      <w:r>
        <w:rPr>
          <w:rFonts w:hint="eastAsia"/>
          <w:sz w:val="18"/>
          <w:szCs w:val="18"/>
        </w:rPr>
        <w:t>；兽药应</w:t>
      </w:r>
      <w:r>
        <w:rPr>
          <w:sz w:val="18"/>
          <w:szCs w:val="18"/>
        </w:rPr>
        <w:t>按照药品说明书进行储藏</w:t>
      </w:r>
      <w:r>
        <w:rPr>
          <w:rFonts w:hint="eastAsia"/>
          <w:sz w:val="18"/>
          <w:szCs w:val="18"/>
        </w:rPr>
        <w:t>、</w:t>
      </w:r>
      <w:r>
        <w:rPr>
          <w:sz w:val="18"/>
          <w:szCs w:val="18"/>
        </w:rPr>
        <w:t>使用</w:t>
      </w:r>
      <w:r>
        <w:rPr>
          <w:rFonts w:hint="eastAsia"/>
          <w:sz w:val="18"/>
          <w:szCs w:val="18"/>
        </w:rPr>
        <w:t>；兽药</w:t>
      </w:r>
      <w:r>
        <w:rPr>
          <w:sz w:val="18"/>
          <w:szCs w:val="18"/>
        </w:rPr>
        <w:t>的使用和休药期可能</w:t>
      </w:r>
      <w:r>
        <w:rPr>
          <w:rFonts w:hint="eastAsia"/>
          <w:sz w:val="18"/>
          <w:szCs w:val="18"/>
        </w:rPr>
        <w:t>变化</w:t>
      </w:r>
      <w:r>
        <w:rPr>
          <w:sz w:val="18"/>
          <w:szCs w:val="18"/>
        </w:rPr>
        <w:t>，请</w:t>
      </w:r>
      <w:r>
        <w:rPr>
          <w:rFonts w:hint="eastAsia"/>
          <w:sz w:val="18"/>
          <w:szCs w:val="18"/>
        </w:rPr>
        <w:t>关注</w:t>
      </w:r>
      <w:r>
        <w:rPr>
          <w:sz w:val="18"/>
          <w:szCs w:val="18"/>
        </w:rPr>
        <w:t>国家兽医行政主管部门的公告，并严格按照新规定执行。</w:t>
      </w:r>
    </w:p>
    <w:sectPr w:rsidR="000D0CFC" w:rsidSect="00326EF9">
      <w:headerReference w:type="even" r:id="rId24"/>
      <w:headerReference w:type="default" r:id="rId25"/>
      <w:footerReference w:type="even" r:id="rId26"/>
      <w:headerReference w:type="firs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3D78B" w14:textId="77777777" w:rsidR="005A0A97" w:rsidRDefault="005A0A97">
      <w:r>
        <w:separator/>
      </w:r>
    </w:p>
  </w:endnote>
  <w:endnote w:type="continuationSeparator" w:id="0">
    <w:p w14:paraId="13608621" w14:textId="77777777" w:rsidR="005A0A97" w:rsidRDefault="005A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18757" w14:textId="77777777" w:rsidR="006E11A7" w:rsidRDefault="006E11A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EB525" w14:textId="77777777" w:rsidR="006E11A7" w:rsidRDefault="006E11A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3AE1D" w14:textId="77777777" w:rsidR="006E11A7" w:rsidRDefault="006E11A7">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7C78B" w14:textId="4E23BB84" w:rsidR="000D0CFC" w:rsidRDefault="000D0CFC" w:rsidP="00326EF9">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5896221"/>
      <w:docPartObj>
        <w:docPartGallery w:val="Page Numbers (Bottom of Page)"/>
        <w:docPartUnique/>
      </w:docPartObj>
    </w:sdtPr>
    <w:sdtEndPr/>
    <w:sdtContent>
      <w:p w14:paraId="0F15ECBD" w14:textId="2F5B3AD6" w:rsidR="00326EF9" w:rsidRDefault="00326EF9" w:rsidP="00326EF9">
        <w:pPr>
          <w:pStyle w:val="a6"/>
          <w:jc w:val="right"/>
        </w:pPr>
        <w:r>
          <w:fldChar w:fldCharType="begin"/>
        </w:r>
        <w:r>
          <w:instrText>PAGE   \* MERGEFORMAT</w:instrText>
        </w:r>
        <w:r>
          <w:fldChar w:fldCharType="separate"/>
        </w:r>
        <w:r w:rsidR="006E11A7" w:rsidRPr="006E11A7">
          <w:rPr>
            <w:noProof/>
            <w:lang w:val="zh-CN"/>
          </w:rPr>
          <w:t>I</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364504"/>
      <w:docPartObj>
        <w:docPartGallery w:val="Page Numbers (Bottom of Page)"/>
        <w:docPartUnique/>
      </w:docPartObj>
    </w:sdtPr>
    <w:sdtEndPr/>
    <w:sdtContent>
      <w:p w14:paraId="3BEF9BF6" w14:textId="4DFDCD74" w:rsidR="00326EF9" w:rsidRDefault="00326EF9" w:rsidP="00326EF9">
        <w:pPr>
          <w:pStyle w:val="a6"/>
        </w:pPr>
        <w:r>
          <w:fldChar w:fldCharType="begin"/>
        </w:r>
        <w:r>
          <w:instrText>PAGE   \* MERGEFORMAT</w:instrText>
        </w:r>
        <w:r>
          <w:fldChar w:fldCharType="separate"/>
        </w:r>
        <w:r w:rsidR="006E11A7" w:rsidRPr="006E11A7">
          <w:rPr>
            <w:noProof/>
            <w:lang w:val="zh-CN"/>
          </w:rPr>
          <w:t>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499033"/>
      <w:docPartObj>
        <w:docPartGallery w:val="Page Numbers (Bottom of Page)"/>
        <w:docPartUnique/>
      </w:docPartObj>
    </w:sdtPr>
    <w:sdtEndPr/>
    <w:sdtContent>
      <w:p w14:paraId="401AC702" w14:textId="0D28FBAA" w:rsidR="00326EF9" w:rsidRDefault="00326EF9" w:rsidP="00326EF9">
        <w:pPr>
          <w:pStyle w:val="a6"/>
          <w:jc w:val="right"/>
        </w:pPr>
        <w:r>
          <w:fldChar w:fldCharType="begin"/>
        </w:r>
        <w:r>
          <w:instrText>PAGE   \* MERGEFORMAT</w:instrText>
        </w:r>
        <w:r>
          <w:fldChar w:fldCharType="separate"/>
        </w:r>
        <w:r w:rsidR="006E11A7" w:rsidRPr="006E11A7">
          <w:rPr>
            <w:noProof/>
            <w:lang w:val="zh-CN"/>
          </w:rPr>
          <w:t>1</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209917"/>
      <w:docPartObj>
        <w:docPartGallery w:val="Page Numbers (Bottom of Page)"/>
        <w:docPartUnique/>
      </w:docPartObj>
    </w:sdtPr>
    <w:sdtEndPr/>
    <w:sdtContent>
      <w:p w14:paraId="2CFD0E1A" w14:textId="77777777" w:rsidR="00326EF9" w:rsidRDefault="00326EF9" w:rsidP="00326EF9">
        <w:pPr>
          <w:pStyle w:val="a6"/>
        </w:pPr>
        <w:r>
          <w:fldChar w:fldCharType="begin"/>
        </w:r>
        <w:r>
          <w:instrText>PAGE   \* MERGEFORMAT</w:instrText>
        </w:r>
        <w:r>
          <w:fldChar w:fldCharType="separate"/>
        </w:r>
        <w:r w:rsidR="006E11A7" w:rsidRPr="006E11A7">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8B9F0" w14:textId="77777777" w:rsidR="005A0A97" w:rsidRDefault="005A0A97">
      <w:r>
        <w:separator/>
      </w:r>
    </w:p>
  </w:footnote>
  <w:footnote w:type="continuationSeparator" w:id="0">
    <w:p w14:paraId="51142113" w14:textId="77777777" w:rsidR="005A0A97" w:rsidRDefault="005A0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463F2" w14:textId="27065631" w:rsidR="00326EF9" w:rsidRPr="00326EF9" w:rsidRDefault="006E11A7" w:rsidP="00326EF9">
    <w:pPr>
      <w:pStyle w:val="a7"/>
      <w:pBdr>
        <w:bottom w:val="none" w:sz="0" w:space="0" w:color="auto"/>
      </w:pBdr>
      <w:rPr>
        <w:sz w:val="13"/>
      </w:rPr>
    </w:pPr>
    <w:r>
      <w:rPr>
        <w:rFonts w:hint="eastAsia"/>
        <w:noProof/>
      </w:rPr>
      <w:pict w14:anchorId="392551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69"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326EF9" w:rsidRPr="00326EF9">
      <w:rPr>
        <w:rFonts w:hint="eastAsia"/>
      </w:rPr>
      <w:t>GFGC 2024A310</w:t>
    </w:r>
  </w:p>
  <w:p w14:paraId="34141FBE" w14:textId="77777777" w:rsidR="003F2AC0" w:rsidRDefault="003F2AC0" w:rsidP="00326EF9">
    <w:pPr>
      <w:pStyle w:val="a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A8F14" w14:textId="748FBDF1" w:rsidR="006E11A7" w:rsidRDefault="006E11A7">
    <w:pPr>
      <w:pStyle w:val="a7"/>
    </w:pPr>
    <w:r>
      <w:rPr>
        <w:noProof/>
      </w:rPr>
      <w:pict w14:anchorId="4976B1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8" o:spid="_x0000_s2059" type="#_x0000_t75" style="position:absolute;left:0;text-align:left;margin-left:0;margin-top:0;width:415.25pt;height:387pt;z-index:-251648000;mso-position-horizontal:center;mso-position-horizontal-relative:margin;mso-position-vertical:center;mso-position-vertical-relative:margin" o:allowincell="f">
          <v:imagedata r:id="rId1" o:title="绿标png" gain="19661f" blacklevel="22938f"/>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DF9AE" w14:textId="474036E4" w:rsidR="006E11A7" w:rsidRDefault="006E11A7">
    <w:pPr>
      <w:pStyle w:val="a7"/>
    </w:pPr>
    <w:r>
      <w:rPr>
        <w:noProof/>
      </w:rPr>
      <w:pict w14:anchorId="0586A8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9" o:spid="_x0000_s2060" type="#_x0000_t75" style="position:absolute;left:0;text-align:left;margin-left:0;margin-top:0;width:415.25pt;height:387pt;z-index:-251646976;mso-position-horizontal:center;mso-position-horizontal-relative:margin;mso-position-vertical:center;mso-position-vertical-relative:margin" o:allowincell="f">
          <v:imagedata r:id="rId1" o:title="绿标png" gain="19661f" blacklevel="22938f"/>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1FCEF" w14:textId="0FA11FD0" w:rsidR="006E11A7" w:rsidRDefault="006E11A7">
    <w:pPr>
      <w:pStyle w:val="a7"/>
    </w:pPr>
    <w:r>
      <w:rPr>
        <w:noProof/>
      </w:rPr>
      <w:pict w14:anchorId="334E3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7" o:spid="_x0000_s2058" type="#_x0000_t75" style="position:absolute;left:0;text-align:left;margin-left:0;margin-top:0;width:415.25pt;height:387pt;z-index:-251649024;mso-position-horizontal:center;mso-position-horizontal-relative:margin;mso-position-vertical:center;mso-position-vertical-relative:margin" o:allowincell="f">
          <v:imagedata r:id="rId1" o:title="绿标png"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797C1" w14:textId="67C38B97" w:rsidR="00326EF9" w:rsidRDefault="006E11A7" w:rsidP="00326EF9">
    <w:pPr>
      <w:pStyle w:val="a7"/>
      <w:pBdr>
        <w:bottom w:val="none" w:sz="0" w:space="0" w:color="auto"/>
      </w:pBdr>
    </w:pPr>
    <w:r>
      <w:rPr>
        <w:noProof/>
      </w:rPr>
      <w:pict w14:anchorId="53CF1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0"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2199C" w14:textId="7E132894" w:rsidR="00326EF9" w:rsidRPr="00326EF9" w:rsidRDefault="006E11A7" w:rsidP="00326EF9">
    <w:pPr>
      <w:pStyle w:val="a7"/>
      <w:pBdr>
        <w:bottom w:val="none" w:sz="0" w:space="0" w:color="auto"/>
      </w:pBdr>
      <w:rPr>
        <w:sz w:val="13"/>
      </w:rPr>
    </w:pPr>
    <w:r>
      <w:rPr>
        <w:rFonts w:hint="eastAsia"/>
        <w:noProof/>
      </w:rPr>
      <w:pict w14:anchorId="4008A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68"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326EF9" w:rsidRPr="00326EF9">
      <w:rPr>
        <w:rFonts w:hint="eastAsia"/>
      </w:rPr>
      <w:t>GFGC 2024A310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6C764" w14:textId="58BC13D4" w:rsidR="006E11A7" w:rsidRDefault="006E11A7">
    <w:pPr>
      <w:pStyle w:val="a7"/>
    </w:pPr>
    <w:r>
      <w:rPr>
        <w:noProof/>
      </w:rPr>
      <w:pict w14:anchorId="42519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2"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4B55A" w14:textId="6A4DF01F" w:rsidR="006E11A7" w:rsidRDefault="006E11A7">
    <w:pPr>
      <w:pStyle w:val="a7"/>
    </w:pPr>
    <w:r>
      <w:rPr>
        <w:noProof/>
      </w:rPr>
      <w:pict w14:anchorId="4B01B8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3"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3071D" w14:textId="49F4294E" w:rsidR="00326EF9" w:rsidRPr="00326EF9" w:rsidRDefault="006E11A7" w:rsidP="00326EF9">
    <w:pPr>
      <w:pStyle w:val="a7"/>
      <w:pBdr>
        <w:bottom w:val="none" w:sz="0" w:space="0" w:color="auto"/>
      </w:pBdr>
      <w:rPr>
        <w:sz w:val="13"/>
      </w:rPr>
    </w:pPr>
    <w:r>
      <w:rPr>
        <w:rFonts w:hint="eastAsia"/>
        <w:noProof/>
      </w:rPr>
      <w:pict w14:anchorId="36E17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1"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326EF9" w:rsidRPr="00326EF9">
      <w:rPr>
        <w:rFonts w:hint="eastAsia"/>
      </w:rPr>
      <w:t>GFGC 2024A310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C8BF7" w14:textId="021FB341" w:rsidR="00326EF9" w:rsidRPr="00326EF9" w:rsidRDefault="006E11A7" w:rsidP="00326EF9">
    <w:pPr>
      <w:pStyle w:val="a7"/>
      <w:pBdr>
        <w:bottom w:val="none" w:sz="0" w:space="0" w:color="auto"/>
      </w:pBdr>
      <w:jc w:val="left"/>
      <w:rPr>
        <w:sz w:val="13"/>
      </w:rPr>
    </w:pPr>
    <w:r>
      <w:rPr>
        <w:rFonts w:hint="eastAsia"/>
        <w:noProof/>
      </w:rPr>
      <w:pict w14:anchorId="152C7E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5"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326EF9" w:rsidRPr="00326EF9">
      <w:rPr>
        <w:rFonts w:hint="eastAsia"/>
      </w:rPr>
      <w:t>GFGC 2024A310</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D7880" w14:textId="67105021" w:rsidR="00326EF9" w:rsidRPr="00326EF9" w:rsidRDefault="006E11A7" w:rsidP="00326EF9">
    <w:pPr>
      <w:pStyle w:val="a7"/>
      <w:pBdr>
        <w:bottom w:val="none" w:sz="0" w:space="0" w:color="auto"/>
      </w:pBdr>
      <w:rPr>
        <w:sz w:val="13"/>
      </w:rPr>
    </w:pPr>
    <w:r>
      <w:rPr>
        <w:rFonts w:hint="eastAsia"/>
        <w:noProof/>
      </w:rPr>
      <w:pict w14:anchorId="77DEF6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6"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326EF9" w:rsidRPr="00326EF9">
      <w:rPr>
        <w:rFonts w:hint="eastAsia"/>
      </w:rPr>
      <w:t>GFGC 2024A310</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4EE9E" w14:textId="44B32074" w:rsidR="006E11A7" w:rsidRDefault="006E11A7">
    <w:pPr>
      <w:pStyle w:val="a7"/>
    </w:pPr>
    <w:r>
      <w:rPr>
        <w:noProof/>
      </w:rPr>
      <w:pict w14:anchorId="26F0E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04974"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6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hlNzRjZjA0OWY2ODc5NWViMTQ0YjlkZWE2OTlkNTQifQ=="/>
  </w:docVars>
  <w:rsids>
    <w:rsidRoot w:val="00367D81"/>
    <w:rsid w:val="00006CD4"/>
    <w:rsid w:val="00006FC4"/>
    <w:rsid w:val="0000738F"/>
    <w:rsid w:val="000078BA"/>
    <w:rsid w:val="00010D47"/>
    <w:rsid w:val="000110D2"/>
    <w:rsid w:val="00012865"/>
    <w:rsid w:val="00014F67"/>
    <w:rsid w:val="00017CCA"/>
    <w:rsid w:val="0002197E"/>
    <w:rsid w:val="00021F0C"/>
    <w:rsid w:val="000231DF"/>
    <w:rsid w:val="000251B9"/>
    <w:rsid w:val="000256DF"/>
    <w:rsid w:val="00025FB4"/>
    <w:rsid w:val="00026CA0"/>
    <w:rsid w:val="00027251"/>
    <w:rsid w:val="000274F2"/>
    <w:rsid w:val="00027742"/>
    <w:rsid w:val="0003064A"/>
    <w:rsid w:val="00031D2F"/>
    <w:rsid w:val="00031D54"/>
    <w:rsid w:val="00032981"/>
    <w:rsid w:val="00033D8C"/>
    <w:rsid w:val="000343FD"/>
    <w:rsid w:val="00036863"/>
    <w:rsid w:val="00037847"/>
    <w:rsid w:val="000378E0"/>
    <w:rsid w:val="00041193"/>
    <w:rsid w:val="00041E56"/>
    <w:rsid w:val="00042DAB"/>
    <w:rsid w:val="00043188"/>
    <w:rsid w:val="000445EC"/>
    <w:rsid w:val="000468EB"/>
    <w:rsid w:val="00046F83"/>
    <w:rsid w:val="00047F36"/>
    <w:rsid w:val="00052413"/>
    <w:rsid w:val="00052D53"/>
    <w:rsid w:val="00053CCB"/>
    <w:rsid w:val="00055548"/>
    <w:rsid w:val="000559BE"/>
    <w:rsid w:val="00057816"/>
    <w:rsid w:val="00060521"/>
    <w:rsid w:val="000637F8"/>
    <w:rsid w:val="00066870"/>
    <w:rsid w:val="00066A12"/>
    <w:rsid w:val="00072110"/>
    <w:rsid w:val="000752CA"/>
    <w:rsid w:val="00077D25"/>
    <w:rsid w:val="000800AB"/>
    <w:rsid w:val="00080330"/>
    <w:rsid w:val="00082B82"/>
    <w:rsid w:val="0009037E"/>
    <w:rsid w:val="000928AC"/>
    <w:rsid w:val="00093482"/>
    <w:rsid w:val="00094503"/>
    <w:rsid w:val="000945C0"/>
    <w:rsid w:val="000971AF"/>
    <w:rsid w:val="000A3209"/>
    <w:rsid w:val="000A7066"/>
    <w:rsid w:val="000B14A2"/>
    <w:rsid w:val="000B1FEA"/>
    <w:rsid w:val="000B241D"/>
    <w:rsid w:val="000B28D7"/>
    <w:rsid w:val="000B4019"/>
    <w:rsid w:val="000B7837"/>
    <w:rsid w:val="000C2627"/>
    <w:rsid w:val="000C4F13"/>
    <w:rsid w:val="000C5390"/>
    <w:rsid w:val="000D0B99"/>
    <w:rsid w:val="000D0CFC"/>
    <w:rsid w:val="000D38D2"/>
    <w:rsid w:val="000D49A6"/>
    <w:rsid w:val="000D5CFD"/>
    <w:rsid w:val="000D6298"/>
    <w:rsid w:val="000D6EEB"/>
    <w:rsid w:val="000D718D"/>
    <w:rsid w:val="000E0529"/>
    <w:rsid w:val="000E28DA"/>
    <w:rsid w:val="000E2989"/>
    <w:rsid w:val="000E33DB"/>
    <w:rsid w:val="000E4081"/>
    <w:rsid w:val="000E73EB"/>
    <w:rsid w:val="000F032B"/>
    <w:rsid w:val="000F1D28"/>
    <w:rsid w:val="000F492A"/>
    <w:rsid w:val="000F52D3"/>
    <w:rsid w:val="000F7E16"/>
    <w:rsid w:val="001000D3"/>
    <w:rsid w:val="00100A19"/>
    <w:rsid w:val="00101686"/>
    <w:rsid w:val="00101E69"/>
    <w:rsid w:val="0010242D"/>
    <w:rsid w:val="00102462"/>
    <w:rsid w:val="00102BAF"/>
    <w:rsid w:val="001039BF"/>
    <w:rsid w:val="00104CAD"/>
    <w:rsid w:val="00105518"/>
    <w:rsid w:val="00110D4A"/>
    <w:rsid w:val="00110FA1"/>
    <w:rsid w:val="00111A4E"/>
    <w:rsid w:val="00114630"/>
    <w:rsid w:val="0011595D"/>
    <w:rsid w:val="001174A0"/>
    <w:rsid w:val="001175D0"/>
    <w:rsid w:val="00117996"/>
    <w:rsid w:val="001214BA"/>
    <w:rsid w:val="00122494"/>
    <w:rsid w:val="001234D2"/>
    <w:rsid w:val="00126359"/>
    <w:rsid w:val="00127E3A"/>
    <w:rsid w:val="0013124D"/>
    <w:rsid w:val="00131E86"/>
    <w:rsid w:val="00132959"/>
    <w:rsid w:val="001339EF"/>
    <w:rsid w:val="001358D7"/>
    <w:rsid w:val="0014043F"/>
    <w:rsid w:val="0014157B"/>
    <w:rsid w:val="00142FBC"/>
    <w:rsid w:val="0014493E"/>
    <w:rsid w:val="00144A4E"/>
    <w:rsid w:val="00145083"/>
    <w:rsid w:val="001469A2"/>
    <w:rsid w:val="00147BD9"/>
    <w:rsid w:val="00150097"/>
    <w:rsid w:val="00151957"/>
    <w:rsid w:val="00151BDF"/>
    <w:rsid w:val="00155F56"/>
    <w:rsid w:val="00156662"/>
    <w:rsid w:val="00157060"/>
    <w:rsid w:val="0015769E"/>
    <w:rsid w:val="00160C00"/>
    <w:rsid w:val="00161161"/>
    <w:rsid w:val="00161847"/>
    <w:rsid w:val="00162DFF"/>
    <w:rsid w:val="00164365"/>
    <w:rsid w:val="00164507"/>
    <w:rsid w:val="001645A2"/>
    <w:rsid w:val="00164745"/>
    <w:rsid w:val="00165716"/>
    <w:rsid w:val="00165BAC"/>
    <w:rsid w:val="00165FFE"/>
    <w:rsid w:val="00166DC5"/>
    <w:rsid w:val="00167545"/>
    <w:rsid w:val="00173CA5"/>
    <w:rsid w:val="001747EE"/>
    <w:rsid w:val="00175183"/>
    <w:rsid w:val="001752FE"/>
    <w:rsid w:val="00181A9C"/>
    <w:rsid w:val="00187294"/>
    <w:rsid w:val="001879AF"/>
    <w:rsid w:val="0019067F"/>
    <w:rsid w:val="001906C9"/>
    <w:rsid w:val="0019355E"/>
    <w:rsid w:val="00196E36"/>
    <w:rsid w:val="00196F6A"/>
    <w:rsid w:val="001A0405"/>
    <w:rsid w:val="001A2044"/>
    <w:rsid w:val="001A35EF"/>
    <w:rsid w:val="001A68FF"/>
    <w:rsid w:val="001B064F"/>
    <w:rsid w:val="001B0B6A"/>
    <w:rsid w:val="001B1265"/>
    <w:rsid w:val="001B15AF"/>
    <w:rsid w:val="001B1AFA"/>
    <w:rsid w:val="001B1FCC"/>
    <w:rsid w:val="001B7F5D"/>
    <w:rsid w:val="001C1BC7"/>
    <w:rsid w:val="001C210A"/>
    <w:rsid w:val="001C4C79"/>
    <w:rsid w:val="001C4F7B"/>
    <w:rsid w:val="001C6BBC"/>
    <w:rsid w:val="001C7AC5"/>
    <w:rsid w:val="001C7D6C"/>
    <w:rsid w:val="001D1D92"/>
    <w:rsid w:val="001D2487"/>
    <w:rsid w:val="001D2930"/>
    <w:rsid w:val="001D33B6"/>
    <w:rsid w:val="001D3E05"/>
    <w:rsid w:val="001D426D"/>
    <w:rsid w:val="001D53F0"/>
    <w:rsid w:val="001D6961"/>
    <w:rsid w:val="001E1AE2"/>
    <w:rsid w:val="001E1B7C"/>
    <w:rsid w:val="001E2437"/>
    <w:rsid w:val="001E2E27"/>
    <w:rsid w:val="001E5258"/>
    <w:rsid w:val="001E5770"/>
    <w:rsid w:val="001F10F1"/>
    <w:rsid w:val="001F70E4"/>
    <w:rsid w:val="00205D6D"/>
    <w:rsid w:val="00205F9D"/>
    <w:rsid w:val="00207EAD"/>
    <w:rsid w:val="002122A5"/>
    <w:rsid w:val="002175BD"/>
    <w:rsid w:val="00220DFE"/>
    <w:rsid w:val="00221D39"/>
    <w:rsid w:val="0022229C"/>
    <w:rsid w:val="0022276F"/>
    <w:rsid w:val="0022548D"/>
    <w:rsid w:val="002254FA"/>
    <w:rsid w:val="002273BB"/>
    <w:rsid w:val="00230059"/>
    <w:rsid w:val="002311FB"/>
    <w:rsid w:val="00231AC9"/>
    <w:rsid w:val="00231E68"/>
    <w:rsid w:val="00234786"/>
    <w:rsid w:val="0023565E"/>
    <w:rsid w:val="00235A1F"/>
    <w:rsid w:val="002379B0"/>
    <w:rsid w:val="00237A23"/>
    <w:rsid w:val="00240A7A"/>
    <w:rsid w:val="002419C2"/>
    <w:rsid w:val="002424DD"/>
    <w:rsid w:val="0024471D"/>
    <w:rsid w:val="00245D26"/>
    <w:rsid w:val="00246596"/>
    <w:rsid w:val="0025027D"/>
    <w:rsid w:val="00252D77"/>
    <w:rsid w:val="00253DDD"/>
    <w:rsid w:val="00255F38"/>
    <w:rsid w:val="0025644E"/>
    <w:rsid w:val="00256B35"/>
    <w:rsid w:val="002573FA"/>
    <w:rsid w:val="0026037B"/>
    <w:rsid w:val="00262708"/>
    <w:rsid w:val="00262CE6"/>
    <w:rsid w:val="002710B8"/>
    <w:rsid w:val="00273CF5"/>
    <w:rsid w:val="00274BFD"/>
    <w:rsid w:val="002755A9"/>
    <w:rsid w:val="00275B40"/>
    <w:rsid w:val="00285292"/>
    <w:rsid w:val="00285413"/>
    <w:rsid w:val="00285AA7"/>
    <w:rsid w:val="00287DE3"/>
    <w:rsid w:val="00291120"/>
    <w:rsid w:val="00292F99"/>
    <w:rsid w:val="0029419C"/>
    <w:rsid w:val="00294424"/>
    <w:rsid w:val="002979E2"/>
    <w:rsid w:val="00297F61"/>
    <w:rsid w:val="002A5A46"/>
    <w:rsid w:val="002A6F99"/>
    <w:rsid w:val="002A7FB4"/>
    <w:rsid w:val="002B10A5"/>
    <w:rsid w:val="002B344B"/>
    <w:rsid w:val="002B60C3"/>
    <w:rsid w:val="002B6536"/>
    <w:rsid w:val="002B6B0D"/>
    <w:rsid w:val="002B7E9D"/>
    <w:rsid w:val="002C1199"/>
    <w:rsid w:val="002C1216"/>
    <w:rsid w:val="002C2124"/>
    <w:rsid w:val="002C3472"/>
    <w:rsid w:val="002C382F"/>
    <w:rsid w:val="002C4078"/>
    <w:rsid w:val="002C4EBC"/>
    <w:rsid w:val="002C6E80"/>
    <w:rsid w:val="002C7A6A"/>
    <w:rsid w:val="002C7FC7"/>
    <w:rsid w:val="002D0234"/>
    <w:rsid w:val="002D033C"/>
    <w:rsid w:val="002D048C"/>
    <w:rsid w:val="002D3F86"/>
    <w:rsid w:val="002D44D5"/>
    <w:rsid w:val="002D5B61"/>
    <w:rsid w:val="002D5EC1"/>
    <w:rsid w:val="002D6F7B"/>
    <w:rsid w:val="002E18F2"/>
    <w:rsid w:val="002E231F"/>
    <w:rsid w:val="002E6665"/>
    <w:rsid w:val="002F03C8"/>
    <w:rsid w:val="002F17DE"/>
    <w:rsid w:val="002F450E"/>
    <w:rsid w:val="002F53A5"/>
    <w:rsid w:val="002F7351"/>
    <w:rsid w:val="00300F74"/>
    <w:rsid w:val="00302344"/>
    <w:rsid w:val="00303827"/>
    <w:rsid w:val="003048A2"/>
    <w:rsid w:val="00304C34"/>
    <w:rsid w:val="00305774"/>
    <w:rsid w:val="003070D7"/>
    <w:rsid w:val="0031063D"/>
    <w:rsid w:val="00311B27"/>
    <w:rsid w:val="00316A12"/>
    <w:rsid w:val="00320555"/>
    <w:rsid w:val="00320D85"/>
    <w:rsid w:val="00321554"/>
    <w:rsid w:val="00324AFB"/>
    <w:rsid w:val="00326EF9"/>
    <w:rsid w:val="0033016D"/>
    <w:rsid w:val="00330757"/>
    <w:rsid w:val="00331BEB"/>
    <w:rsid w:val="003347D6"/>
    <w:rsid w:val="003350F4"/>
    <w:rsid w:val="00335804"/>
    <w:rsid w:val="003370C8"/>
    <w:rsid w:val="003403EB"/>
    <w:rsid w:val="003415A1"/>
    <w:rsid w:val="00341679"/>
    <w:rsid w:val="00343081"/>
    <w:rsid w:val="00345414"/>
    <w:rsid w:val="003467A8"/>
    <w:rsid w:val="0035343C"/>
    <w:rsid w:val="003538A4"/>
    <w:rsid w:val="003540DA"/>
    <w:rsid w:val="00354B63"/>
    <w:rsid w:val="00354DC4"/>
    <w:rsid w:val="003568E3"/>
    <w:rsid w:val="00356BD1"/>
    <w:rsid w:val="00357F07"/>
    <w:rsid w:val="00363597"/>
    <w:rsid w:val="003660F3"/>
    <w:rsid w:val="00367A48"/>
    <w:rsid w:val="00367D81"/>
    <w:rsid w:val="0037227F"/>
    <w:rsid w:val="00372EB1"/>
    <w:rsid w:val="0037364E"/>
    <w:rsid w:val="0037474D"/>
    <w:rsid w:val="003767B1"/>
    <w:rsid w:val="0038067B"/>
    <w:rsid w:val="00380E97"/>
    <w:rsid w:val="003812B2"/>
    <w:rsid w:val="00383137"/>
    <w:rsid w:val="00383691"/>
    <w:rsid w:val="0038472A"/>
    <w:rsid w:val="00384757"/>
    <w:rsid w:val="00385B80"/>
    <w:rsid w:val="003975A6"/>
    <w:rsid w:val="003A3599"/>
    <w:rsid w:val="003A50C6"/>
    <w:rsid w:val="003A6E79"/>
    <w:rsid w:val="003A7083"/>
    <w:rsid w:val="003B28E0"/>
    <w:rsid w:val="003B3B29"/>
    <w:rsid w:val="003B5258"/>
    <w:rsid w:val="003B6D48"/>
    <w:rsid w:val="003B70B8"/>
    <w:rsid w:val="003C0AC0"/>
    <w:rsid w:val="003D4A3F"/>
    <w:rsid w:val="003D6B14"/>
    <w:rsid w:val="003D6DA8"/>
    <w:rsid w:val="003E1FDE"/>
    <w:rsid w:val="003E2344"/>
    <w:rsid w:val="003E2EC4"/>
    <w:rsid w:val="003E50CF"/>
    <w:rsid w:val="003E53E1"/>
    <w:rsid w:val="003E616E"/>
    <w:rsid w:val="003E6EC0"/>
    <w:rsid w:val="003E7723"/>
    <w:rsid w:val="003F0B7F"/>
    <w:rsid w:val="003F2786"/>
    <w:rsid w:val="003F2AC0"/>
    <w:rsid w:val="003F53CE"/>
    <w:rsid w:val="003F5A29"/>
    <w:rsid w:val="0040122E"/>
    <w:rsid w:val="0040284F"/>
    <w:rsid w:val="00406421"/>
    <w:rsid w:val="00410A15"/>
    <w:rsid w:val="00412AAF"/>
    <w:rsid w:val="00414C16"/>
    <w:rsid w:val="00417A29"/>
    <w:rsid w:val="004228D4"/>
    <w:rsid w:val="00423365"/>
    <w:rsid w:val="00427D19"/>
    <w:rsid w:val="004306EB"/>
    <w:rsid w:val="00432245"/>
    <w:rsid w:val="00444FDB"/>
    <w:rsid w:val="004455FF"/>
    <w:rsid w:val="0045478E"/>
    <w:rsid w:val="00454821"/>
    <w:rsid w:val="00455D2C"/>
    <w:rsid w:val="004565C7"/>
    <w:rsid w:val="00456986"/>
    <w:rsid w:val="0045717D"/>
    <w:rsid w:val="00457CF8"/>
    <w:rsid w:val="00461E1B"/>
    <w:rsid w:val="004647ED"/>
    <w:rsid w:val="004649A1"/>
    <w:rsid w:val="00467786"/>
    <w:rsid w:val="004710EB"/>
    <w:rsid w:val="00471869"/>
    <w:rsid w:val="0047262D"/>
    <w:rsid w:val="00481F04"/>
    <w:rsid w:val="00485179"/>
    <w:rsid w:val="00485C20"/>
    <w:rsid w:val="00486483"/>
    <w:rsid w:val="00490734"/>
    <w:rsid w:val="00492C24"/>
    <w:rsid w:val="004930C6"/>
    <w:rsid w:val="0049323F"/>
    <w:rsid w:val="00493731"/>
    <w:rsid w:val="004946D4"/>
    <w:rsid w:val="00494890"/>
    <w:rsid w:val="0049666B"/>
    <w:rsid w:val="00497947"/>
    <w:rsid w:val="00497A20"/>
    <w:rsid w:val="004A057E"/>
    <w:rsid w:val="004A375B"/>
    <w:rsid w:val="004A3DF6"/>
    <w:rsid w:val="004A4D7C"/>
    <w:rsid w:val="004A564C"/>
    <w:rsid w:val="004B302E"/>
    <w:rsid w:val="004B3350"/>
    <w:rsid w:val="004B35FC"/>
    <w:rsid w:val="004B4066"/>
    <w:rsid w:val="004B6047"/>
    <w:rsid w:val="004B6CE1"/>
    <w:rsid w:val="004C176F"/>
    <w:rsid w:val="004C2D4D"/>
    <w:rsid w:val="004C69AD"/>
    <w:rsid w:val="004C6B42"/>
    <w:rsid w:val="004C7622"/>
    <w:rsid w:val="004D011B"/>
    <w:rsid w:val="004D5915"/>
    <w:rsid w:val="004D73C6"/>
    <w:rsid w:val="004E0758"/>
    <w:rsid w:val="004E16AA"/>
    <w:rsid w:val="004E65E4"/>
    <w:rsid w:val="004E6A14"/>
    <w:rsid w:val="004E6B0C"/>
    <w:rsid w:val="004F0A63"/>
    <w:rsid w:val="004F2C52"/>
    <w:rsid w:val="004F3330"/>
    <w:rsid w:val="004F6D15"/>
    <w:rsid w:val="004F7D39"/>
    <w:rsid w:val="00500484"/>
    <w:rsid w:val="00501CCD"/>
    <w:rsid w:val="005055BA"/>
    <w:rsid w:val="00505AB3"/>
    <w:rsid w:val="005132CE"/>
    <w:rsid w:val="0051368F"/>
    <w:rsid w:val="0051462A"/>
    <w:rsid w:val="0051610C"/>
    <w:rsid w:val="00522E5C"/>
    <w:rsid w:val="00523888"/>
    <w:rsid w:val="0052544F"/>
    <w:rsid w:val="005264B2"/>
    <w:rsid w:val="00526649"/>
    <w:rsid w:val="00526CEC"/>
    <w:rsid w:val="005308F9"/>
    <w:rsid w:val="00531018"/>
    <w:rsid w:val="005329E4"/>
    <w:rsid w:val="005329FB"/>
    <w:rsid w:val="00533774"/>
    <w:rsid w:val="005402ED"/>
    <w:rsid w:val="005406B1"/>
    <w:rsid w:val="0054418F"/>
    <w:rsid w:val="00545FB2"/>
    <w:rsid w:val="00550181"/>
    <w:rsid w:val="00550430"/>
    <w:rsid w:val="0055253E"/>
    <w:rsid w:val="00552F25"/>
    <w:rsid w:val="00552F62"/>
    <w:rsid w:val="00554E26"/>
    <w:rsid w:val="0055697E"/>
    <w:rsid w:val="00556D03"/>
    <w:rsid w:val="005607E3"/>
    <w:rsid w:val="0056251B"/>
    <w:rsid w:val="00562A83"/>
    <w:rsid w:val="00566F5E"/>
    <w:rsid w:val="00567796"/>
    <w:rsid w:val="0057370F"/>
    <w:rsid w:val="0057375F"/>
    <w:rsid w:val="005744C8"/>
    <w:rsid w:val="00575C99"/>
    <w:rsid w:val="005829FD"/>
    <w:rsid w:val="00584CB3"/>
    <w:rsid w:val="005853C6"/>
    <w:rsid w:val="00585BBE"/>
    <w:rsid w:val="00585C08"/>
    <w:rsid w:val="00586D3E"/>
    <w:rsid w:val="0058729D"/>
    <w:rsid w:val="0059091B"/>
    <w:rsid w:val="0059220B"/>
    <w:rsid w:val="0059393F"/>
    <w:rsid w:val="00593BC5"/>
    <w:rsid w:val="005949C0"/>
    <w:rsid w:val="0059564A"/>
    <w:rsid w:val="00596CA0"/>
    <w:rsid w:val="005974F1"/>
    <w:rsid w:val="005A0A97"/>
    <w:rsid w:val="005A0BF0"/>
    <w:rsid w:val="005A1917"/>
    <w:rsid w:val="005A20AA"/>
    <w:rsid w:val="005A4D43"/>
    <w:rsid w:val="005A515D"/>
    <w:rsid w:val="005A552A"/>
    <w:rsid w:val="005A6684"/>
    <w:rsid w:val="005B3061"/>
    <w:rsid w:val="005B67D9"/>
    <w:rsid w:val="005B742C"/>
    <w:rsid w:val="005B771B"/>
    <w:rsid w:val="005C0958"/>
    <w:rsid w:val="005C0DCA"/>
    <w:rsid w:val="005C1C26"/>
    <w:rsid w:val="005C4262"/>
    <w:rsid w:val="005C46BA"/>
    <w:rsid w:val="005C4EA6"/>
    <w:rsid w:val="005C50B5"/>
    <w:rsid w:val="005C6E41"/>
    <w:rsid w:val="005C721F"/>
    <w:rsid w:val="005C7837"/>
    <w:rsid w:val="005C7E21"/>
    <w:rsid w:val="005D75B3"/>
    <w:rsid w:val="005E0E13"/>
    <w:rsid w:val="005E1869"/>
    <w:rsid w:val="005E2C7B"/>
    <w:rsid w:val="005E3C8C"/>
    <w:rsid w:val="005E48FC"/>
    <w:rsid w:val="005E5071"/>
    <w:rsid w:val="005E612B"/>
    <w:rsid w:val="005E7E25"/>
    <w:rsid w:val="005F00CA"/>
    <w:rsid w:val="005F0760"/>
    <w:rsid w:val="005F0C38"/>
    <w:rsid w:val="005F4A93"/>
    <w:rsid w:val="005F543B"/>
    <w:rsid w:val="005F57AF"/>
    <w:rsid w:val="005F58CD"/>
    <w:rsid w:val="005F5F49"/>
    <w:rsid w:val="005F6B0F"/>
    <w:rsid w:val="005F7EA7"/>
    <w:rsid w:val="006007A4"/>
    <w:rsid w:val="006007E2"/>
    <w:rsid w:val="0060122E"/>
    <w:rsid w:val="00603533"/>
    <w:rsid w:val="00604633"/>
    <w:rsid w:val="0060576A"/>
    <w:rsid w:val="00606A02"/>
    <w:rsid w:val="00606E32"/>
    <w:rsid w:val="0061100A"/>
    <w:rsid w:val="00611286"/>
    <w:rsid w:val="0061200B"/>
    <w:rsid w:val="0061267A"/>
    <w:rsid w:val="00615256"/>
    <w:rsid w:val="006158DB"/>
    <w:rsid w:val="00617CD1"/>
    <w:rsid w:val="0062095C"/>
    <w:rsid w:val="00621BD5"/>
    <w:rsid w:val="00623662"/>
    <w:rsid w:val="0062607C"/>
    <w:rsid w:val="0062721A"/>
    <w:rsid w:val="00627815"/>
    <w:rsid w:val="0063050C"/>
    <w:rsid w:val="00630E82"/>
    <w:rsid w:val="00631629"/>
    <w:rsid w:val="0063183D"/>
    <w:rsid w:val="00631D20"/>
    <w:rsid w:val="00632590"/>
    <w:rsid w:val="006325EF"/>
    <w:rsid w:val="00632B0A"/>
    <w:rsid w:val="006345B2"/>
    <w:rsid w:val="006362E6"/>
    <w:rsid w:val="00636F84"/>
    <w:rsid w:val="0063737B"/>
    <w:rsid w:val="00637B3F"/>
    <w:rsid w:val="00642089"/>
    <w:rsid w:val="00642941"/>
    <w:rsid w:val="006435A3"/>
    <w:rsid w:val="00643D52"/>
    <w:rsid w:val="00650135"/>
    <w:rsid w:val="006504A2"/>
    <w:rsid w:val="00651C91"/>
    <w:rsid w:val="00653A3C"/>
    <w:rsid w:val="00655824"/>
    <w:rsid w:val="00655BF8"/>
    <w:rsid w:val="00656528"/>
    <w:rsid w:val="00660195"/>
    <w:rsid w:val="00662AF6"/>
    <w:rsid w:val="00662C3A"/>
    <w:rsid w:val="00670B2A"/>
    <w:rsid w:val="006716D1"/>
    <w:rsid w:val="006730EA"/>
    <w:rsid w:val="006738AC"/>
    <w:rsid w:val="0067402D"/>
    <w:rsid w:val="00675423"/>
    <w:rsid w:val="006756B6"/>
    <w:rsid w:val="00675FBA"/>
    <w:rsid w:val="0068061C"/>
    <w:rsid w:val="00680C0C"/>
    <w:rsid w:val="00681CFB"/>
    <w:rsid w:val="00681E34"/>
    <w:rsid w:val="0068270A"/>
    <w:rsid w:val="00683C92"/>
    <w:rsid w:val="00684BCB"/>
    <w:rsid w:val="00685C82"/>
    <w:rsid w:val="006869AD"/>
    <w:rsid w:val="00686C35"/>
    <w:rsid w:val="00687729"/>
    <w:rsid w:val="00687E2E"/>
    <w:rsid w:val="006913F2"/>
    <w:rsid w:val="00692198"/>
    <w:rsid w:val="00692263"/>
    <w:rsid w:val="00693AEB"/>
    <w:rsid w:val="00694969"/>
    <w:rsid w:val="006954D0"/>
    <w:rsid w:val="006956F2"/>
    <w:rsid w:val="00695D6C"/>
    <w:rsid w:val="006978E7"/>
    <w:rsid w:val="00697A15"/>
    <w:rsid w:val="006A0FFC"/>
    <w:rsid w:val="006A2525"/>
    <w:rsid w:val="006A2FF4"/>
    <w:rsid w:val="006A3B68"/>
    <w:rsid w:val="006A4815"/>
    <w:rsid w:val="006A481C"/>
    <w:rsid w:val="006A585C"/>
    <w:rsid w:val="006A63B2"/>
    <w:rsid w:val="006A6A9D"/>
    <w:rsid w:val="006A7EC5"/>
    <w:rsid w:val="006B0312"/>
    <w:rsid w:val="006B0D4E"/>
    <w:rsid w:val="006B17F4"/>
    <w:rsid w:val="006B20B0"/>
    <w:rsid w:val="006B3912"/>
    <w:rsid w:val="006B4491"/>
    <w:rsid w:val="006B742B"/>
    <w:rsid w:val="006B7CA7"/>
    <w:rsid w:val="006C0E3B"/>
    <w:rsid w:val="006C18FB"/>
    <w:rsid w:val="006C2957"/>
    <w:rsid w:val="006C2BEB"/>
    <w:rsid w:val="006C37DD"/>
    <w:rsid w:val="006C4DF8"/>
    <w:rsid w:val="006C76DD"/>
    <w:rsid w:val="006D093D"/>
    <w:rsid w:val="006D204F"/>
    <w:rsid w:val="006D2BCF"/>
    <w:rsid w:val="006D35E2"/>
    <w:rsid w:val="006D4612"/>
    <w:rsid w:val="006D6A5F"/>
    <w:rsid w:val="006E11A7"/>
    <w:rsid w:val="006E120C"/>
    <w:rsid w:val="006E1F44"/>
    <w:rsid w:val="006E2FB2"/>
    <w:rsid w:val="006E44CE"/>
    <w:rsid w:val="006E4DEE"/>
    <w:rsid w:val="006E540C"/>
    <w:rsid w:val="006E7003"/>
    <w:rsid w:val="006E7B12"/>
    <w:rsid w:val="006F2B07"/>
    <w:rsid w:val="006F7F83"/>
    <w:rsid w:val="007000B3"/>
    <w:rsid w:val="00700193"/>
    <w:rsid w:val="00700FC0"/>
    <w:rsid w:val="00701166"/>
    <w:rsid w:val="00701C06"/>
    <w:rsid w:val="0070210A"/>
    <w:rsid w:val="00703503"/>
    <w:rsid w:val="00705EAB"/>
    <w:rsid w:val="007061DA"/>
    <w:rsid w:val="007115C4"/>
    <w:rsid w:val="007142AA"/>
    <w:rsid w:val="00715481"/>
    <w:rsid w:val="00715CEF"/>
    <w:rsid w:val="0072002E"/>
    <w:rsid w:val="00720F9B"/>
    <w:rsid w:val="00722524"/>
    <w:rsid w:val="00724451"/>
    <w:rsid w:val="00724B8E"/>
    <w:rsid w:val="00725696"/>
    <w:rsid w:val="00727219"/>
    <w:rsid w:val="0073041C"/>
    <w:rsid w:val="00731484"/>
    <w:rsid w:val="00732332"/>
    <w:rsid w:val="00734A63"/>
    <w:rsid w:val="007352B6"/>
    <w:rsid w:val="00737F9F"/>
    <w:rsid w:val="00741DB7"/>
    <w:rsid w:val="0074277A"/>
    <w:rsid w:val="00743086"/>
    <w:rsid w:val="00743B3E"/>
    <w:rsid w:val="00746F0D"/>
    <w:rsid w:val="0075204D"/>
    <w:rsid w:val="00752654"/>
    <w:rsid w:val="00752EA1"/>
    <w:rsid w:val="007556FF"/>
    <w:rsid w:val="007562AA"/>
    <w:rsid w:val="007564A6"/>
    <w:rsid w:val="00756D94"/>
    <w:rsid w:val="00757E56"/>
    <w:rsid w:val="00760456"/>
    <w:rsid w:val="00760898"/>
    <w:rsid w:val="0076225D"/>
    <w:rsid w:val="007631BB"/>
    <w:rsid w:val="00770F4E"/>
    <w:rsid w:val="007728DB"/>
    <w:rsid w:val="00772BCC"/>
    <w:rsid w:val="007737BA"/>
    <w:rsid w:val="0077393B"/>
    <w:rsid w:val="0077577D"/>
    <w:rsid w:val="007809DD"/>
    <w:rsid w:val="007812F8"/>
    <w:rsid w:val="007817A1"/>
    <w:rsid w:val="00781EA7"/>
    <w:rsid w:val="007838B2"/>
    <w:rsid w:val="0078490A"/>
    <w:rsid w:val="00785411"/>
    <w:rsid w:val="00786AE6"/>
    <w:rsid w:val="00786C94"/>
    <w:rsid w:val="00787B58"/>
    <w:rsid w:val="00787FB2"/>
    <w:rsid w:val="00790973"/>
    <w:rsid w:val="007914AB"/>
    <w:rsid w:val="007915DE"/>
    <w:rsid w:val="0079165C"/>
    <w:rsid w:val="00793A23"/>
    <w:rsid w:val="0079482C"/>
    <w:rsid w:val="00794B08"/>
    <w:rsid w:val="0079592B"/>
    <w:rsid w:val="00796041"/>
    <w:rsid w:val="007A0301"/>
    <w:rsid w:val="007A1EC6"/>
    <w:rsid w:val="007A3AFB"/>
    <w:rsid w:val="007A4023"/>
    <w:rsid w:val="007A4161"/>
    <w:rsid w:val="007A50FA"/>
    <w:rsid w:val="007A52AF"/>
    <w:rsid w:val="007A53C6"/>
    <w:rsid w:val="007A567C"/>
    <w:rsid w:val="007A6235"/>
    <w:rsid w:val="007A68E4"/>
    <w:rsid w:val="007A6DB9"/>
    <w:rsid w:val="007A6F5A"/>
    <w:rsid w:val="007A73F2"/>
    <w:rsid w:val="007B1BF0"/>
    <w:rsid w:val="007B1DF8"/>
    <w:rsid w:val="007B282C"/>
    <w:rsid w:val="007B2A8C"/>
    <w:rsid w:val="007B3C4E"/>
    <w:rsid w:val="007B7BEB"/>
    <w:rsid w:val="007B7F92"/>
    <w:rsid w:val="007C17B8"/>
    <w:rsid w:val="007C17EE"/>
    <w:rsid w:val="007C19A4"/>
    <w:rsid w:val="007C3D1D"/>
    <w:rsid w:val="007C62BB"/>
    <w:rsid w:val="007C71F5"/>
    <w:rsid w:val="007D09EF"/>
    <w:rsid w:val="007D1ACA"/>
    <w:rsid w:val="007D27BE"/>
    <w:rsid w:val="007D337B"/>
    <w:rsid w:val="007D636A"/>
    <w:rsid w:val="007D7A60"/>
    <w:rsid w:val="007E1DFC"/>
    <w:rsid w:val="007E4936"/>
    <w:rsid w:val="007F1CFD"/>
    <w:rsid w:val="007F5059"/>
    <w:rsid w:val="007F576B"/>
    <w:rsid w:val="007F682E"/>
    <w:rsid w:val="007F778E"/>
    <w:rsid w:val="00802109"/>
    <w:rsid w:val="008110D4"/>
    <w:rsid w:val="00813B7A"/>
    <w:rsid w:val="008174BD"/>
    <w:rsid w:val="00817EC0"/>
    <w:rsid w:val="00821A23"/>
    <w:rsid w:val="00821B7A"/>
    <w:rsid w:val="0082253E"/>
    <w:rsid w:val="0082296A"/>
    <w:rsid w:val="008311FB"/>
    <w:rsid w:val="008325CF"/>
    <w:rsid w:val="00833426"/>
    <w:rsid w:val="00834769"/>
    <w:rsid w:val="00835947"/>
    <w:rsid w:val="0083680C"/>
    <w:rsid w:val="008408F7"/>
    <w:rsid w:val="00841894"/>
    <w:rsid w:val="0084288F"/>
    <w:rsid w:val="008433FF"/>
    <w:rsid w:val="008459AA"/>
    <w:rsid w:val="00846954"/>
    <w:rsid w:val="008473E6"/>
    <w:rsid w:val="00847B62"/>
    <w:rsid w:val="00847ECE"/>
    <w:rsid w:val="00850228"/>
    <w:rsid w:val="008527B1"/>
    <w:rsid w:val="00854945"/>
    <w:rsid w:val="0085651E"/>
    <w:rsid w:val="008566C4"/>
    <w:rsid w:val="00856D12"/>
    <w:rsid w:val="00860731"/>
    <w:rsid w:val="00861E5F"/>
    <w:rsid w:val="00862559"/>
    <w:rsid w:val="008627C7"/>
    <w:rsid w:val="0086724D"/>
    <w:rsid w:val="00867CF8"/>
    <w:rsid w:val="00867E8E"/>
    <w:rsid w:val="008704D0"/>
    <w:rsid w:val="00870DCF"/>
    <w:rsid w:val="00872F26"/>
    <w:rsid w:val="00875D5E"/>
    <w:rsid w:val="0087766A"/>
    <w:rsid w:val="00877974"/>
    <w:rsid w:val="00877BF7"/>
    <w:rsid w:val="00880082"/>
    <w:rsid w:val="00880E68"/>
    <w:rsid w:val="0088313B"/>
    <w:rsid w:val="00884D89"/>
    <w:rsid w:val="008854AF"/>
    <w:rsid w:val="00885CC1"/>
    <w:rsid w:val="00893FAA"/>
    <w:rsid w:val="00894254"/>
    <w:rsid w:val="0089498E"/>
    <w:rsid w:val="0089502C"/>
    <w:rsid w:val="008958B0"/>
    <w:rsid w:val="00895A53"/>
    <w:rsid w:val="00897ADD"/>
    <w:rsid w:val="008A072B"/>
    <w:rsid w:val="008A085A"/>
    <w:rsid w:val="008A166D"/>
    <w:rsid w:val="008A2A7D"/>
    <w:rsid w:val="008A3A2B"/>
    <w:rsid w:val="008A668F"/>
    <w:rsid w:val="008B0E03"/>
    <w:rsid w:val="008B21C1"/>
    <w:rsid w:val="008B3B01"/>
    <w:rsid w:val="008B50D1"/>
    <w:rsid w:val="008B5B45"/>
    <w:rsid w:val="008B5FD7"/>
    <w:rsid w:val="008B62CC"/>
    <w:rsid w:val="008B7167"/>
    <w:rsid w:val="008C08FE"/>
    <w:rsid w:val="008C39FC"/>
    <w:rsid w:val="008C4B22"/>
    <w:rsid w:val="008D0C9E"/>
    <w:rsid w:val="008D13FA"/>
    <w:rsid w:val="008D461B"/>
    <w:rsid w:val="008D5FCC"/>
    <w:rsid w:val="008E2CA5"/>
    <w:rsid w:val="008E4975"/>
    <w:rsid w:val="008E5142"/>
    <w:rsid w:val="008E5220"/>
    <w:rsid w:val="008E5B94"/>
    <w:rsid w:val="008E7282"/>
    <w:rsid w:val="008F09FA"/>
    <w:rsid w:val="008F1B70"/>
    <w:rsid w:val="008F1E7A"/>
    <w:rsid w:val="008F2DFE"/>
    <w:rsid w:val="008F4474"/>
    <w:rsid w:val="008F50EB"/>
    <w:rsid w:val="008F67D6"/>
    <w:rsid w:val="008F7DD8"/>
    <w:rsid w:val="00900846"/>
    <w:rsid w:val="009025B7"/>
    <w:rsid w:val="00905278"/>
    <w:rsid w:val="0090711C"/>
    <w:rsid w:val="00912D92"/>
    <w:rsid w:val="00913274"/>
    <w:rsid w:val="0091712B"/>
    <w:rsid w:val="009215EF"/>
    <w:rsid w:val="00922102"/>
    <w:rsid w:val="00922387"/>
    <w:rsid w:val="00922957"/>
    <w:rsid w:val="00924E10"/>
    <w:rsid w:val="0093528D"/>
    <w:rsid w:val="00936255"/>
    <w:rsid w:val="009362F8"/>
    <w:rsid w:val="00936FEA"/>
    <w:rsid w:val="00937E7B"/>
    <w:rsid w:val="009410C3"/>
    <w:rsid w:val="0094122B"/>
    <w:rsid w:val="009427F5"/>
    <w:rsid w:val="00944115"/>
    <w:rsid w:val="00950195"/>
    <w:rsid w:val="0095082D"/>
    <w:rsid w:val="00951355"/>
    <w:rsid w:val="00955387"/>
    <w:rsid w:val="0095593F"/>
    <w:rsid w:val="00957C53"/>
    <w:rsid w:val="009608A2"/>
    <w:rsid w:val="00962447"/>
    <w:rsid w:val="00962590"/>
    <w:rsid w:val="00966600"/>
    <w:rsid w:val="00967F3D"/>
    <w:rsid w:val="00973978"/>
    <w:rsid w:val="0097586B"/>
    <w:rsid w:val="00975C11"/>
    <w:rsid w:val="00980767"/>
    <w:rsid w:val="0098198E"/>
    <w:rsid w:val="00982CD4"/>
    <w:rsid w:val="00983C91"/>
    <w:rsid w:val="0098405B"/>
    <w:rsid w:val="00986828"/>
    <w:rsid w:val="00992D8D"/>
    <w:rsid w:val="00993A1E"/>
    <w:rsid w:val="009A03B0"/>
    <w:rsid w:val="009A1B29"/>
    <w:rsid w:val="009A1B41"/>
    <w:rsid w:val="009A259C"/>
    <w:rsid w:val="009A59D2"/>
    <w:rsid w:val="009A5BC1"/>
    <w:rsid w:val="009B07A8"/>
    <w:rsid w:val="009B31F9"/>
    <w:rsid w:val="009B386A"/>
    <w:rsid w:val="009B54BB"/>
    <w:rsid w:val="009B6CDE"/>
    <w:rsid w:val="009B71F5"/>
    <w:rsid w:val="009B7557"/>
    <w:rsid w:val="009C0A33"/>
    <w:rsid w:val="009C2C85"/>
    <w:rsid w:val="009C3EB7"/>
    <w:rsid w:val="009C4241"/>
    <w:rsid w:val="009C4A0D"/>
    <w:rsid w:val="009C4A23"/>
    <w:rsid w:val="009C537C"/>
    <w:rsid w:val="009C6010"/>
    <w:rsid w:val="009C63D7"/>
    <w:rsid w:val="009C67C6"/>
    <w:rsid w:val="009C7315"/>
    <w:rsid w:val="009C77DD"/>
    <w:rsid w:val="009D1C76"/>
    <w:rsid w:val="009D2730"/>
    <w:rsid w:val="009D2E63"/>
    <w:rsid w:val="009D3126"/>
    <w:rsid w:val="009D343B"/>
    <w:rsid w:val="009D499B"/>
    <w:rsid w:val="009D5CD1"/>
    <w:rsid w:val="009D7E39"/>
    <w:rsid w:val="009E1E3A"/>
    <w:rsid w:val="009E6315"/>
    <w:rsid w:val="009E7D11"/>
    <w:rsid w:val="009F0633"/>
    <w:rsid w:val="009F1916"/>
    <w:rsid w:val="009F56D7"/>
    <w:rsid w:val="009F65EE"/>
    <w:rsid w:val="009F71C0"/>
    <w:rsid w:val="00A0063F"/>
    <w:rsid w:val="00A0161D"/>
    <w:rsid w:val="00A02265"/>
    <w:rsid w:val="00A04165"/>
    <w:rsid w:val="00A05E81"/>
    <w:rsid w:val="00A111B5"/>
    <w:rsid w:val="00A1773A"/>
    <w:rsid w:val="00A17F74"/>
    <w:rsid w:val="00A21C85"/>
    <w:rsid w:val="00A2218C"/>
    <w:rsid w:val="00A229C9"/>
    <w:rsid w:val="00A23695"/>
    <w:rsid w:val="00A245E2"/>
    <w:rsid w:val="00A25F91"/>
    <w:rsid w:val="00A26E13"/>
    <w:rsid w:val="00A30E46"/>
    <w:rsid w:val="00A319DB"/>
    <w:rsid w:val="00A320A2"/>
    <w:rsid w:val="00A326BE"/>
    <w:rsid w:val="00A34658"/>
    <w:rsid w:val="00A36B3F"/>
    <w:rsid w:val="00A36CAC"/>
    <w:rsid w:val="00A36CF9"/>
    <w:rsid w:val="00A379D1"/>
    <w:rsid w:val="00A41FB4"/>
    <w:rsid w:val="00A43012"/>
    <w:rsid w:val="00A43A15"/>
    <w:rsid w:val="00A4556F"/>
    <w:rsid w:val="00A465F1"/>
    <w:rsid w:val="00A473EC"/>
    <w:rsid w:val="00A50304"/>
    <w:rsid w:val="00A50FE3"/>
    <w:rsid w:val="00A533B2"/>
    <w:rsid w:val="00A535D1"/>
    <w:rsid w:val="00A601B9"/>
    <w:rsid w:val="00A609C3"/>
    <w:rsid w:val="00A62351"/>
    <w:rsid w:val="00A62629"/>
    <w:rsid w:val="00A64522"/>
    <w:rsid w:val="00A654A9"/>
    <w:rsid w:val="00A66291"/>
    <w:rsid w:val="00A70A3E"/>
    <w:rsid w:val="00A715C5"/>
    <w:rsid w:val="00A71AB9"/>
    <w:rsid w:val="00A72E9D"/>
    <w:rsid w:val="00A72FA0"/>
    <w:rsid w:val="00A73E46"/>
    <w:rsid w:val="00A74D58"/>
    <w:rsid w:val="00A754BF"/>
    <w:rsid w:val="00A77ADD"/>
    <w:rsid w:val="00A8080A"/>
    <w:rsid w:val="00A83CA5"/>
    <w:rsid w:val="00A83E7D"/>
    <w:rsid w:val="00A85894"/>
    <w:rsid w:val="00A90D1B"/>
    <w:rsid w:val="00A94984"/>
    <w:rsid w:val="00A95E65"/>
    <w:rsid w:val="00AA1EC5"/>
    <w:rsid w:val="00AA2F44"/>
    <w:rsid w:val="00AA46C0"/>
    <w:rsid w:val="00AA5723"/>
    <w:rsid w:val="00AA5C4D"/>
    <w:rsid w:val="00AB1841"/>
    <w:rsid w:val="00AB2C2F"/>
    <w:rsid w:val="00AB3082"/>
    <w:rsid w:val="00AB3CCC"/>
    <w:rsid w:val="00AB48F7"/>
    <w:rsid w:val="00AB4F20"/>
    <w:rsid w:val="00AB5C59"/>
    <w:rsid w:val="00AB6A4C"/>
    <w:rsid w:val="00AB73E2"/>
    <w:rsid w:val="00AB761E"/>
    <w:rsid w:val="00AC06DD"/>
    <w:rsid w:val="00AC12E3"/>
    <w:rsid w:val="00AC3BF4"/>
    <w:rsid w:val="00AC536D"/>
    <w:rsid w:val="00AC5C18"/>
    <w:rsid w:val="00AC5E02"/>
    <w:rsid w:val="00AC75E6"/>
    <w:rsid w:val="00AD524B"/>
    <w:rsid w:val="00AD7426"/>
    <w:rsid w:val="00AD7B77"/>
    <w:rsid w:val="00AE04BE"/>
    <w:rsid w:val="00AE081A"/>
    <w:rsid w:val="00AE1A55"/>
    <w:rsid w:val="00AE1DF4"/>
    <w:rsid w:val="00AE2894"/>
    <w:rsid w:val="00AE2AD2"/>
    <w:rsid w:val="00AE5AD4"/>
    <w:rsid w:val="00AE6082"/>
    <w:rsid w:val="00AE64B2"/>
    <w:rsid w:val="00AF316F"/>
    <w:rsid w:val="00AF55E2"/>
    <w:rsid w:val="00AF562B"/>
    <w:rsid w:val="00AF6722"/>
    <w:rsid w:val="00B00797"/>
    <w:rsid w:val="00B00C18"/>
    <w:rsid w:val="00B01650"/>
    <w:rsid w:val="00B018A8"/>
    <w:rsid w:val="00B03043"/>
    <w:rsid w:val="00B04344"/>
    <w:rsid w:val="00B04F6C"/>
    <w:rsid w:val="00B0521B"/>
    <w:rsid w:val="00B06B32"/>
    <w:rsid w:val="00B10ABB"/>
    <w:rsid w:val="00B174A2"/>
    <w:rsid w:val="00B2169B"/>
    <w:rsid w:val="00B22562"/>
    <w:rsid w:val="00B23330"/>
    <w:rsid w:val="00B23E4C"/>
    <w:rsid w:val="00B27FDD"/>
    <w:rsid w:val="00B32520"/>
    <w:rsid w:val="00B32F57"/>
    <w:rsid w:val="00B34DAD"/>
    <w:rsid w:val="00B35D63"/>
    <w:rsid w:val="00B434D6"/>
    <w:rsid w:val="00B46084"/>
    <w:rsid w:val="00B4646D"/>
    <w:rsid w:val="00B46991"/>
    <w:rsid w:val="00B51AB0"/>
    <w:rsid w:val="00B52B42"/>
    <w:rsid w:val="00B54B50"/>
    <w:rsid w:val="00B54FE7"/>
    <w:rsid w:val="00B61FBC"/>
    <w:rsid w:val="00B63E9D"/>
    <w:rsid w:val="00B65DCE"/>
    <w:rsid w:val="00B66C3A"/>
    <w:rsid w:val="00B71499"/>
    <w:rsid w:val="00B7283A"/>
    <w:rsid w:val="00B729DB"/>
    <w:rsid w:val="00B746BE"/>
    <w:rsid w:val="00B75461"/>
    <w:rsid w:val="00B85D8A"/>
    <w:rsid w:val="00B900F5"/>
    <w:rsid w:val="00B90E1C"/>
    <w:rsid w:val="00BA0ECB"/>
    <w:rsid w:val="00BA16F9"/>
    <w:rsid w:val="00BA3D09"/>
    <w:rsid w:val="00BA6A83"/>
    <w:rsid w:val="00BB033B"/>
    <w:rsid w:val="00BB090B"/>
    <w:rsid w:val="00BB0EBC"/>
    <w:rsid w:val="00BB41B0"/>
    <w:rsid w:val="00BB5D9C"/>
    <w:rsid w:val="00BB64E0"/>
    <w:rsid w:val="00BB6C0C"/>
    <w:rsid w:val="00BC1FC7"/>
    <w:rsid w:val="00BC3657"/>
    <w:rsid w:val="00BC56FA"/>
    <w:rsid w:val="00BC5891"/>
    <w:rsid w:val="00BD0059"/>
    <w:rsid w:val="00BD05CD"/>
    <w:rsid w:val="00BD271B"/>
    <w:rsid w:val="00BD34FB"/>
    <w:rsid w:val="00BD353B"/>
    <w:rsid w:val="00BD3EDA"/>
    <w:rsid w:val="00BD6494"/>
    <w:rsid w:val="00BD6B0E"/>
    <w:rsid w:val="00BE244E"/>
    <w:rsid w:val="00BE255C"/>
    <w:rsid w:val="00BE46DD"/>
    <w:rsid w:val="00BE4AC8"/>
    <w:rsid w:val="00BE5F6C"/>
    <w:rsid w:val="00BE7988"/>
    <w:rsid w:val="00BF02EB"/>
    <w:rsid w:val="00BF06D1"/>
    <w:rsid w:val="00BF0A0C"/>
    <w:rsid w:val="00BF1642"/>
    <w:rsid w:val="00BF1A85"/>
    <w:rsid w:val="00BF1B4E"/>
    <w:rsid w:val="00BF2AF8"/>
    <w:rsid w:val="00BF51C3"/>
    <w:rsid w:val="00BF73E0"/>
    <w:rsid w:val="00BF7E73"/>
    <w:rsid w:val="00C00A2C"/>
    <w:rsid w:val="00C01F78"/>
    <w:rsid w:val="00C024D2"/>
    <w:rsid w:val="00C03F89"/>
    <w:rsid w:val="00C07BEB"/>
    <w:rsid w:val="00C1054B"/>
    <w:rsid w:val="00C11138"/>
    <w:rsid w:val="00C16354"/>
    <w:rsid w:val="00C1683A"/>
    <w:rsid w:val="00C208FE"/>
    <w:rsid w:val="00C22AB8"/>
    <w:rsid w:val="00C23185"/>
    <w:rsid w:val="00C30546"/>
    <w:rsid w:val="00C305C3"/>
    <w:rsid w:val="00C31279"/>
    <w:rsid w:val="00C34581"/>
    <w:rsid w:val="00C34BBE"/>
    <w:rsid w:val="00C35538"/>
    <w:rsid w:val="00C35FCC"/>
    <w:rsid w:val="00C3671E"/>
    <w:rsid w:val="00C3758B"/>
    <w:rsid w:val="00C40505"/>
    <w:rsid w:val="00C40BA7"/>
    <w:rsid w:val="00C414B5"/>
    <w:rsid w:val="00C456C0"/>
    <w:rsid w:val="00C45815"/>
    <w:rsid w:val="00C47949"/>
    <w:rsid w:val="00C51050"/>
    <w:rsid w:val="00C51F95"/>
    <w:rsid w:val="00C53228"/>
    <w:rsid w:val="00C5427B"/>
    <w:rsid w:val="00C54538"/>
    <w:rsid w:val="00C54761"/>
    <w:rsid w:val="00C55768"/>
    <w:rsid w:val="00C55836"/>
    <w:rsid w:val="00C55F4D"/>
    <w:rsid w:val="00C60ECC"/>
    <w:rsid w:val="00C61060"/>
    <w:rsid w:val="00C615EF"/>
    <w:rsid w:val="00C62557"/>
    <w:rsid w:val="00C63AA8"/>
    <w:rsid w:val="00C65564"/>
    <w:rsid w:val="00C657AD"/>
    <w:rsid w:val="00C65E1E"/>
    <w:rsid w:val="00C742CE"/>
    <w:rsid w:val="00C7477B"/>
    <w:rsid w:val="00C75FD9"/>
    <w:rsid w:val="00C768D6"/>
    <w:rsid w:val="00C7706C"/>
    <w:rsid w:val="00C83624"/>
    <w:rsid w:val="00C912E8"/>
    <w:rsid w:val="00C96AFD"/>
    <w:rsid w:val="00C97351"/>
    <w:rsid w:val="00CA06BE"/>
    <w:rsid w:val="00CA2C7E"/>
    <w:rsid w:val="00CA62A3"/>
    <w:rsid w:val="00CA7485"/>
    <w:rsid w:val="00CB1B6C"/>
    <w:rsid w:val="00CB252B"/>
    <w:rsid w:val="00CB2714"/>
    <w:rsid w:val="00CB2DB4"/>
    <w:rsid w:val="00CB4210"/>
    <w:rsid w:val="00CB62ED"/>
    <w:rsid w:val="00CB6F59"/>
    <w:rsid w:val="00CC156F"/>
    <w:rsid w:val="00CC2D09"/>
    <w:rsid w:val="00CC33C2"/>
    <w:rsid w:val="00CC3C1E"/>
    <w:rsid w:val="00CC55A5"/>
    <w:rsid w:val="00CC5CF9"/>
    <w:rsid w:val="00CC5E72"/>
    <w:rsid w:val="00CC6F23"/>
    <w:rsid w:val="00CD087B"/>
    <w:rsid w:val="00CD1F12"/>
    <w:rsid w:val="00CD23B0"/>
    <w:rsid w:val="00CD4220"/>
    <w:rsid w:val="00CD7AE2"/>
    <w:rsid w:val="00CE02E0"/>
    <w:rsid w:val="00CE08E0"/>
    <w:rsid w:val="00CE0E58"/>
    <w:rsid w:val="00CE1578"/>
    <w:rsid w:val="00CE204D"/>
    <w:rsid w:val="00CE3E86"/>
    <w:rsid w:val="00CF3394"/>
    <w:rsid w:val="00CF555F"/>
    <w:rsid w:val="00CF576E"/>
    <w:rsid w:val="00CF74BC"/>
    <w:rsid w:val="00CF7DF1"/>
    <w:rsid w:val="00D00394"/>
    <w:rsid w:val="00D0639C"/>
    <w:rsid w:val="00D068A0"/>
    <w:rsid w:val="00D07A3F"/>
    <w:rsid w:val="00D12318"/>
    <w:rsid w:val="00D13B78"/>
    <w:rsid w:val="00D1574C"/>
    <w:rsid w:val="00D15E18"/>
    <w:rsid w:val="00D162DF"/>
    <w:rsid w:val="00D17CDB"/>
    <w:rsid w:val="00D210EA"/>
    <w:rsid w:val="00D21A18"/>
    <w:rsid w:val="00D23877"/>
    <w:rsid w:val="00D24BFC"/>
    <w:rsid w:val="00D2636E"/>
    <w:rsid w:val="00D30BF4"/>
    <w:rsid w:val="00D32918"/>
    <w:rsid w:val="00D33EA5"/>
    <w:rsid w:val="00D34159"/>
    <w:rsid w:val="00D3439E"/>
    <w:rsid w:val="00D406B7"/>
    <w:rsid w:val="00D408AA"/>
    <w:rsid w:val="00D462BF"/>
    <w:rsid w:val="00D471C8"/>
    <w:rsid w:val="00D50E1B"/>
    <w:rsid w:val="00D51A66"/>
    <w:rsid w:val="00D53545"/>
    <w:rsid w:val="00D53554"/>
    <w:rsid w:val="00D54FE4"/>
    <w:rsid w:val="00D57565"/>
    <w:rsid w:val="00D626B4"/>
    <w:rsid w:val="00D62B5B"/>
    <w:rsid w:val="00D63248"/>
    <w:rsid w:val="00D64BBE"/>
    <w:rsid w:val="00D64CA8"/>
    <w:rsid w:val="00D6557D"/>
    <w:rsid w:val="00D65ED1"/>
    <w:rsid w:val="00D707EE"/>
    <w:rsid w:val="00D70A7E"/>
    <w:rsid w:val="00D710D0"/>
    <w:rsid w:val="00D731D3"/>
    <w:rsid w:val="00D73355"/>
    <w:rsid w:val="00D74A42"/>
    <w:rsid w:val="00D74D90"/>
    <w:rsid w:val="00D7785E"/>
    <w:rsid w:val="00D84FE2"/>
    <w:rsid w:val="00D859B6"/>
    <w:rsid w:val="00D85EE1"/>
    <w:rsid w:val="00D87C01"/>
    <w:rsid w:val="00D9406B"/>
    <w:rsid w:val="00D959F7"/>
    <w:rsid w:val="00D96931"/>
    <w:rsid w:val="00DA148A"/>
    <w:rsid w:val="00DA2740"/>
    <w:rsid w:val="00DA58CB"/>
    <w:rsid w:val="00DA6356"/>
    <w:rsid w:val="00DA63BA"/>
    <w:rsid w:val="00DA78B1"/>
    <w:rsid w:val="00DB0FDF"/>
    <w:rsid w:val="00DB3DCE"/>
    <w:rsid w:val="00DB4685"/>
    <w:rsid w:val="00DB5808"/>
    <w:rsid w:val="00DB593E"/>
    <w:rsid w:val="00DB5F95"/>
    <w:rsid w:val="00DB794E"/>
    <w:rsid w:val="00DC0CEA"/>
    <w:rsid w:val="00DC0D93"/>
    <w:rsid w:val="00DC286B"/>
    <w:rsid w:val="00DD1993"/>
    <w:rsid w:val="00DD1B83"/>
    <w:rsid w:val="00DD1F31"/>
    <w:rsid w:val="00DD250E"/>
    <w:rsid w:val="00DD5E9D"/>
    <w:rsid w:val="00DE193D"/>
    <w:rsid w:val="00DE54B9"/>
    <w:rsid w:val="00DE5BD6"/>
    <w:rsid w:val="00DE5FF1"/>
    <w:rsid w:val="00DE6FE1"/>
    <w:rsid w:val="00DF1AC8"/>
    <w:rsid w:val="00DF2A5A"/>
    <w:rsid w:val="00DF68B0"/>
    <w:rsid w:val="00DF6A97"/>
    <w:rsid w:val="00DF7389"/>
    <w:rsid w:val="00DF7C05"/>
    <w:rsid w:val="00E00524"/>
    <w:rsid w:val="00E02E4D"/>
    <w:rsid w:val="00E03849"/>
    <w:rsid w:val="00E05E44"/>
    <w:rsid w:val="00E05EF8"/>
    <w:rsid w:val="00E13FD3"/>
    <w:rsid w:val="00E21029"/>
    <w:rsid w:val="00E27C9B"/>
    <w:rsid w:val="00E3004A"/>
    <w:rsid w:val="00E30BF6"/>
    <w:rsid w:val="00E3161B"/>
    <w:rsid w:val="00E31EF8"/>
    <w:rsid w:val="00E3515F"/>
    <w:rsid w:val="00E356A7"/>
    <w:rsid w:val="00E35D53"/>
    <w:rsid w:val="00E3661A"/>
    <w:rsid w:val="00E36829"/>
    <w:rsid w:val="00E36FCC"/>
    <w:rsid w:val="00E37826"/>
    <w:rsid w:val="00E37BF4"/>
    <w:rsid w:val="00E51061"/>
    <w:rsid w:val="00E51BFB"/>
    <w:rsid w:val="00E53019"/>
    <w:rsid w:val="00E5367B"/>
    <w:rsid w:val="00E561CE"/>
    <w:rsid w:val="00E562E0"/>
    <w:rsid w:val="00E569E7"/>
    <w:rsid w:val="00E57423"/>
    <w:rsid w:val="00E60E29"/>
    <w:rsid w:val="00E614EC"/>
    <w:rsid w:val="00E62628"/>
    <w:rsid w:val="00E6358A"/>
    <w:rsid w:val="00E63866"/>
    <w:rsid w:val="00E65AA1"/>
    <w:rsid w:val="00E66859"/>
    <w:rsid w:val="00E66F38"/>
    <w:rsid w:val="00E672ED"/>
    <w:rsid w:val="00E6789B"/>
    <w:rsid w:val="00E70273"/>
    <w:rsid w:val="00E72B9A"/>
    <w:rsid w:val="00E750B1"/>
    <w:rsid w:val="00E7611B"/>
    <w:rsid w:val="00E801ED"/>
    <w:rsid w:val="00E818DF"/>
    <w:rsid w:val="00E82A1C"/>
    <w:rsid w:val="00E84FBA"/>
    <w:rsid w:val="00E85024"/>
    <w:rsid w:val="00E85213"/>
    <w:rsid w:val="00E87BCB"/>
    <w:rsid w:val="00E97214"/>
    <w:rsid w:val="00E9776B"/>
    <w:rsid w:val="00EA277A"/>
    <w:rsid w:val="00EA3922"/>
    <w:rsid w:val="00EA4A0D"/>
    <w:rsid w:val="00EA5940"/>
    <w:rsid w:val="00EA6EDC"/>
    <w:rsid w:val="00EA6F98"/>
    <w:rsid w:val="00EA7E8B"/>
    <w:rsid w:val="00EB1B20"/>
    <w:rsid w:val="00EB32B2"/>
    <w:rsid w:val="00EB4799"/>
    <w:rsid w:val="00EB779F"/>
    <w:rsid w:val="00EC0E0D"/>
    <w:rsid w:val="00EC3220"/>
    <w:rsid w:val="00EC3646"/>
    <w:rsid w:val="00EC580B"/>
    <w:rsid w:val="00EC7AA8"/>
    <w:rsid w:val="00ED03ED"/>
    <w:rsid w:val="00ED1082"/>
    <w:rsid w:val="00ED163A"/>
    <w:rsid w:val="00ED27E3"/>
    <w:rsid w:val="00ED6304"/>
    <w:rsid w:val="00EE01E8"/>
    <w:rsid w:val="00EE25C9"/>
    <w:rsid w:val="00EE27BD"/>
    <w:rsid w:val="00EE2986"/>
    <w:rsid w:val="00EE3CE1"/>
    <w:rsid w:val="00EE3EDC"/>
    <w:rsid w:val="00EE43F5"/>
    <w:rsid w:val="00EE64E9"/>
    <w:rsid w:val="00EF0B80"/>
    <w:rsid w:val="00EF2DCB"/>
    <w:rsid w:val="00EF4340"/>
    <w:rsid w:val="00EF44DE"/>
    <w:rsid w:val="00EF4B22"/>
    <w:rsid w:val="00EF7A3D"/>
    <w:rsid w:val="00F003C5"/>
    <w:rsid w:val="00F016D1"/>
    <w:rsid w:val="00F02E60"/>
    <w:rsid w:val="00F02F62"/>
    <w:rsid w:val="00F0586C"/>
    <w:rsid w:val="00F06061"/>
    <w:rsid w:val="00F076B9"/>
    <w:rsid w:val="00F10428"/>
    <w:rsid w:val="00F11120"/>
    <w:rsid w:val="00F11904"/>
    <w:rsid w:val="00F129A2"/>
    <w:rsid w:val="00F14D42"/>
    <w:rsid w:val="00F22C8F"/>
    <w:rsid w:val="00F25C1B"/>
    <w:rsid w:val="00F2630B"/>
    <w:rsid w:val="00F26C0F"/>
    <w:rsid w:val="00F2720F"/>
    <w:rsid w:val="00F30587"/>
    <w:rsid w:val="00F31C27"/>
    <w:rsid w:val="00F34E95"/>
    <w:rsid w:val="00F36F77"/>
    <w:rsid w:val="00F37FFC"/>
    <w:rsid w:val="00F41E55"/>
    <w:rsid w:val="00F425E4"/>
    <w:rsid w:val="00F43493"/>
    <w:rsid w:val="00F43BDE"/>
    <w:rsid w:val="00F43EBE"/>
    <w:rsid w:val="00F44B88"/>
    <w:rsid w:val="00F47B0A"/>
    <w:rsid w:val="00F51294"/>
    <w:rsid w:val="00F51702"/>
    <w:rsid w:val="00F520A3"/>
    <w:rsid w:val="00F55291"/>
    <w:rsid w:val="00F573FA"/>
    <w:rsid w:val="00F6043B"/>
    <w:rsid w:val="00F621BF"/>
    <w:rsid w:val="00F62277"/>
    <w:rsid w:val="00F63E1B"/>
    <w:rsid w:val="00F63E3C"/>
    <w:rsid w:val="00F65F92"/>
    <w:rsid w:val="00F6612C"/>
    <w:rsid w:val="00F663E7"/>
    <w:rsid w:val="00F66A04"/>
    <w:rsid w:val="00F675F0"/>
    <w:rsid w:val="00F71C59"/>
    <w:rsid w:val="00F75DE0"/>
    <w:rsid w:val="00F76B3F"/>
    <w:rsid w:val="00F77F49"/>
    <w:rsid w:val="00F803D0"/>
    <w:rsid w:val="00F824E5"/>
    <w:rsid w:val="00F8327A"/>
    <w:rsid w:val="00F83510"/>
    <w:rsid w:val="00F836D7"/>
    <w:rsid w:val="00F838E9"/>
    <w:rsid w:val="00F83BE3"/>
    <w:rsid w:val="00F843E6"/>
    <w:rsid w:val="00F86032"/>
    <w:rsid w:val="00F86904"/>
    <w:rsid w:val="00F87F56"/>
    <w:rsid w:val="00F90B01"/>
    <w:rsid w:val="00F92718"/>
    <w:rsid w:val="00F92AF6"/>
    <w:rsid w:val="00F9627C"/>
    <w:rsid w:val="00F96F67"/>
    <w:rsid w:val="00FA0EC4"/>
    <w:rsid w:val="00FA18F8"/>
    <w:rsid w:val="00FA3B99"/>
    <w:rsid w:val="00FA4BAD"/>
    <w:rsid w:val="00FA4DC4"/>
    <w:rsid w:val="00FA6751"/>
    <w:rsid w:val="00FA6A8F"/>
    <w:rsid w:val="00FB1A60"/>
    <w:rsid w:val="00FB2794"/>
    <w:rsid w:val="00FB3F0E"/>
    <w:rsid w:val="00FB60F3"/>
    <w:rsid w:val="00FB6402"/>
    <w:rsid w:val="00FB655F"/>
    <w:rsid w:val="00FB68C2"/>
    <w:rsid w:val="00FC07CD"/>
    <w:rsid w:val="00FC18E0"/>
    <w:rsid w:val="00FC536F"/>
    <w:rsid w:val="00FC539A"/>
    <w:rsid w:val="00FC59F2"/>
    <w:rsid w:val="00FD0504"/>
    <w:rsid w:val="00FD10B3"/>
    <w:rsid w:val="00FD171E"/>
    <w:rsid w:val="00FD2681"/>
    <w:rsid w:val="00FD2AB9"/>
    <w:rsid w:val="00FD2BDE"/>
    <w:rsid w:val="00FD7C13"/>
    <w:rsid w:val="00FD7D44"/>
    <w:rsid w:val="00FE08AD"/>
    <w:rsid w:val="00FE0A53"/>
    <w:rsid w:val="00FE22E1"/>
    <w:rsid w:val="00FE4B1C"/>
    <w:rsid w:val="00FE5F84"/>
    <w:rsid w:val="00FE6440"/>
    <w:rsid w:val="00FE7054"/>
    <w:rsid w:val="00FE7BCF"/>
    <w:rsid w:val="00FE7FE3"/>
    <w:rsid w:val="00FF232F"/>
    <w:rsid w:val="00FF30E4"/>
    <w:rsid w:val="00FF5C53"/>
    <w:rsid w:val="013B2B96"/>
    <w:rsid w:val="02335416"/>
    <w:rsid w:val="027C2F6A"/>
    <w:rsid w:val="038759F8"/>
    <w:rsid w:val="0487251A"/>
    <w:rsid w:val="04DD68F0"/>
    <w:rsid w:val="05A70B87"/>
    <w:rsid w:val="05AD7DDA"/>
    <w:rsid w:val="069C5B40"/>
    <w:rsid w:val="08094553"/>
    <w:rsid w:val="09C04F2B"/>
    <w:rsid w:val="0A031B19"/>
    <w:rsid w:val="0C284A23"/>
    <w:rsid w:val="0CB35CD6"/>
    <w:rsid w:val="0D562B05"/>
    <w:rsid w:val="0D897847"/>
    <w:rsid w:val="0DA9532B"/>
    <w:rsid w:val="10D91A83"/>
    <w:rsid w:val="10E16B8A"/>
    <w:rsid w:val="115C0963"/>
    <w:rsid w:val="11D30BC8"/>
    <w:rsid w:val="12705D8B"/>
    <w:rsid w:val="12D32B92"/>
    <w:rsid w:val="132D2C84"/>
    <w:rsid w:val="13A542A9"/>
    <w:rsid w:val="14C55CE2"/>
    <w:rsid w:val="16405C1E"/>
    <w:rsid w:val="18185587"/>
    <w:rsid w:val="18B36892"/>
    <w:rsid w:val="19B53245"/>
    <w:rsid w:val="19C038BB"/>
    <w:rsid w:val="1A8A0842"/>
    <w:rsid w:val="1B735B90"/>
    <w:rsid w:val="1BEC4D61"/>
    <w:rsid w:val="1D1D719C"/>
    <w:rsid w:val="1D6B6159"/>
    <w:rsid w:val="1D8360C2"/>
    <w:rsid w:val="1E247949"/>
    <w:rsid w:val="1FCF02BE"/>
    <w:rsid w:val="1FF41461"/>
    <w:rsid w:val="203A125D"/>
    <w:rsid w:val="205018F0"/>
    <w:rsid w:val="208B5389"/>
    <w:rsid w:val="20B06CF0"/>
    <w:rsid w:val="211508B6"/>
    <w:rsid w:val="237577CA"/>
    <w:rsid w:val="255D282B"/>
    <w:rsid w:val="264C11F7"/>
    <w:rsid w:val="26561723"/>
    <w:rsid w:val="2699339B"/>
    <w:rsid w:val="26DB5538"/>
    <w:rsid w:val="285717B4"/>
    <w:rsid w:val="29D75CDC"/>
    <w:rsid w:val="2A264ECA"/>
    <w:rsid w:val="2A312553"/>
    <w:rsid w:val="2BE55328"/>
    <w:rsid w:val="2DAA6BB2"/>
    <w:rsid w:val="317E3072"/>
    <w:rsid w:val="31C576BB"/>
    <w:rsid w:val="339636B3"/>
    <w:rsid w:val="342015F4"/>
    <w:rsid w:val="354373D8"/>
    <w:rsid w:val="362E74B6"/>
    <w:rsid w:val="367A1711"/>
    <w:rsid w:val="38A93341"/>
    <w:rsid w:val="3AEA64B7"/>
    <w:rsid w:val="3C975C29"/>
    <w:rsid w:val="3EFC3EC7"/>
    <w:rsid w:val="40B65A07"/>
    <w:rsid w:val="40D405B1"/>
    <w:rsid w:val="412D49D1"/>
    <w:rsid w:val="425D7EB7"/>
    <w:rsid w:val="434C5E77"/>
    <w:rsid w:val="44B529B3"/>
    <w:rsid w:val="44CF5E4F"/>
    <w:rsid w:val="48A85340"/>
    <w:rsid w:val="49163D82"/>
    <w:rsid w:val="4B2852DF"/>
    <w:rsid w:val="4B465901"/>
    <w:rsid w:val="4BC87F01"/>
    <w:rsid w:val="4C0513A3"/>
    <w:rsid w:val="4C064E0C"/>
    <w:rsid w:val="4CD348AE"/>
    <w:rsid w:val="4CEF171D"/>
    <w:rsid w:val="4D875504"/>
    <w:rsid w:val="4DCE3A17"/>
    <w:rsid w:val="4E412773"/>
    <w:rsid w:val="4EF456FF"/>
    <w:rsid w:val="4F317E7D"/>
    <w:rsid w:val="5043249A"/>
    <w:rsid w:val="50570FBA"/>
    <w:rsid w:val="507249F2"/>
    <w:rsid w:val="508A3A3E"/>
    <w:rsid w:val="51D20CEC"/>
    <w:rsid w:val="51FC6DA4"/>
    <w:rsid w:val="52014776"/>
    <w:rsid w:val="541414CB"/>
    <w:rsid w:val="561641AD"/>
    <w:rsid w:val="57796BD2"/>
    <w:rsid w:val="57E87E10"/>
    <w:rsid w:val="58141A0D"/>
    <w:rsid w:val="58F142CD"/>
    <w:rsid w:val="5A014311"/>
    <w:rsid w:val="5ACC39F4"/>
    <w:rsid w:val="5BE737BB"/>
    <w:rsid w:val="5BF3356C"/>
    <w:rsid w:val="5CC52489"/>
    <w:rsid w:val="5DE00AA9"/>
    <w:rsid w:val="5DE54B90"/>
    <w:rsid w:val="5E0B036F"/>
    <w:rsid w:val="5E5373B1"/>
    <w:rsid w:val="5F5B4CF9"/>
    <w:rsid w:val="5F5C1B25"/>
    <w:rsid w:val="5FAC5D26"/>
    <w:rsid w:val="615C7814"/>
    <w:rsid w:val="61A60ADB"/>
    <w:rsid w:val="61DF35A3"/>
    <w:rsid w:val="625D7C02"/>
    <w:rsid w:val="62783CB5"/>
    <w:rsid w:val="63A956A6"/>
    <w:rsid w:val="64E7166D"/>
    <w:rsid w:val="665156C9"/>
    <w:rsid w:val="666F3B91"/>
    <w:rsid w:val="669B4986"/>
    <w:rsid w:val="66C739CD"/>
    <w:rsid w:val="677717E6"/>
    <w:rsid w:val="67CB6A9F"/>
    <w:rsid w:val="68296F42"/>
    <w:rsid w:val="693626DD"/>
    <w:rsid w:val="695A65C4"/>
    <w:rsid w:val="6A1707C7"/>
    <w:rsid w:val="6A35485A"/>
    <w:rsid w:val="6BF7394A"/>
    <w:rsid w:val="6D51283E"/>
    <w:rsid w:val="6D5823B9"/>
    <w:rsid w:val="6DCC44FD"/>
    <w:rsid w:val="6E245261"/>
    <w:rsid w:val="71462F3D"/>
    <w:rsid w:val="721455EC"/>
    <w:rsid w:val="734C193E"/>
    <w:rsid w:val="747F19FA"/>
    <w:rsid w:val="74B01238"/>
    <w:rsid w:val="75373958"/>
    <w:rsid w:val="75E11C8A"/>
    <w:rsid w:val="75FD6C16"/>
    <w:rsid w:val="777170C5"/>
    <w:rsid w:val="788D2787"/>
    <w:rsid w:val="78F8388C"/>
    <w:rsid w:val="7AA634A2"/>
    <w:rsid w:val="7B801E28"/>
    <w:rsid w:val="7C077F70"/>
    <w:rsid w:val="7D8C2467"/>
    <w:rsid w:val="7F6C6F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1" fillcolor="white">
      <v:fill color="white"/>
    </o:shapedefaults>
    <o:shapelayout v:ext="edit">
      <o:idmap v:ext="edit" data="1"/>
      <o:rules v:ext="edit">
        <o:r id="V:Rule1" type="connector" idref="#AutoShape 3"/>
        <o:r id="V:Rule2" type="connector" idref="#AutoShape 2"/>
      </o:rules>
    </o:shapelayout>
  </w:shapeDefaults>
  <w:decimalSymbol w:val="."/>
  <w:listSeparator w:val=","/>
  <w14:docId w14:val="0F316053"/>
  <w15:docId w15:val="{6C5AF142-B033-4BD4-83D8-BAB3FE11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Date"/>
    <w:basedOn w:val="a"/>
    <w:next w:val="a"/>
    <w:link w:val="Char0"/>
    <w:autoRedefine/>
    <w:uiPriority w:val="99"/>
    <w:unhideWhenUsed/>
    <w:qFormat/>
    <w:pPr>
      <w:ind w:leftChars="2500" w:left="100"/>
    </w:pPr>
  </w:style>
  <w:style w:type="paragraph" w:styleId="2">
    <w:name w:val="Body Text Indent 2"/>
    <w:basedOn w:val="a"/>
    <w:link w:val="2Char"/>
    <w:autoRedefine/>
    <w:qFormat/>
    <w:pPr>
      <w:spacing w:line="288" w:lineRule="auto"/>
      <w:ind w:firstLine="435"/>
    </w:pPr>
    <w:rPr>
      <w:rFonts w:ascii="Times New Roman" w:eastAsia="宋体" w:hAnsi="Times New Roman" w:cs="Times New Roman"/>
      <w:szCs w:val="21"/>
    </w:rPr>
  </w:style>
  <w:style w:type="paragraph" w:styleId="a5">
    <w:name w:val="Balloon Text"/>
    <w:basedOn w:val="a"/>
    <w:link w:val="Char1"/>
    <w:autoRedefine/>
    <w:uiPriority w:val="99"/>
    <w:unhideWhenUsed/>
    <w:qFormat/>
    <w:rPr>
      <w:sz w:val="18"/>
      <w:szCs w:val="18"/>
    </w:rPr>
  </w:style>
  <w:style w:type="paragraph" w:styleId="a6">
    <w:name w:val="footer"/>
    <w:basedOn w:val="a"/>
    <w:link w:val="Char2"/>
    <w:autoRedefine/>
    <w:uiPriority w:val="99"/>
    <w:unhideWhenUsed/>
    <w:qFormat/>
    <w:rsid w:val="00326EF9"/>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rsid w:val="00326EF9"/>
    <w:pPr>
      <w:pBdr>
        <w:bottom w:val="single" w:sz="6" w:space="1" w:color="auto"/>
      </w:pBdr>
      <w:tabs>
        <w:tab w:val="center" w:pos="4153"/>
        <w:tab w:val="right" w:pos="8306"/>
      </w:tabs>
      <w:adjustRightInd w:val="0"/>
      <w:snapToGrid w:val="0"/>
      <w:jc w:val="right"/>
    </w:pPr>
    <w:rPr>
      <w:rFonts w:ascii="黑体" w:eastAsia="黑体" w:hAnsi="黑体" w:cs="宋体"/>
      <w:szCs w:val="28"/>
    </w:rPr>
  </w:style>
  <w:style w:type="paragraph" w:styleId="a8">
    <w:name w:val="Normal (Web)"/>
    <w:basedOn w:val="a"/>
    <w:autoRedefine/>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unhideWhenUsed/>
    <w:qFormat/>
    <w:rPr>
      <w:b/>
      <w:bCs/>
    </w:rPr>
  </w:style>
  <w:style w:type="table" w:styleId="aa">
    <w:name w:val="Table Grid"/>
    <w:basedOn w:val="a1"/>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qFormat/>
    <w:rPr>
      <w:color w:val="0000FF" w:themeColor="hyperlink"/>
      <w:u w:val="single"/>
    </w:rPr>
  </w:style>
  <w:style w:type="character" w:styleId="ac">
    <w:name w:val="annotation reference"/>
    <w:basedOn w:val="a0"/>
    <w:autoRedefine/>
    <w:unhideWhenUsed/>
    <w:qFormat/>
    <w:rPr>
      <w:sz w:val="21"/>
      <w:szCs w:val="21"/>
    </w:rPr>
  </w:style>
  <w:style w:type="paragraph" w:customStyle="1" w:styleId="1">
    <w:name w:val="列出段落1"/>
    <w:basedOn w:val="a"/>
    <w:autoRedefine/>
    <w:uiPriority w:val="99"/>
    <w:qFormat/>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autoRedefine/>
    <w:qFormat/>
    <w:rPr>
      <w:rFonts w:ascii="Times New Roman" w:eastAsia="宋体" w:hAnsi="Times New Roman" w:cs="Times New Roman"/>
      <w:szCs w:val="21"/>
    </w:rPr>
  </w:style>
  <w:style w:type="paragraph" w:customStyle="1" w:styleId="20">
    <w:name w:val="列出段落2"/>
    <w:basedOn w:val="a"/>
    <w:autoRedefine/>
    <w:uiPriority w:val="34"/>
    <w:qFormat/>
    <w:pPr>
      <w:ind w:firstLineChars="200" w:firstLine="420"/>
    </w:pPr>
  </w:style>
  <w:style w:type="character" w:customStyle="1" w:styleId="Char3">
    <w:name w:val="页眉 Char"/>
    <w:basedOn w:val="a0"/>
    <w:link w:val="a7"/>
    <w:autoRedefine/>
    <w:uiPriority w:val="99"/>
    <w:qFormat/>
    <w:rsid w:val="00326EF9"/>
    <w:rPr>
      <w:rFonts w:ascii="黑体" w:eastAsia="黑体" w:hAnsi="黑体" w:cs="宋体"/>
      <w:kern w:val="2"/>
      <w:sz w:val="21"/>
      <w:szCs w:val="28"/>
    </w:rPr>
  </w:style>
  <w:style w:type="character" w:customStyle="1" w:styleId="Char2">
    <w:name w:val="页脚 Char"/>
    <w:basedOn w:val="a0"/>
    <w:link w:val="a6"/>
    <w:autoRedefine/>
    <w:uiPriority w:val="99"/>
    <w:qFormat/>
    <w:rsid w:val="00326EF9"/>
    <w:rPr>
      <w:kern w:val="2"/>
      <w:sz w:val="18"/>
      <w:szCs w:val="18"/>
    </w:rPr>
  </w:style>
  <w:style w:type="character" w:customStyle="1" w:styleId="Char1">
    <w:name w:val="批注框文本 Char"/>
    <w:basedOn w:val="a0"/>
    <w:link w:val="a5"/>
    <w:autoRedefine/>
    <w:uiPriority w:val="99"/>
    <w:semiHidden/>
    <w:qFormat/>
    <w:rPr>
      <w:sz w:val="18"/>
      <w:szCs w:val="18"/>
    </w:rPr>
  </w:style>
  <w:style w:type="character" w:customStyle="1" w:styleId="Char0">
    <w:name w:val="日期 Char"/>
    <w:basedOn w:val="a0"/>
    <w:link w:val="a4"/>
    <w:autoRedefine/>
    <w:uiPriority w:val="99"/>
    <w:semiHidden/>
    <w:qFormat/>
  </w:style>
  <w:style w:type="paragraph" w:customStyle="1" w:styleId="ad">
    <w:name w:val="附录标识"/>
    <w:basedOn w:val="a"/>
    <w:next w:val="a"/>
    <w:autoRedefine/>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customStyle="1" w:styleId="9">
    <w:name w:val="正文文本 (9)_"/>
    <w:basedOn w:val="a0"/>
    <w:qFormat/>
    <w:rPr>
      <w:rFonts w:ascii="MingLiU" w:eastAsia="MingLiU" w:hAnsi="MingLiU" w:cs="MingLiU"/>
      <w:sz w:val="21"/>
      <w:szCs w:val="21"/>
      <w:u w:val="none"/>
    </w:rPr>
  </w:style>
  <w:style w:type="character" w:customStyle="1" w:styleId="90">
    <w:name w:val="正文文本 (9)"/>
    <w:basedOn w:val="9"/>
    <w:autoRedefine/>
    <w:qFormat/>
    <w:rPr>
      <w:rFonts w:ascii="MingLiU" w:eastAsia="MingLiU" w:hAnsi="MingLiU" w:cs="MingLiU"/>
      <w:color w:val="000000"/>
      <w:spacing w:val="0"/>
      <w:w w:val="100"/>
      <w:position w:val="0"/>
      <w:sz w:val="21"/>
      <w:szCs w:val="21"/>
      <w:u w:val="none"/>
      <w:lang w:val="en-US"/>
    </w:rPr>
  </w:style>
  <w:style w:type="character" w:customStyle="1" w:styleId="ae">
    <w:name w:val="正文文本_"/>
    <w:basedOn w:val="a0"/>
    <w:link w:val="21"/>
    <w:autoRedefine/>
    <w:qFormat/>
    <w:rPr>
      <w:rFonts w:ascii="MingLiU" w:eastAsia="MingLiU" w:hAnsi="MingLiU" w:cs="MingLiU"/>
      <w:sz w:val="20"/>
      <w:szCs w:val="20"/>
      <w:shd w:val="clear" w:color="auto" w:fill="FFFFFF"/>
    </w:rPr>
  </w:style>
  <w:style w:type="paragraph" w:customStyle="1" w:styleId="21">
    <w:name w:val="正文文本2"/>
    <w:basedOn w:val="a"/>
    <w:link w:val="ae"/>
    <w:autoRedefine/>
    <w:qFormat/>
    <w:pPr>
      <w:shd w:val="clear" w:color="auto" w:fill="FFFFFF"/>
      <w:spacing w:before="720" w:line="312" w:lineRule="exact"/>
      <w:jc w:val="distribute"/>
    </w:pPr>
    <w:rPr>
      <w:rFonts w:ascii="MingLiU" w:eastAsia="MingLiU" w:hAnsi="MingLiU" w:cs="MingLiU"/>
      <w:sz w:val="20"/>
      <w:szCs w:val="20"/>
    </w:rPr>
  </w:style>
  <w:style w:type="character" w:customStyle="1" w:styleId="85pt">
    <w:name w:val="正文文本 + 8.5 pt"/>
    <w:basedOn w:val="ae"/>
    <w:autoRedefine/>
    <w:qFormat/>
    <w:rPr>
      <w:rFonts w:ascii="MingLiU" w:eastAsia="MingLiU" w:hAnsi="MingLiU" w:cs="MingLiU"/>
      <w:color w:val="000000"/>
      <w:spacing w:val="0"/>
      <w:w w:val="100"/>
      <w:position w:val="0"/>
      <w:sz w:val="17"/>
      <w:szCs w:val="17"/>
      <w:shd w:val="clear" w:color="auto" w:fill="FFFFFF"/>
      <w:lang w:val="zh-TW"/>
    </w:rPr>
  </w:style>
  <w:style w:type="character" w:customStyle="1" w:styleId="Char">
    <w:name w:val="批注文字 Char"/>
    <w:basedOn w:val="a0"/>
    <w:link w:val="a3"/>
    <w:uiPriority w:val="99"/>
    <w:qFormat/>
  </w:style>
  <w:style w:type="character" w:customStyle="1" w:styleId="Char4">
    <w:name w:val="批注主题 Char"/>
    <w:basedOn w:val="Char"/>
    <w:link w:val="a9"/>
    <w:autoRedefine/>
    <w:uiPriority w:val="99"/>
    <w:semiHidden/>
    <w:qFormat/>
    <w:rPr>
      <w:b/>
      <w:bCs/>
    </w:rPr>
  </w:style>
  <w:style w:type="character" w:styleId="af">
    <w:name w:val="Placeholder Text"/>
    <w:basedOn w:val="a0"/>
    <w:autoRedefine/>
    <w:uiPriority w:val="99"/>
    <w:unhideWhenUsed/>
    <w:qFormat/>
    <w:rPr>
      <w:color w:val="808080"/>
    </w:rPr>
  </w:style>
  <w:style w:type="paragraph" w:customStyle="1" w:styleId="Default">
    <w:name w:val="Default"/>
    <w:autoRedefine/>
    <w:qFormat/>
    <w:pPr>
      <w:widowControl w:val="0"/>
      <w:autoSpaceDE w:val="0"/>
      <w:autoSpaceDN w:val="0"/>
      <w:adjustRightInd w:val="0"/>
    </w:pPr>
    <w:rPr>
      <w:rFonts w:ascii="宋体" w:eastAsia="宋体" w:cs="宋体"/>
      <w:color w:val="000000"/>
      <w:sz w:val="24"/>
      <w:szCs w:val="24"/>
    </w:rPr>
  </w:style>
  <w:style w:type="paragraph" w:customStyle="1" w:styleId="10">
    <w:name w:val="修订1"/>
    <w:hidden/>
    <w:uiPriority w:val="99"/>
    <w:unhideWhenUsed/>
    <w:rPr>
      <w:kern w:val="2"/>
      <w:sz w:val="21"/>
      <w:szCs w:val="22"/>
    </w:rPr>
  </w:style>
  <w:style w:type="paragraph" w:styleId="af0">
    <w:name w:val="Revision"/>
    <w:hidden/>
    <w:uiPriority w:val="99"/>
    <w:unhideWhenUsed/>
    <w:rsid w:val="00354B6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A6F325-E91F-4FA3-8CAD-B3EED223B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718</Words>
  <Characters>4095</Characters>
  <Application>Microsoft Office Word</Application>
  <DocSecurity>0</DocSecurity>
  <Lines>34</Lines>
  <Paragraphs>9</Paragraphs>
  <ScaleCrop>false</ScaleCrop>
  <Company>Microsoft</Company>
  <LinksUpToDate>false</LinksUpToDate>
  <CharactersWithSpaces>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hezongliang</dc:creator>
  <cp:lastModifiedBy>Lenovo</cp:lastModifiedBy>
  <cp:revision>58</cp:revision>
  <cp:lastPrinted>2019-12-16T02:15:00Z</cp:lastPrinted>
  <dcterms:created xsi:type="dcterms:W3CDTF">2020-04-30T01:28:00Z</dcterms:created>
  <dcterms:modified xsi:type="dcterms:W3CDTF">2024-07-12T02:34:00Z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405FA42FF0324D7BB43E40471D2FC68E_12</vt:lpwstr>
  </property>
</Properties>
</file>