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E08" w:rsidRDefault="00102E08" w:rsidP="00563999">
      <w:pPr>
        <w:pStyle w:val="10"/>
        <w:spacing w:beforeLines="50" w:before="156" w:afterLines="50" w:after="156" w:line="400" w:lineRule="atLeast"/>
        <w:ind w:left="357" w:firstLineChars="0" w:firstLine="0"/>
        <w:contextualSpacing/>
        <w:jc w:val="distribute"/>
        <w:rPr>
          <w:rFonts w:eastAsia="黑体" w:hint="eastAsia"/>
          <w:sz w:val="44"/>
          <w:szCs w:val="44"/>
        </w:rPr>
      </w:pPr>
    </w:p>
    <w:p w:rsidR="00102E08" w:rsidRDefault="00002EF2" w:rsidP="00563999">
      <w:pPr>
        <w:pStyle w:val="10"/>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sz w:val="48"/>
          <w:szCs w:val="48"/>
        </w:rPr>
        <w:t>绿色食品生产操作规程</w:t>
      </w:r>
    </w:p>
    <w:p w:rsidR="00102E08" w:rsidRDefault="00002EF2" w:rsidP="00563999">
      <w:pPr>
        <w:pStyle w:val="1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Theme="minorHAnsi" w:eastAsia="黑体" w:hAnsiTheme="minorHAnsi" w:cstheme="minorBidi"/>
          <w:bCs/>
          <w:sz w:val="28"/>
          <w:szCs w:val="28"/>
        </w:rPr>
        <w:t xml:space="preserve">            </w:t>
      </w:r>
      <w:r w:rsidR="007D69A9">
        <w:rPr>
          <w:rFonts w:ascii="黑体" w:eastAsia="黑体" w:hAnsi="黑体" w:cs="宋体"/>
          <w:sz w:val="28"/>
          <w:szCs w:val="28"/>
        </w:rPr>
        <w:t xml:space="preserve"> LB/T</w:t>
      </w:r>
      <w:r w:rsidR="007D69A9">
        <w:rPr>
          <w:rFonts w:ascii="黑体" w:eastAsia="黑体" w:hAnsi="黑体" w:cs="宋体" w:hint="eastAsia"/>
          <w:sz w:val="28"/>
          <w:szCs w:val="28"/>
        </w:rPr>
        <w:t xml:space="preserve"> 159</w:t>
      </w:r>
      <w:r w:rsidR="007D69A9">
        <w:rPr>
          <w:rFonts w:ascii="黑体" w:eastAsia="黑体" w:hAnsi="黑体" w:cs="宋体"/>
          <w:sz w:val="28"/>
          <w:szCs w:val="28"/>
        </w:rPr>
        <w:t>-20</w:t>
      </w:r>
      <w:r w:rsidR="007D69A9">
        <w:rPr>
          <w:rFonts w:ascii="黑体" w:eastAsia="黑体" w:hAnsi="黑体" w:cs="宋体" w:hint="eastAsia"/>
          <w:sz w:val="28"/>
          <w:szCs w:val="28"/>
        </w:rPr>
        <w:t>20</w:t>
      </w:r>
    </w:p>
    <w:p w:rsidR="00102E08" w:rsidRDefault="001270FE" w:rsidP="00563999">
      <w:pPr>
        <w:pStyle w:val="10"/>
        <w:spacing w:beforeLines="50" w:before="156" w:afterLines="50" w:after="156" w:line="400" w:lineRule="atLeast"/>
        <w:ind w:left="357" w:firstLineChars="0" w:firstLine="0"/>
        <w:contextualSpacing/>
        <w:jc w:val="right"/>
        <w:rPr>
          <w:rFonts w:eastAsia="黑体"/>
          <w:sz w:val="28"/>
          <w:szCs w:val="28"/>
        </w:rPr>
      </w:pPr>
      <w:r>
        <w:rPr>
          <w:rFonts w:eastAsia="黑体"/>
          <w:kern w:val="0"/>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2.6pt;margin-top:6pt;width:407.4pt;height:0;z-index:251659264" o:connectortype="straight"/>
        </w:pict>
      </w: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360" w:lineRule="auto"/>
        <w:ind w:left="357" w:firstLineChars="0" w:firstLine="0"/>
        <w:contextualSpacing/>
        <w:jc w:val="center"/>
        <w:rPr>
          <w:rFonts w:ascii="黑体" w:eastAsia="黑体" w:hAnsi="黑体" w:cs="宋体"/>
          <w:sz w:val="48"/>
          <w:szCs w:val="48"/>
        </w:rPr>
      </w:pPr>
    </w:p>
    <w:p w:rsidR="00102E08" w:rsidRDefault="00002EF2" w:rsidP="00563999">
      <w:pPr>
        <w:pStyle w:val="10"/>
        <w:spacing w:beforeLines="50" w:before="156" w:afterLines="50" w:after="156" w:line="360" w:lineRule="auto"/>
        <w:ind w:left="357" w:firstLineChars="0" w:firstLine="0"/>
        <w:contextualSpacing/>
        <w:jc w:val="center"/>
        <w:rPr>
          <w:rFonts w:eastAsia="黑体"/>
          <w:sz w:val="48"/>
          <w:szCs w:val="48"/>
        </w:rPr>
      </w:pPr>
      <w:r>
        <w:rPr>
          <w:rFonts w:asciiTheme="minorHAnsi" w:eastAsia="黑体" w:hAnsiTheme="minorHAnsi" w:cstheme="minorBidi" w:hint="eastAsia"/>
          <w:sz w:val="48"/>
          <w:szCs w:val="48"/>
        </w:rPr>
        <w:t>西北地区</w:t>
      </w:r>
    </w:p>
    <w:p w:rsidR="00102E08" w:rsidRDefault="00002EF2" w:rsidP="00563999">
      <w:pPr>
        <w:pStyle w:val="10"/>
        <w:spacing w:beforeLines="50" w:before="156" w:afterLines="50" w:after="156" w:line="360" w:lineRule="auto"/>
        <w:ind w:left="357" w:firstLineChars="0" w:firstLine="0"/>
        <w:contextualSpacing/>
        <w:jc w:val="center"/>
        <w:rPr>
          <w:rFonts w:eastAsia="黑体"/>
          <w:kern w:val="0"/>
          <w:sz w:val="48"/>
          <w:szCs w:val="48"/>
        </w:rPr>
      </w:pPr>
      <w:r>
        <w:rPr>
          <w:rFonts w:asciiTheme="minorHAnsi" w:eastAsia="黑体" w:hAnsiTheme="minorHAnsi" w:cstheme="minorBidi" w:hint="eastAsia"/>
          <w:sz w:val="48"/>
          <w:szCs w:val="48"/>
        </w:rPr>
        <w:t>绿色食品肉羊养殖规程</w:t>
      </w:r>
    </w:p>
    <w:p w:rsidR="00102E08" w:rsidRDefault="00102E08" w:rsidP="00563999">
      <w:pPr>
        <w:pStyle w:val="10"/>
        <w:spacing w:beforeLines="50" w:before="156" w:afterLines="50" w:after="156" w:line="400" w:lineRule="atLeast"/>
        <w:ind w:left="357" w:firstLineChars="0" w:firstLine="0"/>
        <w:contextualSpacing/>
        <w:jc w:val="center"/>
        <w:rPr>
          <w:rFonts w:eastAsia="黑体"/>
          <w:b/>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sz w:val="32"/>
          <w:szCs w:val="32"/>
        </w:rPr>
      </w:pPr>
    </w:p>
    <w:p w:rsidR="00102E08" w:rsidRDefault="001270FE" w:rsidP="00563999">
      <w:pPr>
        <w:pStyle w:val="10"/>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kern w:val="0"/>
          <w:sz w:val="28"/>
          <w:szCs w:val="28"/>
        </w:rPr>
        <w:pict>
          <v:shape id="AutoShape 2" o:spid="_x0000_s1027" type="#_x0000_t32" style="position:absolute;left:0;text-align:left;margin-left:16.2pt;margin-top:30.45pt;width:382.2pt;height:1.2pt;z-index:25167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BJNWnKIgIAAD8EAAAOAAAAAAAAAAAAAAAAAC4CAABkcnMvZTJvRG9jLnht&#10;bFBLAQItABQABgAIAAAAIQDDcari3gAAAAgBAAAPAAAAAAAAAAAAAAAAAHwEAABkcnMvZG93bnJl&#10;di54bWxQSwUGAAAAAAQABADzAAAAhwUAAAAA&#10;"/>
        </w:pict>
      </w:r>
      <w:r w:rsidR="00002EF2">
        <w:rPr>
          <w:rFonts w:ascii="黑体" w:eastAsia="黑体" w:hAnsi="黑体" w:cs="宋体"/>
          <w:sz w:val="28"/>
          <w:szCs w:val="28"/>
        </w:rPr>
        <w:t>20</w:t>
      </w:r>
      <w:r w:rsidR="00563999">
        <w:rPr>
          <w:rFonts w:ascii="黑体" w:eastAsia="黑体" w:hAnsi="黑体" w:cs="宋体" w:hint="eastAsia"/>
          <w:sz w:val="28"/>
          <w:szCs w:val="28"/>
        </w:rPr>
        <w:t>20</w:t>
      </w:r>
      <w:r w:rsidR="00002EF2">
        <w:rPr>
          <w:rFonts w:ascii="黑体" w:eastAsia="黑体" w:hAnsi="黑体" w:cs="宋体"/>
          <w:sz w:val="28"/>
          <w:szCs w:val="28"/>
        </w:rPr>
        <w:t>-</w:t>
      </w:r>
      <w:r w:rsidR="00563999">
        <w:rPr>
          <w:rFonts w:ascii="黑体" w:eastAsia="黑体" w:hAnsi="黑体" w:cs="宋体" w:hint="eastAsia"/>
          <w:sz w:val="28"/>
          <w:szCs w:val="28"/>
        </w:rPr>
        <w:t>08</w:t>
      </w:r>
      <w:r w:rsidR="00002EF2">
        <w:rPr>
          <w:rFonts w:ascii="黑体" w:eastAsia="黑体" w:hAnsi="黑体" w:cs="宋体"/>
          <w:sz w:val="28"/>
          <w:szCs w:val="28"/>
        </w:rPr>
        <w:t>-</w:t>
      </w:r>
      <w:r w:rsidR="00563999">
        <w:rPr>
          <w:rFonts w:ascii="黑体" w:eastAsia="黑体" w:hAnsi="黑体" w:cs="宋体" w:hint="eastAsia"/>
          <w:sz w:val="28"/>
          <w:szCs w:val="28"/>
        </w:rPr>
        <w:t>20</w:t>
      </w:r>
      <w:r w:rsidR="00002EF2">
        <w:rPr>
          <w:rFonts w:ascii="黑体" w:eastAsia="黑体" w:hAnsi="黑体" w:cs="宋体"/>
          <w:sz w:val="28"/>
          <w:szCs w:val="28"/>
        </w:rPr>
        <w:t xml:space="preserve">发布           </w:t>
      </w:r>
      <w:r w:rsidR="00563999">
        <w:rPr>
          <w:rFonts w:ascii="黑体" w:eastAsia="黑体" w:hAnsi="黑体" w:cs="宋体" w:hint="eastAsia"/>
          <w:sz w:val="28"/>
          <w:szCs w:val="28"/>
        </w:rPr>
        <w:t xml:space="preserve">         </w:t>
      </w:r>
      <w:r w:rsidR="00002EF2">
        <w:rPr>
          <w:rFonts w:ascii="黑体" w:eastAsia="黑体" w:hAnsi="黑体" w:cs="宋体"/>
          <w:sz w:val="28"/>
          <w:szCs w:val="28"/>
        </w:rPr>
        <w:t xml:space="preserve">   20</w:t>
      </w:r>
      <w:r w:rsidR="00563999">
        <w:rPr>
          <w:rFonts w:ascii="黑体" w:eastAsia="黑体" w:hAnsi="黑体" w:cs="宋体" w:hint="eastAsia"/>
          <w:sz w:val="28"/>
          <w:szCs w:val="28"/>
        </w:rPr>
        <w:t>20</w:t>
      </w:r>
      <w:r w:rsidR="00002EF2">
        <w:rPr>
          <w:rFonts w:ascii="黑体" w:eastAsia="黑体" w:hAnsi="黑体" w:cs="宋体"/>
          <w:sz w:val="28"/>
          <w:szCs w:val="28"/>
        </w:rPr>
        <w:t>-</w:t>
      </w:r>
      <w:r w:rsidR="00563999">
        <w:rPr>
          <w:rFonts w:ascii="黑体" w:eastAsia="黑体" w:hAnsi="黑体" w:cs="宋体" w:hint="eastAsia"/>
          <w:sz w:val="28"/>
          <w:szCs w:val="28"/>
        </w:rPr>
        <w:t>11</w:t>
      </w:r>
      <w:r w:rsidR="00002EF2">
        <w:rPr>
          <w:rFonts w:ascii="黑体" w:eastAsia="黑体" w:hAnsi="黑体" w:cs="宋体"/>
          <w:sz w:val="28"/>
          <w:szCs w:val="28"/>
        </w:rPr>
        <w:t>-</w:t>
      </w:r>
      <w:r w:rsidR="00563999">
        <w:rPr>
          <w:rFonts w:ascii="黑体" w:eastAsia="黑体" w:hAnsi="黑体" w:cs="宋体" w:hint="eastAsia"/>
          <w:sz w:val="28"/>
          <w:szCs w:val="28"/>
        </w:rPr>
        <w:t>01</w:t>
      </w:r>
      <w:r w:rsidR="00002EF2">
        <w:rPr>
          <w:rFonts w:ascii="黑体" w:eastAsia="黑体" w:hAnsi="黑体" w:cs="宋体"/>
          <w:sz w:val="28"/>
          <w:szCs w:val="28"/>
        </w:rPr>
        <w:t>实施</w:t>
      </w:r>
    </w:p>
    <w:p w:rsidR="00102E08" w:rsidRDefault="00102E08" w:rsidP="00563999">
      <w:pPr>
        <w:pStyle w:val="10"/>
        <w:spacing w:beforeLines="50" w:before="156" w:afterLines="50" w:after="156" w:line="400" w:lineRule="atLeast"/>
        <w:ind w:firstLineChars="0" w:firstLine="0"/>
        <w:contextualSpacing/>
        <w:jc w:val="center"/>
        <w:rPr>
          <w:rFonts w:eastAsia="黑体"/>
          <w:spacing w:val="20"/>
        </w:rPr>
      </w:pPr>
    </w:p>
    <w:p w:rsidR="00102E08" w:rsidRDefault="00002EF2" w:rsidP="00563999">
      <w:pPr>
        <w:pStyle w:val="10"/>
        <w:spacing w:beforeLines="50" w:before="156" w:afterLines="50" w:after="156" w:line="400" w:lineRule="atLeast"/>
        <w:ind w:left="357" w:firstLineChars="0" w:firstLine="0"/>
        <w:contextualSpacing/>
        <w:jc w:val="center"/>
        <w:rPr>
          <w:rFonts w:ascii="黑体" w:eastAsia="黑体" w:hAnsi="黑体" w:cs="宋体"/>
          <w:sz w:val="28"/>
          <w:szCs w:val="28"/>
        </w:rPr>
      </w:pPr>
      <w:r>
        <w:rPr>
          <w:rFonts w:ascii="华文中宋" w:eastAsia="华文中宋" w:hAnsi="华文中宋" w:cs="宋体" w:hint="eastAsia"/>
          <w:spacing w:val="71"/>
          <w:kern w:val="0"/>
          <w:sz w:val="32"/>
          <w:szCs w:val="32"/>
          <w:fitText w:val="4480"/>
        </w:rPr>
        <w:t>中国绿色食品发展中</w:t>
      </w:r>
      <w:r>
        <w:rPr>
          <w:rFonts w:ascii="华文中宋" w:eastAsia="华文中宋" w:hAnsi="华文中宋" w:cs="宋体" w:hint="eastAsia"/>
          <w:spacing w:val="1"/>
          <w:kern w:val="0"/>
          <w:sz w:val="32"/>
          <w:szCs w:val="32"/>
          <w:fitText w:val="4480"/>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102E08" w:rsidRDefault="00102E08" w:rsidP="00563999">
      <w:pPr>
        <w:pStyle w:val="10"/>
        <w:spacing w:beforeLines="50" w:before="156" w:afterLines="50" w:after="156" w:line="400" w:lineRule="atLeast"/>
        <w:ind w:left="357" w:firstLineChars="0" w:firstLine="0"/>
        <w:contextualSpacing/>
        <w:jc w:val="center"/>
        <w:rPr>
          <w:rFonts w:ascii="黑体" w:eastAsia="黑体" w:hAnsi="黑体" w:cs="宋体"/>
          <w:kern w:val="0"/>
          <w:sz w:val="32"/>
          <w:szCs w:val="32"/>
        </w:rPr>
      </w:pPr>
    </w:p>
    <w:p w:rsidR="00102E08" w:rsidRDefault="00102E08" w:rsidP="00563999">
      <w:pPr>
        <w:pStyle w:val="10"/>
        <w:spacing w:beforeLines="50" w:before="156" w:afterLines="50" w:after="156" w:line="400" w:lineRule="atLeast"/>
        <w:ind w:left="357" w:firstLineChars="0" w:firstLine="0"/>
        <w:contextualSpacing/>
        <w:jc w:val="center"/>
        <w:rPr>
          <w:rFonts w:ascii="黑体" w:eastAsia="黑体" w:hAnsi="黑体" w:cs="宋体"/>
          <w:kern w:val="0"/>
          <w:sz w:val="32"/>
          <w:szCs w:val="32"/>
        </w:rPr>
      </w:pPr>
    </w:p>
    <w:p w:rsidR="00102E08" w:rsidRDefault="00002EF2" w:rsidP="00563999">
      <w:pPr>
        <w:pStyle w:val="10"/>
        <w:spacing w:beforeLines="50" w:before="156" w:afterLines="50" w:after="156" w:line="400" w:lineRule="atLeast"/>
        <w:ind w:left="357" w:firstLineChars="0" w:firstLine="0"/>
        <w:contextualSpacing/>
        <w:jc w:val="center"/>
        <w:rPr>
          <w:rFonts w:ascii="黑体" w:eastAsia="黑体" w:hAnsi="黑体" w:cs="宋体"/>
          <w:kern w:val="0"/>
          <w:sz w:val="32"/>
          <w:szCs w:val="32"/>
        </w:rPr>
      </w:pPr>
      <w:r>
        <w:rPr>
          <w:rFonts w:ascii="黑体" w:eastAsia="黑体" w:hAnsi="黑体" w:cs="宋体"/>
          <w:kern w:val="0"/>
          <w:sz w:val="32"/>
          <w:szCs w:val="32"/>
        </w:rPr>
        <w:t>前  言</w:t>
      </w:r>
    </w:p>
    <w:p w:rsidR="00102E08" w:rsidRDefault="00102E08" w:rsidP="00563999">
      <w:pPr>
        <w:pStyle w:val="10"/>
        <w:spacing w:beforeLines="50" w:before="156" w:afterLines="50" w:after="156" w:line="400" w:lineRule="atLeast"/>
        <w:ind w:left="357" w:firstLineChars="0" w:firstLine="0"/>
        <w:contextualSpacing/>
        <w:jc w:val="center"/>
        <w:rPr>
          <w:rFonts w:ascii="黑体" w:eastAsia="黑体" w:hAnsi="黑体" w:cs="宋体"/>
          <w:kern w:val="0"/>
          <w:sz w:val="32"/>
          <w:szCs w:val="32"/>
        </w:rPr>
      </w:pPr>
    </w:p>
    <w:p w:rsidR="00102E08" w:rsidRDefault="00002EF2">
      <w:pPr>
        <w:pStyle w:val="10"/>
        <w:spacing w:line="400" w:lineRule="atLeast"/>
        <w:contextualSpacing/>
        <w:jc w:val="left"/>
        <w:rPr>
          <w:kern w:val="0"/>
        </w:rPr>
      </w:pPr>
      <w:r>
        <w:rPr>
          <w:rFonts w:hint="eastAsia"/>
          <w:kern w:val="0"/>
        </w:rPr>
        <w:t>本规程由中国绿色食品发展中心提出并归口。</w:t>
      </w:r>
    </w:p>
    <w:p w:rsidR="00102E08" w:rsidRDefault="00002EF2">
      <w:pPr>
        <w:pStyle w:val="10"/>
        <w:spacing w:line="400" w:lineRule="atLeast"/>
        <w:contextualSpacing/>
        <w:jc w:val="left"/>
        <w:rPr>
          <w:kern w:val="0"/>
        </w:rPr>
      </w:pPr>
      <w:r>
        <w:rPr>
          <w:rFonts w:hint="eastAsia"/>
          <w:kern w:val="0"/>
        </w:rPr>
        <w:t>本规程起草单位：陕西省农产品质</w:t>
      </w:r>
      <w:proofErr w:type="gramStart"/>
      <w:r>
        <w:rPr>
          <w:rFonts w:hint="eastAsia"/>
          <w:kern w:val="0"/>
        </w:rPr>
        <w:t>量安全</w:t>
      </w:r>
      <w:proofErr w:type="gramEnd"/>
      <w:r>
        <w:rPr>
          <w:rFonts w:hint="eastAsia"/>
          <w:kern w:val="0"/>
        </w:rPr>
        <w:t>中心、陕西省畜牧技术推广总站、西北农林科技大学动物科技学院、西北农林科技大学动物医学学院、陕西省动物卫生与屠宰管理站、</w:t>
      </w:r>
      <w:r>
        <w:rPr>
          <w:rFonts w:ascii="宋体" w:hAnsi="宋体" w:cs="宋体" w:hint="eastAsia"/>
          <w:kern w:val="0"/>
        </w:rPr>
        <w:t>宁夏回族自治区绿色食品发展中心</w:t>
      </w:r>
      <w:r>
        <w:rPr>
          <w:rFonts w:hint="eastAsia"/>
          <w:kern w:val="0"/>
        </w:rPr>
        <w:t>。</w:t>
      </w:r>
    </w:p>
    <w:p w:rsidR="00102E08" w:rsidRDefault="00002EF2">
      <w:pPr>
        <w:pStyle w:val="10"/>
        <w:spacing w:line="400" w:lineRule="atLeast"/>
        <w:contextualSpacing/>
        <w:jc w:val="left"/>
        <w:rPr>
          <w:kern w:val="0"/>
        </w:rPr>
      </w:pPr>
      <w:r>
        <w:rPr>
          <w:rFonts w:hint="eastAsia"/>
          <w:kern w:val="0"/>
        </w:rPr>
        <w:t>本规程主要起草人：程晓东、童建军、林静雅、张恩平、权富生、任晓玲、赵永华、张眉、葛丽萍、王转丽、王璋、王珏、常跃智。</w:t>
      </w:r>
    </w:p>
    <w:p w:rsidR="00102E08" w:rsidRDefault="00102E08" w:rsidP="00563999">
      <w:pPr>
        <w:pStyle w:val="10"/>
        <w:spacing w:beforeLines="50" w:before="156" w:afterLines="50" w:after="156" w:line="400" w:lineRule="atLeast"/>
        <w:contextualSpacing/>
        <w:jc w:val="left"/>
        <w:rPr>
          <w:rFonts w:ascii="宋体" w:hAnsi="宋体" w:cs="宋体"/>
          <w:kern w:val="0"/>
        </w:rPr>
      </w:pPr>
    </w:p>
    <w:p w:rsidR="00102E08" w:rsidRDefault="00102E08" w:rsidP="00563999">
      <w:pPr>
        <w:pStyle w:val="10"/>
        <w:spacing w:beforeLines="50" w:before="156" w:afterLines="50" w:after="156" w:line="360" w:lineRule="auto"/>
        <w:ind w:firstLine="560"/>
        <w:contextualSpacing/>
        <w:jc w:val="left"/>
        <w:rPr>
          <w:rFonts w:eastAsiaTheme="minorEastAsia"/>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firstLine="560"/>
        <w:contextualSpacing/>
        <w:jc w:val="left"/>
        <w:rPr>
          <w:kern w:val="0"/>
          <w:sz w:val="28"/>
          <w:szCs w:val="28"/>
        </w:rPr>
      </w:pPr>
    </w:p>
    <w:p w:rsidR="00102E08" w:rsidRDefault="00102E08" w:rsidP="00563999">
      <w:pPr>
        <w:pStyle w:val="10"/>
        <w:spacing w:beforeLines="50" w:before="156" w:afterLines="50" w:after="156" w:line="400" w:lineRule="atLeast"/>
        <w:ind w:left="357" w:firstLineChars="0" w:firstLine="0"/>
        <w:contextualSpacing/>
        <w:jc w:val="center"/>
        <w:rPr>
          <w:rFonts w:eastAsia="黑体"/>
          <w:kern w:val="0"/>
          <w:sz w:val="32"/>
          <w:szCs w:val="32"/>
        </w:rPr>
        <w:sectPr w:rsidR="00102E08">
          <w:footerReference w:type="default" r:id="rId8"/>
          <w:pgSz w:w="11906" w:h="16838"/>
          <w:pgMar w:top="1440" w:right="1800" w:bottom="1440" w:left="1800" w:header="851" w:footer="992" w:gutter="0"/>
          <w:pgNumType w:fmt="numberInDash"/>
          <w:cols w:space="425"/>
          <w:docGrid w:type="lines" w:linePitch="312"/>
        </w:sectPr>
      </w:pPr>
    </w:p>
    <w:p w:rsidR="00102E08" w:rsidRDefault="00002EF2" w:rsidP="00563999">
      <w:pPr>
        <w:pStyle w:val="10"/>
        <w:spacing w:beforeLines="50" w:before="156" w:afterLines="50" w:after="156" w:line="400" w:lineRule="atLeast"/>
        <w:ind w:left="357" w:firstLineChars="0" w:firstLine="0"/>
        <w:contextualSpacing/>
        <w:jc w:val="center"/>
        <w:rPr>
          <w:rFonts w:ascii="黑体" w:eastAsia="黑体" w:hAnsi="黑体" w:cs="宋体"/>
          <w:kern w:val="0"/>
          <w:sz w:val="32"/>
          <w:szCs w:val="32"/>
        </w:rPr>
      </w:pPr>
      <w:r>
        <w:rPr>
          <w:rFonts w:ascii="黑体" w:eastAsia="黑体" w:hAnsi="黑体" w:cs="宋体"/>
          <w:kern w:val="0"/>
          <w:sz w:val="32"/>
          <w:szCs w:val="32"/>
        </w:rPr>
        <w:lastRenderedPageBreak/>
        <w:t>西北地区</w:t>
      </w:r>
    </w:p>
    <w:p w:rsidR="00102E08" w:rsidRDefault="00002EF2" w:rsidP="00563999">
      <w:pPr>
        <w:pStyle w:val="10"/>
        <w:spacing w:beforeLines="50" w:before="156" w:afterLines="50" w:after="156" w:line="400" w:lineRule="atLeast"/>
        <w:ind w:left="357" w:firstLineChars="0" w:firstLine="0"/>
        <w:contextualSpacing/>
        <w:jc w:val="center"/>
        <w:rPr>
          <w:rFonts w:ascii="黑体" w:eastAsia="黑体" w:hAnsi="黑体" w:cs="宋体"/>
          <w:kern w:val="0"/>
          <w:sz w:val="32"/>
          <w:szCs w:val="32"/>
        </w:rPr>
      </w:pPr>
      <w:r>
        <w:rPr>
          <w:rFonts w:ascii="黑体" w:eastAsia="黑体" w:hAnsi="黑体" w:cs="宋体"/>
          <w:kern w:val="0"/>
          <w:sz w:val="32"/>
          <w:szCs w:val="32"/>
        </w:rPr>
        <w:t>绿色食品肉羊养殖规程</w:t>
      </w:r>
    </w:p>
    <w:p w:rsidR="00102E08" w:rsidRDefault="00102E08" w:rsidP="00563999">
      <w:pPr>
        <w:pStyle w:val="10"/>
        <w:spacing w:beforeLines="50" w:before="156" w:afterLines="50" w:after="156" w:line="400" w:lineRule="atLeast"/>
        <w:ind w:left="357" w:firstLineChars="0" w:firstLine="0"/>
        <w:contextualSpacing/>
        <w:jc w:val="center"/>
        <w:rPr>
          <w:rFonts w:ascii="黑体" w:eastAsia="黑体" w:hAnsi="黑体" w:cs="宋体"/>
          <w:kern w:val="0"/>
          <w:sz w:val="32"/>
          <w:szCs w:val="32"/>
        </w:rPr>
      </w:pP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kern w:val="0"/>
        </w:rPr>
        <w:t>1 范围</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本规程规定了西北地区绿色食品肉羊养殖的产地环境与圈舍建设、设施设备</w:t>
      </w:r>
      <w:r>
        <w:rPr>
          <w:rFonts w:ascii="宋体" w:hAnsi="宋体" w:cs="宋体" w:hint="eastAsia"/>
          <w:kern w:val="0"/>
        </w:rPr>
        <w:t>配套</w:t>
      </w:r>
      <w:r>
        <w:rPr>
          <w:rFonts w:ascii="宋体" w:hAnsi="宋体" w:cs="宋体"/>
          <w:kern w:val="0"/>
        </w:rPr>
        <w:t>、引种</w:t>
      </w:r>
      <w:r>
        <w:rPr>
          <w:rFonts w:ascii="宋体" w:hAnsi="宋体" w:cs="宋体" w:hint="eastAsia"/>
          <w:kern w:val="0"/>
        </w:rPr>
        <w:t>与</w:t>
      </w:r>
      <w:r>
        <w:rPr>
          <w:rFonts w:ascii="宋体" w:hAnsi="宋体" w:cs="宋体"/>
          <w:kern w:val="0"/>
        </w:rPr>
        <w:t>转运、投入品使用、</w:t>
      </w:r>
      <w:r>
        <w:rPr>
          <w:rFonts w:ascii="宋体" w:hAnsi="宋体" w:cs="宋体" w:hint="eastAsia"/>
          <w:kern w:val="0"/>
        </w:rPr>
        <w:t>生产</w:t>
      </w:r>
      <w:r>
        <w:rPr>
          <w:rFonts w:ascii="宋体" w:hAnsi="宋体" w:cs="宋体"/>
          <w:kern w:val="0"/>
        </w:rPr>
        <w:t>管理、</w:t>
      </w:r>
      <w:r>
        <w:rPr>
          <w:rFonts w:ascii="宋体" w:hAnsi="宋体" w:cs="宋体" w:hint="eastAsia"/>
          <w:kern w:val="0"/>
        </w:rPr>
        <w:t>疫病</w:t>
      </w:r>
      <w:r>
        <w:rPr>
          <w:rFonts w:ascii="宋体" w:hAnsi="宋体" w:cs="宋体"/>
          <w:kern w:val="0"/>
        </w:rPr>
        <w:t>防控、废弃物处理与利用、档案</w:t>
      </w:r>
      <w:r>
        <w:rPr>
          <w:rFonts w:ascii="宋体" w:hAnsi="宋体" w:cs="宋体" w:hint="eastAsia"/>
          <w:kern w:val="0"/>
        </w:rPr>
        <w:t>管理</w:t>
      </w:r>
      <w:r>
        <w:rPr>
          <w:rFonts w:ascii="宋体" w:hAnsi="宋体" w:cs="宋体"/>
          <w:kern w:val="0"/>
        </w:rPr>
        <w:t>各个环节应遵循的准则和要求。</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本规程适用于</w:t>
      </w:r>
      <w:r>
        <w:rPr>
          <w:rFonts w:ascii="宋体" w:hAnsi="宋体" w:cs="宋体" w:hint="eastAsia"/>
          <w:kern w:val="0"/>
        </w:rPr>
        <w:t>陕西、甘肃、宁夏、新疆的</w:t>
      </w:r>
      <w:r>
        <w:rPr>
          <w:rFonts w:ascii="宋体" w:hAnsi="宋体" w:cs="宋体"/>
          <w:kern w:val="0"/>
        </w:rPr>
        <w:t>绿色食品肉</w:t>
      </w:r>
      <w:r>
        <w:rPr>
          <w:rFonts w:ascii="宋体" w:hAnsi="宋体" w:cs="宋体" w:hint="eastAsia"/>
          <w:kern w:val="0"/>
        </w:rPr>
        <w:t>羊</w:t>
      </w:r>
      <w:r>
        <w:rPr>
          <w:rFonts w:ascii="宋体" w:hAnsi="宋体" w:cs="宋体"/>
          <w:kern w:val="0"/>
        </w:rPr>
        <w:t>养殖。</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kern w:val="0"/>
        </w:rPr>
        <w:t>2 规范性引用文件</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下列文件对于本文件的应用是必不可少的。凡是注日期的引用文件，仅注日期的版本适用于本文件。凡是不注日期的引用文件，其最新版本（包括所有的修改单）适用于本文件。</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GB 18596  畜禽养殖业污染物排放标准</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NY/T 391  绿色食品  产地环境质量</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NY/T 393  绿色食品  农药使用准则</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NY/T 394  绿色食品  肥料使用准则</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NY/T 471　绿色食品  饲料及饲料添加剂使用准则</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NY/T 472　绿色食品  兽药使用准则</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NY/T 473　绿色食品  畜禽卫生防疫准则</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NY/T 682  畜禽</w:t>
      </w:r>
      <w:proofErr w:type="gramStart"/>
      <w:r>
        <w:rPr>
          <w:rFonts w:ascii="宋体" w:hAnsi="宋体" w:cs="宋体"/>
          <w:kern w:val="0"/>
        </w:rPr>
        <w:t>场场区</w:t>
      </w:r>
      <w:proofErr w:type="gramEnd"/>
      <w:r>
        <w:rPr>
          <w:rFonts w:ascii="宋体" w:hAnsi="宋体" w:cs="宋体"/>
          <w:kern w:val="0"/>
        </w:rPr>
        <w:t>设计技术规范</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NY/T 2698</w:t>
      </w:r>
      <w:r>
        <w:rPr>
          <w:rFonts w:ascii="宋体" w:hAnsi="宋体" w:cs="宋体" w:hint="eastAsia"/>
          <w:kern w:val="0"/>
        </w:rPr>
        <w:t> 青贮设施建设技术规范</w:t>
      </w:r>
      <w:r>
        <w:rPr>
          <w:rFonts w:ascii="宋体" w:hAnsi="宋体" w:cs="宋体"/>
          <w:kern w:val="0"/>
        </w:rPr>
        <w:t xml:space="preserve"> </w:t>
      </w:r>
      <w:r>
        <w:rPr>
          <w:rFonts w:ascii="宋体" w:hAnsi="宋体" w:cs="宋体" w:hint="eastAsia"/>
          <w:kern w:val="0"/>
        </w:rPr>
        <w:t>青贮窖</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hint="eastAsia"/>
          <w:kern w:val="0"/>
        </w:rPr>
        <w:t>中华人民共和国主席令第</w:t>
      </w:r>
      <w:r>
        <w:rPr>
          <w:rFonts w:ascii="宋体" w:hAnsi="宋体" w:cs="宋体"/>
          <w:kern w:val="0"/>
        </w:rPr>
        <w:t>45</w:t>
      </w:r>
      <w:r>
        <w:rPr>
          <w:rFonts w:ascii="宋体" w:hAnsi="宋体" w:cs="宋体" w:hint="eastAsia"/>
          <w:kern w:val="0"/>
        </w:rPr>
        <w:t>号</w:t>
      </w:r>
      <w:r>
        <w:rPr>
          <w:rFonts w:ascii="宋体" w:hAnsi="宋体" w:cs="宋体"/>
          <w:kern w:val="0"/>
        </w:rPr>
        <w:t xml:space="preserve">  </w:t>
      </w:r>
      <w:r>
        <w:rPr>
          <w:rFonts w:ascii="宋体" w:hAnsi="宋体" w:cs="宋体" w:hint="eastAsia"/>
          <w:kern w:val="0"/>
        </w:rPr>
        <w:t>中华人民共和国畜牧法</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hint="eastAsia"/>
          <w:kern w:val="0"/>
        </w:rPr>
        <w:t>中华人民共和国主席令第</w:t>
      </w:r>
      <w:r>
        <w:rPr>
          <w:rFonts w:ascii="宋体" w:hAnsi="宋体" w:cs="宋体"/>
          <w:kern w:val="0"/>
        </w:rPr>
        <w:t>71</w:t>
      </w:r>
      <w:r>
        <w:rPr>
          <w:rFonts w:ascii="宋体" w:hAnsi="宋体" w:cs="宋体" w:hint="eastAsia"/>
          <w:kern w:val="0"/>
        </w:rPr>
        <w:t>号</w:t>
      </w:r>
      <w:r>
        <w:rPr>
          <w:rFonts w:ascii="宋体" w:hAnsi="宋体" w:cs="宋体"/>
          <w:kern w:val="0"/>
        </w:rPr>
        <w:t xml:space="preserve">  </w:t>
      </w:r>
      <w:r>
        <w:rPr>
          <w:rFonts w:ascii="宋体" w:hAnsi="宋体" w:cs="宋体" w:hint="eastAsia"/>
          <w:kern w:val="0"/>
        </w:rPr>
        <w:t>中华人民共和国动物防疫法</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中华人民共和国农业部令[2010]第6号  动物检疫管理办法</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中华人民共和国农业部令［2010］第7号 《动物防疫条件审查办法》</w:t>
      </w:r>
    </w:p>
    <w:p w:rsidR="00102E08" w:rsidRDefault="00002EF2" w:rsidP="00563999">
      <w:pPr>
        <w:pStyle w:val="10"/>
        <w:spacing w:beforeLines="50" w:before="156" w:afterLines="50" w:after="156" w:line="400" w:lineRule="atLeast"/>
        <w:contextualSpacing/>
        <w:rPr>
          <w:rFonts w:ascii="宋体" w:hAnsi="宋体" w:cs="宋体"/>
          <w:kern w:val="0"/>
        </w:rPr>
      </w:pPr>
      <w:r>
        <w:rPr>
          <w:rFonts w:ascii="宋体" w:hAnsi="宋体" w:cs="宋体"/>
          <w:kern w:val="0"/>
        </w:rPr>
        <w:t>《病死及病害动物无害化处理技术规范》</w:t>
      </w:r>
      <w:r>
        <w:rPr>
          <w:rFonts w:ascii="宋体" w:hAnsi="宋体" w:cs="宋体" w:hint="eastAsia"/>
          <w:kern w:val="0"/>
        </w:rPr>
        <w:t>（农医发[2017]25号）</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3</w:t>
      </w:r>
      <w:r>
        <w:rPr>
          <w:rFonts w:ascii="黑体" w:eastAsia="黑体" w:hAnsi="黑体" w:cs="黑体"/>
          <w:kern w:val="0"/>
        </w:rPr>
        <w:t xml:space="preserve"> 产地环境与圈舍建设</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3</w:t>
      </w:r>
      <w:r>
        <w:rPr>
          <w:rFonts w:ascii="黑体" w:eastAsia="黑体" w:hAnsi="黑体" w:cs="黑体"/>
          <w:kern w:val="0"/>
        </w:rPr>
        <w:t>.1场址选择</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3</w:t>
      </w:r>
      <w:r>
        <w:rPr>
          <w:rFonts w:ascii="黑体" w:eastAsia="黑体" w:hAnsi="黑体" w:cs="黑体"/>
          <w:kern w:val="0"/>
        </w:rPr>
        <w:t>.1.1</w:t>
      </w:r>
      <w:r>
        <w:rPr>
          <w:rFonts w:ascii="宋体" w:hAnsi="宋体" w:cs="宋体"/>
          <w:kern w:val="0"/>
        </w:rPr>
        <w:t>符合《中华人民</w:t>
      </w:r>
      <w:r w:rsidR="00757B4A">
        <w:rPr>
          <w:rFonts w:ascii="宋体" w:hAnsi="宋体" w:cs="宋体" w:hint="eastAsia"/>
          <w:kern w:val="0"/>
        </w:rPr>
        <w:t>共和国</w:t>
      </w:r>
      <w:r>
        <w:rPr>
          <w:rFonts w:ascii="宋体" w:hAnsi="宋体" w:cs="宋体"/>
          <w:kern w:val="0"/>
        </w:rPr>
        <w:t>畜牧法》等法律法规及当地土地利用规划的要求，不在生活饮用水水源保护区，风景名胜区，自然保护区的核心区和缓冲区，城镇居民区、文化教育科研区等人口密集区，不在县级人民政府划定的禁养区内。</w:t>
      </w:r>
    </w:p>
    <w:p w:rsidR="00102E08" w:rsidRDefault="00002EF2" w:rsidP="00563999">
      <w:pPr>
        <w:pStyle w:val="10"/>
        <w:spacing w:beforeLines="50" w:before="156" w:afterLines="50" w:after="156" w:line="400" w:lineRule="atLeast"/>
        <w:ind w:firstLineChars="0" w:firstLine="0"/>
        <w:contextualSpacing/>
        <w:rPr>
          <w:rFonts w:ascii="宋体" w:hAnsi="宋体" w:cs="宋体"/>
          <w:kern w:val="0"/>
        </w:rPr>
      </w:pPr>
      <w:r>
        <w:rPr>
          <w:rFonts w:ascii="黑体" w:eastAsia="黑体" w:hAnsi="黑体" w:cs="黑体" w:hint="eastAsia"/>
          <w:kern w:val="0"/>
        </w:rPr>
        <w:t>3</w:t>
      </w:r>
      <w:r>
        <w:rPr>
          <w:rFonts w:ascii="黑体" w:eastAsia="黑体" w:hAnsi="黑体" w:cs="黑体"/>
          <w:kern w:val="0"/>
        </w:rPr>
        <w:t>.1.2</w:t>
      </w:r>
      <w:r>
        <w:rPr>
          <w:rFonts w:ascii="宋体" w:hAnsi="宋体" w:cs="宋体"/>
          <w:kern w:val="0"/>
        </w:rPr>
        <w:t>符合《中华人民共和国</w:t>
      </w:r>
      <w:bookmarkStart w:id="0" w:name="_GoBack"/>
      <w:r>
        <w:rPr>
          <w:rFonts w:ascii="宋体" w:hAnsi="宋体" w:cs="宋体"/>
          <w:kern w:val="0"/>
        </w:rPr>
        <w:t>动物防疫法</w:t>
      </w:r>
      <w:bookmarkEnd w:id="0"/>
      <w:r>
        <w:rPr>
          <w:rFonts w:ascii="宋体" w:hAnsi="宋体" w:cs="宋体"/>
          <w:kern w:val="0"/>
        </w:rPr>
        <w:t>》《动物防疫条件审查办法》和NY/T 473的动物防疫条件要求。</w:t>
      </w:r>
    </w:p>
    <w:p w:rsidR="00102E08" w:rsidRDefault="00002EF2" w:rsidP="00563999">
      <w:pPr>
        <w:pStyle w:val="10"/>
        <w:spacing w:beforeLines="50" w:before="156" w:afterLines="50" w:after="156" w:line="400" w:lineRule="atLeast"/>
        <w:ind w:firstLineChars="0" w:firstLine="0"/>
        <w:contextualSpacing/>
        <w:rPr>
          <w:rFonts w:ascii="宋体" w:hAnsi="宋体" w:cs="宋体"/>
          <w:kern w:val="0"/>
        </w:rPr>
      </w:pPr>
      <w:r>
        <w:rPr>
          <w:rFonts w:ascii="黑体" w:eastAsia="黑体" w:hAnsi="黑体" w:cs="黑体" w:hint="eastAsia"/>
          <w:kern w:val="0"/>
        </w:rPr>
        <w:t>3</w:t>
      </w:r>
      <w:r>
        <w:rPr>
          <w:rFonts w:ascii="黑体" w:eastAsia="黑体" w:hAnsi="黑体" w:cs="黑体"/>
          <w:kern w:val="0"/>
        </w:rPr>
        <w:t>.1.3</w:t>
      </w:r>
      <w:r>
        <w:rPr>
          <w:rFonts w:ascii="宋体" w:hAnsi="宋体" w:cs="宋体"/>
          <w:kern w:val="0"/>
        </w:rPr>
        <w:t>要求地势较高、干燥、平坦或有缓坡，地形整齐开阔、背风向阳，通风排水良好。避</w:t>
      </w:r>
      <w:r>
        <w:rPr>
          <w:rFonts w:ascii="宋体" w:hAnsi="宋体" w:cs="宋体"/>
          <w:kern w:val="0"/>
        </w:rPr>
        <w:lastRenderedPageBreak/>
        <w:t>免选在山窝、低洼涝地、山洪水道和冬季风口等地方。水电、交通、通讯能满足生产生活需求。水源水质应符合NY/T391要求。</w:t>
      </w:r>
    </w:p>
    <w:p w:rsidR="00102E08" w:rsidRDefault="00002EF2" w:rsidP="00563999">
      <w:pPr>
        <w:pStyle w:val="10"/>
        <w:spacing w:beforeLines="50" w:before="156" w:afterLines="50" w:after="156" w:line="400" w:lineRule="atLeast"/>
        <w:ind w:firstLineChars="0" w:firstLine="0"/>
        <w:contextualSpacing/>
        <w:rPr>
          <w:rFonts w:ascii="宋体" w:hAnsi="宋体" w:cs="宋体"/>
          <w:kern w:val="0"/>
        </w:rPr>
      </w:pPr>
      <w:r>
        <w:rPr>
          <w:rFonts w:ascii="黑体" w:eastAsia="黑体" w:hAnsi="黑体" w:cs="黑体" w:hint="eastAsia"/>
          <w:kern w:val="0"/>
        </w:rPr>
        <w:t>3</w:t>
      </w:r>
      <w:r>
        <w:rPr>
          <w:rFonts w:ascii="黑体" w:eastAsia="黑体" w:hAnsi="黑体" w:cs="黑体"/>
          <w:kern w:val="0"/>
        </w:rPr>
        <w:t>.1.4</w:t>
      </w:r>
      <w:r>
        <w:rPr>
          <w:rFonts w:ascii="宋体" w:hAnsi="宋体" w:cs="宋体"/>
          <w:kern w:val="0"/>
        </w:rPr>
        <w:t>面积能达到年出栏2000只以上育肥羊的</w:t>
      </w:r>
      <w:r>
        <w:rPr>
          <w:rFonts w:ascii="宋体" w:hAnsi="宋体" w:cs="宋体" w:hint="eastAsia"/>
          <w:kern w:val="0"/>
        </w:rPr>
        <w:t>自繁自育</w:t>
      </w:r>
      <w:r>
        <w:rPr>
          <w:rFonts w:ascii="宋体" w:hAnsi="宋体" w:cs="宋体"/>
          <w:kern w:val="0"/>
        </w:rPr>
        <w:t>羊场的生产所需面积。所需面积换算参考NY/T 682。</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3</w:t>
      </w:r>
      <w:r>
        <w:rPr>
          <w:rFonts w:ascii="黑体" w:eastAsia="黑体" w:hAnsi="黑体" w:cs="黑体"/>
          <w:kern w:val="0"/>
        </w:rPr>
        <w:t>.2规划布局</w:t>
      </w:r>
    </w:p>
    <w:p w:rsidR="00102E08" w:rsidRDefault="00002EF2" w:rsidP="00563999">
      <w:pPr>
        <w:pStyle w:val="10"/>
        <w:spacing w:beforeLines="50" w:before="156" w:afterLines="50" w:after="156" w:line="400" w:lineRule="atLeast"/>
        <w:ind w:firstLineChars="0" w:firstLine="0"/>
        <w:contextualSpacing/>
        <w:rPr>
          <w:rFonts w:ascii="宋体" w:hAnsi="宋体" w:cs="宋体"/>
          <w:kern w:val="0"/>
        </w:rPr>
      </w:pPr>
      <w:r>
        <w:rPr>
          <w:rFonts w:ascii="黑体" w:eastAsia="黑体" w:hAnsi="黑体" w:cs="黑体" w:hint="eastAsia"/>
          <w:kern w:val="0"/>
        </w:rPr>
        <w:t>3</w:t>
      </w:r>
      <w:r>
        <w:rPr>
          <w:rFonts w:ascii="黑体" w:eastAsia="黑体" w:hAnsi="黑体" w:cs="黑体"/>
          <w:kern w:val="0"/>
        </w:rPr>
        <w:t>.2.1</w:t>
      </w:r>
      <w:r>
        <w:rPr>
          <w:rFonts w:ascii="宋体" w:hAnsi="宋体" w:cs="宋体"/>
          <w:kern w:val="0"/>
        </w:rPr>
        <w:t>羊场应用围墙、栅栏或生物隔离带等与外界隔离。</w:t>
      </w:r>
    </w:p>
    <w:p w:rsidR="00102E08" w:rsidRDefault="00002EF2" w:rsidP="00563999">
      <w:pPr>
        <w:pStyle w:val="10"/>
        <w:spacing w:beforeLines="50" w:before="156" w:afterLines="50" w:after="156" w:line="400" w:lineRule="atLeast"/>
        <w:ind w:firstLineChars="0" w:firstLine="0"/>
        <w:contextualSpacing/>
        <w:rPr>
          <w:rFonts w:ascii="宋体" w:hAnsi="宋体" w:cs="宋体"/>
          <w:kern w:val="0"/>
        </w:rPr>
      </w:pPr>
      <w:r>
        <w:rPr>
          <w:rFonts w:ascii="黑体" w:eastAsia="黑体" w:hAnsi="黑体" w:cs="黑体" w:hint="eastAsia"/>
          <w:kern w:val="0"/>
        </w:rPr>
        <w:t>3</w:t>
      </w:r>
      <w:r>
        <w:rPr>
          <w:rFonts w:ascii="黑体" w:eastAsia="黑体" w:hAnsi="黑体" w:cs="黑体"/>
          <w:kern w:val="0"/>
        </w:rPr>
        <w:t>.2.2</w:t>
      </w:r>
      <w:r>
        <w:rPr>
          <w:rFonts w:ascii="宋体" w:hAnsi="宋体" w:cs="宋体"/>
          <w:kern w:val="0"/>
        </w:rPr>
        <w:t>场内按夏季主导风向由上而下依次排列生活管理区、生产辅助区、养殖生产区和废弃物处理区四大功能区布局。各功能区间隔一定的防疫距离并进行隔离。</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3</w:t>
      </w:r>
      <w:r>
        <w:rPr>
          <w:rFonts w:ascii="黑体" w:eastAsia="黑体" w:hAnsi="黑体" w:cs="黑体"/>
          <w:kern w:val="0"/>
        </w:rPr>
        <w:t>.2.3</w:t>
      </w:r>
      <w:r>
        <w:rPr>
          <w:rFonts w:eastAsiaTheme="minorEastAsia" w:hint="eastAsia"/>
          <w:color w:val="000000" w:themeColor="text1"/>
          <w:kern w:val="0"/>
        </w:rPr>
        <w:t>干草棚、精料库、青贮窖布局在生产辅助区，相对集中。生产区按夏季主导风向由上而下依次排列布局公羊舍、母羊舍、产房、育成舍和育肥舍等。</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3</w:t>
      </w:r>
      <w:r>
        <w:rPr>
          <w:rFonts w:ascii="黑体" w:eastAsia="黑体" w:hAnsi="黑体" w:cs="黑体"/>
          <w:kern w:val="0"/>
        </w:rPr>
        <w:t>.2.</w:t>
      </w:r>
      <w:r>
        <w:rPr>
          <w:rFonts w:ascii="黑体" w:eastAsia="黑体" w:hAnsi="黑体" w:cs="黑体" w:hint="eastAsia"/>
          <w:kern w:val="0"/>
        </w:rPr>
        <w:t>4</w:t>
      </w:r>
      <w:r>
        <w:rPr>
          <w:rFonts w:eastAsiaTheme="minorEastAsia" w:hint="eastAsia"/>
          <w:color w:val="000000" w:themeColor="text1"/>
          <w:kern w:val="0"/>
        </w:rPr>
        <w:t>出羊通道、隔离舍、医疗室、粪污处理及病死</w:t>
      </w:r>
      <w:proofErr w:type="gramStart"/>
      <w:r>
        <w:rPr>
          <w:rFonts w:eastAsiaTheme="minorEastAsia" w:hint="eastAsia"/>
          <w:color w:val="000000" w:themeColor="text1"/>
          <w:kern w:val="0"/>
        </w:rPr>
        <w:t>羊处理</w:t>
      </w:r>
      <w:proofErr w:type="gramEnd"/>
      <w:r>
        <w:rPr>
          <w:rFonts w:eastAsiaTheme="minorEastAsia" w:hint="eastAsia"/>
          <w:color w:val="000000" w:themeColor="text1"/>
          <w:kern w:val="0"/>
        </w:rPr>
        <w:t>场所与设施布局在废弃物处理区。整个场区要将净道、</w:t>
      </w:r>
      <w:proofErr w:type="gramStart"/>
      <w:r>
        <w:rPr>
          <w:rFonts w:eastAsiaTheme="minorEastAsia" w:hint="eastAsia"/>
          <w:color w:val="000000" w:themeColor="text1"/>
          <w:kern w:val="0"/>
        </w:rPr>
        <w:t>污道分设</w:t>
      </w:r>
      <w:proofErr w:type="gramEnd"/>
      <w:r>
        <w:rPr>
          <w:rFonts w:eastAsiaTheme="minorEastAsia" w:hint="eastAsia"/>
          <w:color w:val="000000" w:themeColor="text1"/>
          <w:kern w:val="0"/>
        </w:rPr>
        <w:t>。雨水用明渠汇集，污水须用暗道排放污水处理池。</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3</w:t>
      </w:r>
      <w:r>
        <w:rPr>
          <w:rFonts w:ascii="黑体" w:eastAsia="黑体" w:hAnsi="黑体" w:cs="黑体"/>
          <w:kern w:val="0"/>
        </w:rPr>
        <w:t>.3圈舍建设</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3</w:t>
      </w:r>
      <w:r>
        <w:rPr>
          <w:rFonts w:ascii="黑体" w:eastAsia="黑体" w:hAnsi="黑体" w:cs="黑体"/>
          <w:kern w:val="0"/>
        </w:rPr>
        <w:t>.3.</w:t>
      </w:r>
      <w:proofErr w:type="gramStart"/>
      <w:r>
        <w:rPr>
          <w:rFonts w:ascii="黑体" w:eastAsia="黑体" w:hAnsi="黑体" w:cs="黑体"/>
          <w:kern w:val="0"/>
        </w:rPr>
        <w:t>1</w:t>
      </w:r>
      <w:r>
        <w:rPr>
          <w:rFonts w:eastAsiaTheme="minorEastAsia" w:hint="eastAsia"/>
          <w:color w:val="000000" w:themeColor="text1"/>
          <w:kern w:val="0"/>
        </w:rPr>
        <w:t>圈舍应结合不</w:t>
      </w:r>
      <w:proofErr w:type="gramEnd"/>
      <w:r>
        <w:rPr>
          <w:rFonts w:eastAsiaTheme="minorEastAsia" w:hint="eastAsia"/>
          <w:color w:val="000000" w:themeColor="text1"/>
          <w:kern w:val="0"/>
        </w:rPr>
        <w:t>同类群羊的生物学特性建设公羊舍、母羊舍、羔羊舍、育肥舍和产房等不同类型的圈舍，圈舍间隔</w:t>
      </w:r>
      <w:r>
        <w:rPr>
          <w:rFonts w:eastAsiaTheme="minorEastAsia"/>
          <w:color w:val="000000" w:themeColor="text1"/>
          <w:kern w:val="0"/>
        </w:rPr>
        <w:t>5m</w:t>
      </w:r>
      <w:r>
        <w:rPr>
          <w:rFonts w:eastAsiaTheme="minorEastAsia" w:hint="eastAsia"/>
          <w:color w:val="000000" w:themeColor="text1"/>
          <w:kern w:val="0"/>
        </w:rPr>
        <w:t>以上。</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3</w:t>
      </w:r>
      <w:r>
        <w:rPr>
          <w:rFonts w:ascii="黑体" w:eastAsia="黑体" w:hAnsi="黑体" w:cs="黑体"/>
          <w:kern w:val="0"/>
        </w:rPr>
        <w:t>.3.2</w:t>
      </w:r>
      <w:r>
        <w:rPr>
          <w:rFonts w:eastAsiaTheme="minorEastAsia" w:hint="eastAsia"/>
          <w:color w:val="000000" w:themeColor="text1"/>
          <w:kern w:val="0"/>
        </w:rPr>
        <w:t>圈舍的设计应能满足冬暖夏凉和通风换气的基本要求，重点解决好产房和羔羊舍保暖要求。</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3</w:t>
      </w:r>
      <w:r>
        <w:rPr>
          <w:rFonts w:ascii="黑体" w:eastAsia="黑体" w:hAnsi="黑体" w:cs="黑体"/>
          <w:kern w:val="0"/>
        </w:rPr>
        <w:t>.3.3</w:t>
      </w:r>
      <w:r>
        <w:rPr>
          <w:rFonts w:eastAsiaTheme="minorEastAsia" w:hint="eastAsia"/>
          <w:color w:val="000000" w:themeColor="text1"/>
          <w:kern w:val="0"/>
        </w:rPr>
        <w:t>圈</w:t>
      </w:r>
      <w:proofErr w:type="gramStart"/>
      <w:r>
        <w:rPr>
          <w:rFonts w:eastAsiaTheme="minorEastAsia" w:hint="eastAsia"/>
          <w:color w:val="000000" w:themeColor="text1"/>
          <w:kern w:val="0"/>
        </w:rPr>
        <w:t>舍圈栏面积</w:t>
      </w:r>
      <w:proofErr w:type="gramEnd"/>
      <w:r>
        <w:rPr>
          <w:rFonts w:eastAsiaTheme="minorEastAsia" w:hint="eastAsia"/>
          <w:color w:val="000000" w:themeColor="text1"/>
          <w:kern w:val="0"/>
        </w:rPr>
        <w:t>能保证成年绵羊</w:t>
      </w:r>
      <w:r>
        <w:rPr>
          <w:rFonts w:eastAsiaTheme="minorEastAsia"/>
          <w:color w:val="000000" w:themeColor="text1"/>
          <w:kern w:val="0"/>
        </w:rPr>
        <w:t>1.5</w:t>
      </w:r>
      <w:r>
        <w:rPr>
          <w:rFonts w:eastAsiaTheme="minorEastAsia" w:hint="eastAsia"/>
          <w:color w:val="000000" w:themeColor="text1"/>
          <w:kern w:val="0"/>
        </w:rPr>
        <w:t>㎡</w:t>
      </w:r>
      <w:r>
        <w:rPr>
          <w:rFonts w:eastAsiaTheme="minorEastAsia"/>
          <w:color w:val="000000" w:themeColor="text1"/>
          <w:kern w:val="0"/>
        </w:rPr>
        <w:t>/</w:t>
      </w:r>
      <w:r>
        <w:rPr>
          <w:rFonts w:eastAsiaTheme="minorEastAsia" w:hint="eastAsia"/>
          <w:color w:val="000000" w:themeColor="text1"/>
          <w:kern w:val="0"/>
        </w:rPr>
        <w:t>只，成年山羊</w:t>
      </w:r>
      <w:r>
        <w:rPr>
          <w:rFonts w:eastAsiaTheme="minorEastAsia"/>
          <w:color w:val="000000" w:themeColor="text1"/>
          <w:kern w:val="0"/>
        </w:rPr>
        <w:t>1</w:t>
      </w:r>
      <w:r>
        <w:rPr>
          <w:rFonts w:eastAsiaTheme="minorEastAsia" w:hint="eastAsia"/>
          <w:color w:val="000000" w:themeColor="text1"/>
          <w:kern w:val="0"/>
        </w:rPr>
        <w:t>㎡</w:t>
      </w:r>
      <w:r>
        <w:rPr>
          <w:rFonts w:eastAsiaTheme="minorEastAsia"/>
          <w:color w:val="000000" w:themeColor="text1"/>
          <w:kern w:val="0"/>
        </w:rPr>
        <w:t>/</w:t>
      </w:r>
      <w:r>
        <w:rPr>
          <w:rFonts w:eastAsiaTheme="minorEastAsia" w:hint="eastAsia"/>
          <w:color w:val="000000" w:themeColor="text1"/>
          <w:kern w:val="0"/>
        </w:rPr>
        <w:t>只，羔羊</w:t>
      </w:r>
      <w:r>
        <w:rPr>
          <w:rFonts w:eastAsiaTheme="minorEastAsia"/>
          <w:color w:val="000000" w:themeColor="text1"/>
          <w:kern w:val="0"/>
        </w:rPr>
        <w:t>0.3</w:t>
      </w:r>
      <w:r>
        <w:rPr>
          <w:rFonts w:eastAsiaTheme="minorEastAsia" w:hint="eastAsia"/>
          <w:color w:val="000000" w:themeColor="text1"/>
          <w:kern w:val="0"/>
        </w:rPr>
        <w:t>～</w:t>
      </w:r>
      <w:r>
        <w:rPr>
          <w:rFonts w:eastAsiaTheme="minorEastAsia"/>
          <w:color w:val="000000" w:themeColor="text1"/>
          <w:kern w:val="0"/>
        </w:rPr>
        <w:t>0.5</w:t>
      </w:r>
      <w:r>
        <w:rPr>
          <w:rFonts w:eastAsiaTheme="minorEastAsia" w:hint="eastAsia"/>
          <w:color w:val="000000" w:themeColor="text1"/>
          <w:kern w:val="0"/>
        </w:rPr>
        <w:t>㎡</w:t>
      </w:r>
      <w:r>
        <w:rPr>
          <w:rFonts w:eastAsiaTheme="minorEastAsia"/>
          <w:color w:val="000000" w:themeColor="text1"/>
          <w:kern w:val="0"/>
        </w:rPr>
        <w:t>/</w:t>
      </w:r>
      <w:r>
        <w:rPr>
          <w:rFonts w:eastAsiaTheme="minorEastAsia" w:hint="eastAsia"/>
          <w:color w:val="000000" w:themeColor="text1"/>
          <w:kern w:val="0"/>
        </w:rPr>
        <w:t>只。在圈舍外面，配套建设运动场，面积为室内圈</w:t>
      </w:r>
      <w:proofErr w:type="gramStart"/>
      <w:r>
        <w:rPr>
          <w:rFonts w:eastAsiaTheme="minorEastAsia" w:hint="eastAsia"/>
          <w:color w:val="000000" w:themeColor="text1"/>
          <w:kern w:val="0"/>
        </w:rPr>
        <w:t>舍面积</w:t>
      </w:r>
      <w:proofErr w:type="gramEnd"/>
      <w:r>
        <w:rPr>
          <w:rFonts w:eastAsiaTheme="minorEastAsia"/>
          <w:color w:val="000000" w:themeColor="text1"/>
          <w:kern w:val="0"/>
        </w:rPr>
        <w:t>3</w:t>
      </w:r>
      <w:r>
        <w:rPr>
          <w:rFonts w:eastAsiaTheme="minorEastAsia" w:hint="eastAsia"/>
          <w:color w:val="000000" w:themeColor="text1"/>
          <w:kern w:val="0"/>
        </w:rPr>
        <w:t>倍以上。</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3</w:t>
      </w:r>
      <w:r>
        <w:rPr>
          <w:rFonts w:ascii="黑体" w:eastAsia="黑体" w:hAnsi="黑体" w:cs="黑体"/>
          <w:kern w:val="0"/>
        </w:rPr>
        <w:t>.3.4</w:t>
      </w:r>
      <w:r>
        <w:rPr>
          <w:rFonts w:eastAsiaTheme="minorEastAsia" w:hint="eastAsia"/>
          <w:color w:val="000000" w:themeColor="text1"/>
          <w:kern w:val="0"/>
        </w:rPr>
        <w:t>圈舍地面、墙面应平整，便于清扫和消毒，墙壁和屋顶应坚固耐用，防寒保暖、防水、防火、防风、防雪压。圈舍圈</w:t>
      </w:r>
      <w:proofErr w:type="gramStart"/>
      <w:r>
        <w:rPr>
          <w:rFonts w:eastAsiaTheme="minorEastAsia" w:hint="eastAsia"/>
          <w:color w:val="000000" w:themeColor="text1"/>
          <w:kern w:val="0"/>
        </w:rPr>
        <w:t>栏靠饲喂</w:t>
      </w:r>
      <w:proofErr w:type="gramEnd"/>
      <w:r>
        <w:rPr>
          <w:rFonts w:eastAsiaTheme="minorEastAsia" w:hint="eastAsia"/>
          <w:color w:val="000000" w:themeColor="text1"/>
          <w:kern w:val="0"/>
        </w:rPr>
        <w:t>通道部分采用漏缝地板，靠墙地面采用实地面，能达到羊粪分离和冬季防寒效果。</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4</w:t>
      </w:r>
      <w:r>
        <w:rPr>
          <w:rFonts w:ascii="黑体" w:eastAsia="黑体" w:hAnsi="黑体" w:cs="黑体"/>
          <w:kern w:val="0"/>
        </w:rPr>
        <w:t xml:space="preserve"> 设施设备</w:t>
      </w:r>
      <w:r>
        <w:rPr>
          <w:rFonts w:ascii="黑体" w:eastAsia="黑体" w:hAnsi="黑体" w:cs="黑体" w:hint="eastAsia"/>
          <w:kern w:val="0"/>
        </w:rPr>
        <w:t>配套</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4</w:t>
      </w:r>
      <w:r>
        <w:rPr>
          <w:rFonts w:ascii="黑体" w:eastAsia="黑体" w:hAnsi="黑体" w:cs="黑体"/>
          <w:kern w:val="0"/>
        </w:rPr>
        <w:t>.1 饲料生产设施</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4</w:t>
      </w:r>
      <w:r>
        <w:rPr>
          <w:rFonts w:ascii="黑体" w:eastAsia="黑体" w:hAnsi="黑体" w:cs="黑体"/>
          <w:kern w:val="0"/>
        </w:rPr>
        <w:t>.1.1</w:t>
      </w:r>
      <w:r>
        <w:rPr>
          <w:rFonts w:eastAsiaTheme="minorEastAsia" w:hint="eastAsia"/>
          <w:color w:val="000000" w:themeColor="text1"/>
          <w:kern w:val="0"/>
        </w:rPr>
        <w:t>配套与饲养规模匹配的干草棚，有足够空间，便于机械操作，并能防潮，须配备防火设施。</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4</w:t>
      </w:r>
      <w:r>
        <w:rPr>
          <w:rFonts w:ascii="黑体" w:eastAsia="黑体" w:hAnsi="黑体" w:cs="黑体"/>
          <w:kern w:val="0"/>
        </w:rPr>
        <w:t>.1.2</w:t>
      </w:r>
      <w:r>
        <w:rPr>
          <w:rFonts w:eastAsiaTheme="minorEastAsia" w:hint="eastAsia"/>
          <w:color w:val="000000" w:themeColor="text1"/>
          <w:kern w:val="0"/>
        </w:rPr>
        <w:t>配套饲料库，用于存放精料原料、成品饲料和精料加工，要求能防潮、防禽、防鼠等。</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4</w:t>
      </w:r>
      <w:r>
        <w:rPr>
          <w:rFonts w:ascii="黑体" w:eastAsia="黑体" w:hAnsi="黑体" w:cs="黑体"/>
          <w:kern w:val="0"/>
        </w:rPr>
        <w:t>.1.3</w:t>
      </w:r>
      <w:r>
        <w:rPr>
          <w:b/>
          <w:bCs/>
          <w:color w:val="2B2B2B"/>
          <w:kern w:val="0"/>
        </w:rPr>
        <w:t xml:space="preserve"> </w:t>
      </w:r>
      <w:r>
        <w:rPr>
          <w:rFonts w:hint="eastAsia"/>
          <w:bCs/>
          <w:color w:val="2B2B2B"/>
          <w:kern w:val="0"/>
        </w:rPr>
        <w:t>参照</w:t>
      </w:r>
      <w:r>
        <w:rPr>
          <w:rFonts w:eastAsiaTheme="minorEastAsia"/>
          <w:bCs/>
          <w:color w:val="2B2B2B"/>
          <w:kern w:val="0"/>
        </w:rPr>
        <w:t>NY/T 2698</w:t>
      </w:r>
      <w:r>
        <w:rPr>
          <w:rFonts w:eastAsiaTheme="minorEastAsia" w:hint="eastAsia"/>
          <w:color w:val="000000" w:themeColor="text1"/>
          <w:kern w:val="0"/>
        </w:rPr>
        <w:t>修建与饲养规模匹配的青贮窖。</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4</w:t>
      </w:r>
      <w:r>
        <w:rPr>
          <w:rFonts w:ascii="黑体" w:eastAsia="黑体" w:hAnsi="黑体" w:cs="黑体"/>
          <w:kern w:val="0"/>
        </w:rPr>
        <w:t>.1.4</w:t>
      </w:r>
      <w:r>
        <w:rPr>
          <w:rFonts w:eastAsiaTheme="minorEastAsia" w:hint="eastAsia"/>
          <w:color w:val="000000" w:themeColor="text1"/>
          <w:kern w:val="0"/>
        </w:rPr>
        <w:t>根据饲喂工艺修建或安装必要的饲喂通道或饲槽，配备自动加热的饮水设备。配备必要的铡草机、</w:t>
      </w:r>
      <w:r>
        <w:rPr>
          <w:rFonts w:eastAsiaTheme="minorEastAsia"/>
          <w:color w:val="000000" w:themeColor="text1"/>
          <w:kern w:val="0"/>
        </w:rPr>
        <w:t>TMR</w:t>
      </w:r>
      <w:r>
        <w:rPr>
          <w:rFonts w:eastAsiaTheme="minorEastAsia" w:hint="eastAsia"/>
          <w:color w:val="000000" w:themeColor="text1"/>
          <w:kern w:val="0"/>
        </w:rPr>
        <w:t>机械等饲草饲料加工及饲喂机械设备。产房、羔羊舍等配套取暖设施。</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4</w:t>
      </w:r>
      <w:r>
        <w:rPr>
          <w:rFonts w:ascii="黑体" w:eastAsia="黑体" w:hAnsi="黑体" w:cs="黑体"/>
          <w:kern w:val="0"/>
        </w:rPr>
        <w:t>.1.5</w:t>
      </w:r>
      <w:r>
        <w:rPr>
          <w:rFonts w:eastAsiaTheme="minorEastAsia" w:hint="eastAsia"/>
          <w:color w:val="000000" w:themeColor="text1"/>
          <w:kern w:val="0"/>
        </w:rPr>
        <w:t>在生产</w:t>
      </w:r>
      <w:proofErr w:type="gramStart"/>
      <w:r>
        <w:rPr>
          <w:rFonts w:eastAsiaTheme="minorEastAsia" w:hint="eastAsia"/>
          <w:color w:val="000000" w:themeColor="text1"/>
          <w:kern w:val="0"/>
        </w:rPr>
        <w:t>辅助区</w:t>
      </w:r>
      <w:proofErr w:type="gramEnd"/>
      <w:r>
        <w:rPr>
          <w:rFonts w:eastAsiaTheme="minorEastAsia" w:hint="eastAsia"/>
          <w:color w:val="000000" w:themeColor="text1"/>
          <w:kern w:val="0"/>
        </w:rPr>
        <w:t>修建专门的配种室，开展人工授精的还须修建化验及精液制作室，并配套必需的采精、化验、精液制作器械和仪器。</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4</w:t>
      </w:r>
      <w:r>
        <w:rPr>
          <w:rFonts w:ascii="黑体" w:eastAsia="黑体" w:hAnsi="黑体" w:cs="黑体"/>
          <w:kern w:val="0"/>
        </w:rPr>
        <w:t xml:space="preserve">.2 </w:t>
      </w:r>
      <w:r>
        <w:rPr>
          <w:rFonts w:ascii="黑体" w:eastAsia="黑体" w:hAnsi="黑体" w:cs="黑体" w:hint="eastAsia"/>
          <w:kern w:val="0"/>
        </w:rPr>
        <w:t>疫病</w:t>
      </w:r>
      <w:r>
        <w:rPr>
          <w:rFonts w:ascii="黑体" w:eastAsia="黑体" w:hAnsi="黑体" w:cs="黑体"/>
          <w:kern w:val="0"/>
        </w:rPr>
        <w:t>防控设施</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4</w:t>
      </w:r>
      <w:r>
        <w:rPr>
          <w:rFonts w:ascii="黑体" w:eastAsia="黑体" w:hAnsi="黑体" w:cs="黑体"/>
          <w:kern w:val="0"/>
        </w:rPr>
        <w:t>.2.1</w:t>
      </w:r>
      <w:r>
        <w:rPr>
          <w:rFonts w:eastAsiaTheme="minorEastAsia" w:hint="eastAsia"/>
          <w:color w:val="000000" w:themeColor="text1"/>
          <w:kern w:val="0"/>
        </w:rPr>
        <w:t>在场区和生产区门口修建规范的车辆消毒池和人员消毒通道，圈舍门口配备消毒设</w:t>
      </w:r>
      <w:r>
        <w:rPr>
          <w:rFonts w:eastAsiaTheme="minorEastAsia" w:hint="eastAsia"/>
          <w:color w:val="000000" w:themeColor="text1"/>
          <w:kern w:val="0"/>
        </w:rPr>
        <w:lastRenderedPageBreak/>
        <w:t>施。</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4</w:t>
      </w:r>
      <w:r>
        <w:rPr>
          <w:rFonts w:ascii="黑体" w:eastAsia="黑体" w:hAnsi="黑体" w:cs="黑体"/>
          <w:kern w:val="0"/>
        </w:rPr>
        <w:t>.2.2</w:t>
      </w:r>
      <w:r>
        <w:rPr>
          <w:rFonts w:eastAsiaTheme="minorEastAsia" w:hint="eastAsia"/>
          <w:color w:val="000000" w:themeColor="text1"/>
          <w:kern w:val="0"/>
        </w:rPr>
        <w:t>在无害化处理区一侧修建兽医治疗室，配套必要的治疗设施和器械等。</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4</w:t>
      </w:r>
      <w:r>
        <w:rPr>
          <w:rFonts w:ascii="黑体" w:eastAsia="黑体" w:hAnsi="黑体" w:cs="黑体"/>
          <w:kern w:val="0"/>
        </w:rPr>
        <w:t>.2.3</w:t>
      </w:r>
      <w:r>
        <w:rPr>
          <w:rFonts w:eastAsiaTheme="minorEastAsia" w:hint="eastAsia"/>
          <w:color w:val="000000" w:themeColor="text1"/>
          <w:kern w:val="0"/>
        </w:rPr>
        <w:t>在养殖场外或废弃物处理区修建羊只的隔离舍。</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4</w:t>
      </w:r>
      <w:r>
        <w:rPr>
          <w:rFonts w:ascii="黑体" w:eastAsia="黑体" w:hAnsi="黑体" w:cs="黑体"/>
          <w:kern w:val="0"/>
        </w:rPr>
        <w:t xml:space="preserve">.3 </w:t>
      </w:r>
      <w:r>
        <w:rPr>
          <w:rFonts w:ascii="黑体" w:eastAsia="黑体" w:hAnsi="黑体" w:cs="黑体" w:hint="eastAsia"/>
          <w:kern w:val="0"/>
        </w:rPr>
        <w:t>无害化处理设施</w:t>
      </w:r>
    </w:p>
    <w:p w:rsidR="00102E08" w:rsidRDefault="00002EF2" w:rsidP="00563999">
      <w:pPr>
        <w:pStyle w:val="10"/>
        <w:spacing w:beforeLines="50" w:before="156" w:afterLines="50" w:after="156" w:line="400" w:lineRule="atLeast"/>
        <w:contextualSpacing/>
        <w:rPr>
          <w:rFonts w:eastAsiaTheme="minorEastAsia"/>
          <w:kern w:val="0"/>
        </w:rPr>
      </w:pPr>
      <w:r>
        <w:rPr>
          <w:rFonts w:eastAsiaTheme="minorEastAsia" w:hint="eastAsia"/>
          <w:kern w:val="0"/>
        </w:rPr>
        <w:t>在废弃物处理区修建堆肥场，要求上有遮雨棚，地面硬化，能达到粪便交替堆积发酵的要求。建设污水处理池，配备增氧机等设施，能够达到三级沉淀发酵处理的要求。修建病死羊无害化处理厂房或</w:t>
      </w:r>
      <w:proofErr w:type="gramStart"/>
      <w:r>
        <w:rPr>
          <w:rFonts w:eastAsiaTheme="minorEastAsia" w:hint="eastAsia"/>
          <w:kern w:val="0"/>
        </w:rPr>
        <w:t>化尸池</w:t>
      </w:r>
      <w:proofErr w:type="gramEnd"/>
      <w:r>
        <w:rPr>
          <w:rFonts w:eastAsiaTheme="minorEastAsia" w:hint="eastAsia"/>
          <w:kern w:val="0"/>
        </w:rPr>
        <w:t>，配套符合《病死畜禽无害化处理技术规范》推荐方法的设施。</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5</w:t>
      </w:r>
      <w:r>
        <w:rPr>
          <w:rFonts w:ascii="黑体" w:eastAsia="黑体" w:hAnsi="黑体" w:cs="黑体"/>
          <w:kern w:val="0"/>
        </w:rPr>
        <w:t xml:space="preserve"> 引种与转运</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5</w:t>
      </w:r>
      <w:r>
        <w:rPr>
          <w:rFonts w:ascii="黑体" w:eastAsia="黑体" w:hAnsi="黑体" w:cs="黑体"/>
          <w:kern w:val="0"/>
        </w:rPr>
        <w:t>.1 引种</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 xml:space="preserve">.1.1 </w:t>
      </w:r>
      <w:r>
        <w:rPr>
          <w:rFonts w:eastAsiaTheme="minorEastAsia" w:hint="eastAsia"/>
          <w:color w:val="000000" w:themeColor="text1"/>
          <w:kern w:val="0"/>
        </w:rPr>
        <w:t>引种</w:t>
      </w:r>
      <w:proofErr w:type="gramStart"/>
      <w:r>
        <w:rPr>
          <w:rFonts w:eastAsiaTheme="minorEastAsia" w:hint="eastAsia"/>
          <w:color w:val="000000" w:themeColor="text1"/>
          <w:kern w:val="0"/>
        </w:rPr>
        <w:t>应从非</w:t>
      </w:r>
      <w:proofErr w:type="gramEnd"/>
      <w:r>
        <w:rPr>
          <w:rFonts w:eastAsiaTheme="minorEastAsia" w:hint="eastAsia"/>
          <w:color w:val="000000" w:themeColor="text1"/>
          <w:kern w:val="0"/>
        </w:rPr>
        <w:t>疫区具有企业营业执照、种畜禽生产经营许可证、动物防疫条件合格证等证件齐全的种羊场引进。</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 xml:space="preserve">.1.2 </w:t>
      </w:r>
      <w:r>
        <w:rPr>
          <w:rFonts w:eastAsiaTheme="minorEastAsia" w:hint="eastAsia"/>
          <w:color w:val="000000" w:themeColor="text1"/>
          <w:kern w:val="0"/>
        </w:rPr>
        <w:t>引种应对拟引种的种羊场的育种生产和疫病防控工作进行实地考察，查阅种羊场的育种生产档案和规定动物疫病的免疫、监测、净化等档案，确保符合种质要求和健康无病。</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.1.3</w:t>
      </w:r>
      <w:r>
        <w:rPr>
          <w:rFonts w:eastAsiaTheme="minorEastAsia"/>
          <w:color w:val="000000" w:themeColor="text1"/>
          <w:kern w:val="0"/>
        </w:rPr>
        <w:t xml:space="preserve"> </w:t>
      </w:r>
      <w:r>
        <w:rPr>
          <w:rFonts w:eastAsiaTheme="minorEastAsia" w:hint="eastAsia"/>
          <w:color w:val="000000" w:themeColor="text1"/>
          <w:kern w:val="0"/>
        </w:rPr>
        <w:t>在国外引种应在农业农村部办理有关进口引种手续。</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5</w:t>
      </w:r>
      <w:r>
        <w:rPr>
          <w:rFonts w:ascii="黑体" w:eastAsia="黑体" w:hAnsi="黑体" w:cs="黑体"/>
          <w:kern w:val="0"/>
        </w:rPr>
        <w:t>.2 检疫</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 xml:space="preserve">.2.1 </w:t>
      </w:r>
      <w:r>
        <w:rPr>
          <w:rFonts w:eastAsiaTheme="minorEastAsia" w:hint="eastAsia"/>
          <w:color w:val="000000" w:themeColor="text1"/>
          <w:kern w:val="0"/>
        </w:rPr>
        <w:t>省内引种的，调运前应向当地县级动物卫生监督机构申报检疫，并取得动物检疫合格证明。</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 xml:space="preserve">.2.2 </w:t>
      </w:r>
      <w:r>
        <w:rPr>
          <w:rFonts w:eastAsiaTheme="minorEastAsia" w:hint="eastAsia"/>
          <w:color w:val="000000" w:themeColor="text1"/>
          <w:kern w:val="0"/>
        </w:rPr>
        <w:t>跨省引种的，应在引种前</w:t>
      </w:r>
      <w:r>
        <w:rPr>
          <w:rFonts w:eastAsiaTheme="minorEastAsia"/>
          <w:color w:val="000000" w:themeColor="text1"/>
          <w:kern w:val="0"/>
        </w:rPr>
        <w:t>30d</w:t>
      </w:r>
      <w:r>
        <w:rPr>
          <w:rFonts w:eastAsiaTheme="minorEastAsia" w:hint="eastAsia"/>
          <w:color w:val="000000" w:themeColor="text1"/>
          <w:kern w:val="0"/>
        </w:rPr>
        <w:t>～</w:t>
      </w:r>
      <w:r>
        <w:rPr>
          <w:rFonts w:eastAsiaTheme="minorEastAsia"/>
          <w:color w:val="000000" w:themeColor="text1"/>
          <w:kern w:val="0"/>
        </w:rPr>
        <w:t>60d</w:t>
      </w:r>
      <w:r>
        <w:rPr>
          <w:rFonts w:eastAsiaTheme="minorEastAsia" w:hint="eastAsia"/>
          <w:color w:val="000000" w:themeColor="text1"/>
          <w:kern w:val="0"/>
        </w:rPr>
        <w:t>，填写《跨省引进乳用种用动物检疫审批表》，向输入地省级动物卫生监督机构申请办理审批手续。调运前，凭输入地省级动物卫生监督机构签发的《跨省引进乳用种用动物检疫审批表》，向输出地县级动物卫生监督机构申报检疫，并取得动物检疫合格证明。</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.2.3</w:t>
      </w:r>
      <w:r>
        <w:rPr>
          <w:rFonts w:eastAsiaTheme="minorEastAsia" w:hint="eastAsia"/>
          <w:color w:val="000000" w:themeColor="text1"/>
          <w:kern w:val="0"/>
        </w:rPr>
        <w:t>在国外引种的，应在海关检疫部门办理相关手续进行检疫。</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5</w:t>
      </w:r>
      <w:r>
        <w:rPr>
          <w:rFonts w:ascii="黑体" w:eastAsia="黑体" w:hAnsi="黑体" w:cs="黑体"/>
          <w:kern w:val="0"/>
        </w:rPr>
        <w:t>.3 转</w:t>
      </w:r>
      <w:r>
        <w:rPr>
          <w:rFonts w:ascii="黑体" w:eastAsia="黑体" w:hAnsi="黑体" w:cs="黑体" w:hint="eastAsia"/>
          <w:kern w:val="0"/>
        </w:rPr>
        <w:t>运</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.3.1</w:t>
      </w:r>
      <w:r>
        <w:rPr>
          <w:rFonts w:eastAsiaTheme="minorEastAsia" w:hint="eastAsia"/>
          <w:color w:val="000000" w:themeColor="text1"/>
          <w:kern w:val="0"/>
        </w:rPr>
        <w:t>对运输车辆及工具进行高压冲洗后，经消毒，待干燥后铺上干净秸秆、软草等垫料。</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.3.2</w:t>
      </w:r>
      <w:r>
        <w:rPr>
          <w:rFonts w:eastAsiaTheme="minorEastAsia" w:hint="eastAsia"/>
          <w:color w:val="000000" w:themeColor="text1"/>
          <w:kern w:val="0"/>
        </w:rPr>
        <w:t>对调运的羊只按照品种、性别、类群等进行分群和编号，同一类群的羊只</w:t>
      </w:r>
      <w:proofErr w:type="gramStart"/>
      <w:r>
        <w:rPr>
          <w:rFonts w:eastAsiaTheme="minorEastAsia" w:hint="eastAsia"/>
          <w:color w:val="000000" w:themeColor="text1"/>
          <w:kern w:val="0"/>
        </w:rPr>
        <w:t>装在同栏运输</w:t>
      </w:r>
      <w:proofErr w:type="gramEnd"/>
      <w:r>
        <w:rPr>
          <w:rFonts w:eastAsiaTheme="minorEastAsia" w:hint="eastAsia"/>
          <w:color w:val="000000" w:themeColor="text1"/>
          <w:kern w:val="0"/>
        </w:rPr>
        <w:t>。</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.3.3</w:t>
      </w:r>
      <w:proofErr w:type="gramStart"/>
      <w:r>
        <w:rPr>
          <w:rFonts w:eastAsiaTheme="minorEastAsia" w:hint="eastAsia"/>
          <w:color w:val="000000" w:themeColor="text1"/>
          <w:kern w:val="0"/>
        </w:rPr>
        <w:t>运羊</w:t>
      </w:r>
      <w:proofErr w:type="gramEnd"/>
      <w:r>
        <w:rPr>
          <w:rFonts w:eastAsiaTheme="minorEastAsia"/>
          <w:color w:val="000000" w:themeColor="text1"/>
          <w:kern w:val="0"/>
        </w:rPr>
        <w:t>3d</w:t>
      </w:r>
      <w:r>
        <w:rPr>
          <w:rFonts w:eastAsiaTheme="minorEastAsia" w:hint="eastAsia"/>
          <w:color w:val="000000" w:themeColor="text1"/>
          <w:kern w:val="0"/>
        </w:rPr>
        <w:t>前每只羊口服</w:t>
      </w:r>
      <w:r>
        <w:rPr>
          <w:rFonts w:eastAsiaTheme="minorEastAsia"/>
          <w:color w:val="000000" w:themeColor="text1"/>
          <w:kern w:val="0"/>
        </w:rPr>
        <w:t>25</w:t>
      </w:r>
      <w:r>
        <w:rPr>
          <w:rFonts w:eastAsiaTheme="minorEastAsia" w:hint="eastAsia"/>
          <w:color w:val="000000" w:themeColor="text1"/>
          <w:kern w:val="0"/>
        </w:rPr>
        <w:t>～</w:t>
      </w:r>
      <w:r>
        <w:rPr>
          <w:rFonts w:eastAsiaTheme="minorEastAsia"/>
          <w:color w:val="000000" w:themeColor="text1"/>
          <w:kern w:val="0"/>
        </w:rPr>
        <w:t>100</w:t>
      </w:r>
      <w:r>
        <w:rPr>
          <w:rFonts w:eastAsiaTheme="minorEastAsia" w:hint="eastAsia"/>
          <w:color w:val="000000" w:themeColor="text1"/>
          <w:kern w:val="0"/>
        </w:rPr>
        <w:t>万单位维生素</w:t>
      </w:r>
      <w:r>
        <w:rPr>
          <w:rFonts w:eastAsiaTheme="minorEastAsia"/>
          <w:color w:val="000000" w:themeColor="text1"/>
          <w:kern w:val="0"/>
        </w:rPr>
        <w:t>A</w:t>
      </w:r>
      <w:r>
        <w:rPr>
          <w:rFonts w:eastAsiaTheme="minorEastAsia" w:hint="eastAsia"/>
          <w:color w:val="000000" w:themeColor="text1"/>
          <w:kern w:val="0"/>
        </w:rPr>
        <w:t>，</w:t>
      </w:r>
      <w:r>
        <w:rPr>
          <w:rFonts w:eastAsiaTheme="minorEastAsia"/>
          <w:color w:val="000000" w:themeColor="text1"/>
          <w:kern w:val="0"/>
        </w:rPr>
        <w:t>6h</w:t>
      </w:r>
      <w:r>
        <w:rPr>
          <w:rFonts w:eastAsiaTheme="minorEastAsia" w:hint="eastAsia"/>
          <w:color w:val="000000" w:themeColor="text1"/>
          <w:kern w:val="0"/>
        </w:rPr>
        <w:t>前停喂鲜草、青贮等有轻泄作用的草料和豆科、饼</w:t>
      </w:r>
      <w:proofErr w:type="gramStart"/>
      <w:r>
        <w:rPr>
          <w:rFonts w:eastAsiaTheme="minorEastAsia" w:hint="eastAsia"/>
          <w:color w:val="000000" w:themeColor="text1"/>
          <w:kern w:val="0"/>
        </w:rPr>
        <w:t>粕类易</w:t>
      </w:r>
      <w:proofErr w:type="gramEnd"/>
      <w:r>
        <w:rPr>
          <w:rFonts w:eastAsiaTheme="minorEastAsia" w:hint="eastAsia"/>
          <w:color w:val="000000" w:themeColor="text1"/>
          <w:kern w:val="0"/>
        </w:rPr>
        <w:t>发酵的饲料。减少精料，饲喂半饱。</w:t>
      </w:r>
    </w:p>
    <w:p w:rsidR="00102E08" w:rsidRDefault="00002EF2" w:rsidP="00563999">
      <w:pPr>
        <w:pStyle w:val="10"/>
        <w:tabs>
          <w:tab w:val="left" w:pos="142"/>
        </w:tabs>
        <w:spacing w:beforeLines="50" w:before="156" w:afterLines="50" w:after="156" w:line="400" w:lineRule="atLeast"/>
        <w:ind w:left="-1" w:firstLineChars="0" w:firstLine="0"/>
        <w:contextualSpacing/>
        <w:rPr>
          <w:rFonts w:eastAsiaTheme="minorEastAsia"/>
          <w:color w:val="000000" w:themeColor="text1"/>
          <w:kern w:val="0"/>
        </w:rPr>
      </w:pPr>
      <w:r>
        <w:rPr>
          <w:rFonts w:ascii="黑体" w:eastAsia="黑体" w:hAnsi="黑体" w:cs="黑体" w:hint="eastAsia"/>
          <w:kern w:val="0"/>
        </w:rPr>
        <w:t>5</w:t>
      </w:r>
      <w:r>
        <w:rPr>
          <w:rFonts w:ascii="黑体" w:eastAsia="黑体" w:hAnsi="黑体" w:cs="黑体"/>
          <w:kern w:val="0"/>
        </w:rPr>
        <w:t>.3.4</w:t>
      </w:r>
      <w:proofErr w:type="gramStart"/>
      <w:r>
        <w:rPr>
          <w:rFonts w:eastAsiaTheme="minorEastAsia" w:hint="eastAsia"/>
          <w:color w:val="000000" w:themeColor="text1"/>
          <w:kern w:val="0"/>
        </w:rPr>
        <w:t>运羊车辆</w:t>
      </w:r>
      <w:proofErr w:type="gramEnd"/>
      <w:r>
        <w:rPr>
          <w:rFonts w:eastAsiaTheme="minorEastAsia" w:hint="eastAsia"/>
          <w:color w:val="000000" w:themeColor="text1"/>
          <w:kern w:val="0"/>
        </w:rPr>
        <w:t>不能途经疫区。车辆行驶要平稳，防止剧烈颠簸及急刹车等。</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5</w:t>
      </w:r>
      <w:r>
        <w:rPr>
          <w:rFonts w:ascii="黑体" w:eastAsia="黑体" w:hAnsi="黑体" w:cs="黑体"/>
          <w:kern w:val="0"/>
        </w:rPr>
        <w:t>.4隔离观察</w:t>
      </w:r>
    </w:p>
    <w:p w:rsidR="00102E08" w:rsidRDefault="00002EF2" w:rsidP="00563999">
      <w:pPr>
        <w:pStyle w:val="10"/>
        <w:tabs>
          <w:tab w:val="left" w:pos="142"/>
        </w:tabs>
        <w:spacing w:beforeLines="50" w:before="156" w:afterLines="50" w:after="156" w:line="400" w:lineRule="atLeast"/>
        <w:ind w:left="-1"/>
        <w:contextualSpacing/>
        <w:rPr>
          <w:rFonts w:eastAsiaTheme="minorEastAsia"/>
          <w:color w:val="000000" w:themeColor="text1"/>
          <w:kern w:val="0"/>
        </w:rPr>
      </w:pPr>
      <w:r>
        <w:rPr>
          <w:rFonts w:eastAsiaTheme="minorEastAsia" w:hint="eastAsia"/>
          <w:color w:val="000000" w:themeColor="text1"/>
          <w:kern w:val="0"/>
        </w:rPr>
        <w:t>跨省引进的种羊，到达输入地后，应报告当地县级动物卫生监督机构，并在其监督下隔离观察。跨省引进用于饲养的非种用羊只，到达养殖场后，应当在</w:t>
      </w:r>
      <w:r>
        <w:rPr>
          <w:rFonts w:eastAsiaTheme="minorEastAsia"/>
          <w:color w:val="000000" w:themeColor="text1"/>
          <w:kern w:val="0"/>
        </w:rPr>
        <w:t>24h</w:t>
      </w:r>
      <w:r>
        <w:rPr>
          <w:rFonts w:eastAsiaTheme="minorEastAsia" w:hint="eastAsia"/>
          <w:color w:val="000000" w:themeColor="text1"/>
          <w:kern w:val="0"/>
        </w:rPr>
        <w:t>内向当地县级动物卫生监督机构报告，并接受监督检查。</w:t>
      </w:r>
    </w:p>
    <w:p w:rsidR="00102E08" w:rsidRDefault="00002EF2" w:rsidP="00563999">
      <w:pPr>
        <w:pStyle w:val="10"/>
        <w:spacing w:beforeLines="50" w:before="156" w:afterLines="50" w:after="156" w:line="400" w:lineRule="atLeast"/>
        <w:ind w:firstLineChars="0"/>
        <w:contextualSpacing/>
        <w:rPr>
          <w:rFonts w:eastAsiaTheme="minorEastAsia"/>
          <w:color w:val="000000" w:themeColor="text1"/>
          <w:kern w:val="0"/>
        </w:rPr>
      </w:pPr>
      <w:r>
        <w:rPr>
          <w:rFonts w:eastAsiaTheme="minorEastAsia" w:hint="eastAsia"/>
          <w:color w:val="000000" w:themeColor="text1"/>
          <w:kern w:val="0"/>
        </w:rPr>
        <w:t>引进的羊只，应在隔离场或饲养场内的隔离舍进行隔离观察</w:t>
      </w:r>
      <w:r>
        <w:rPr>
          <w:rFonts w:eastAsiaTheme="minorEastAsia"/>
          <w:color w:val="000000" w:themeColor="text1"/>
          <w:kern w:val="0"/>
        </w:rPr>
        <w:t>45d</w:t>
      </w:r>
      <w:r>
        <w:rPr>
          <w:rFonts w:eastAsiaTheme="minorEastAsia" w:hint="eastAsia"/>
          <w:color w:val="000000" w:themeColor="text1"/>
          <w:kern w:val="0"/>
        </w:rPr>
        <w:t>以上；从国外引种，首</w:t>
      </w:r>
      <w:r>
        <w:rPr>
          <w:rFonts w:eastAsiaTheme="minorEastAsia" w:hint="eastAsia"/>
          <w:color w:val="000000" w:themeColor="text1"/>
          <w:kern w:val="0"/>
        </w:rPr>
        <w:lastRenderedPageBreak/>
        <w:t>先在海关指定隔离场隔离观察</w:t>
      </w:r>
      <w:r>
        <w:rPr>
          <w:rFonts w:eastAsiaTheme="minorEastAsia"/>
          <w:color w:val="000000" w:themeColor="text1"/>
          <w:kern w:val="0"/>
        </w:rPr>
        <w:t>45d</w:t>
      </w:r>
      <w:r>
        <w:rPr>
          <w:rFonts w:eastAsiaTheme="minorEastAsia" w:hint="eastAsia"/>
          <w:color w:val="000000" w:themeColor="text1"/>
          <w:kern w:val="0"/>
        </w:rPr>
        <w:t>以上。经隔离观察合格的，方可混群饲养；不合格的，应按照有关规定进行处理。</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6</w:t>
      </w:r>
      <w:r>
        <w:rPr>
          <w:rFonts w:ascii="黑体" w:eastAsia="黑体" w:hAnsi="黑体" w:cs="黑体"/>
          <w:kern w:val="0"/>
        </w:rPr>
        <w:t xml:space="preserve"> 投入品使用</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6</w:t>
      </w:r>
      <w:r>
        <w:rPr>
          <w:rFonts w:ascii="黑体" w:eastAsia="黑体" w:hAnsi="黑体" w:cs="黑体"/>
          <w:kern w:val="0"/>
        </w:rPr>
        <w:t>.1 饲草饲料及添加剂</w:t>
      </w:r>
      <w:r>
        <w:rPr>
          <w:rFonts w:ascii="黑体" w:eastAsia="黑体" w:hAnsi="黑体" w:cs="黑体" w:hint="eastAsia"/>
          <w:kern w:val="0"/>
        </w:rPr>
        <w:t>的</w:t>
      </w:r>
      <w:r>
        <w:rPr>
          <w:rFonts w:ascii="黑体" w:eastAsia="黑体" w:hAnsi="黑体" w:cs="黑体"/>
          <w:kern w:val="0"/>
        </w:rPr>
        <w:t>使用</w:t>
      </w:r>
    </w:p>
    <w:p w:rsidR="00102E08" w:rsidRDefault="00002EF2" w:rsidP="00563999">
      <w:pPr>
        <w:pStyle w:val="10"/>
        <w:spacing w:beforeLines="50" w:before="156" w:afterLines="50" w:after="156" w:line="400" w:lineRule="atLeast"/>
        <w:ind w:firstLineChars="0" w:firstLine="0"/>
        <w:contextualSpacing/>
        <w:rPr>
          <w:rFonts w:eastAsiaTheme="minorEastAsia"/>
          <w:kern w:val="0"/>
        </w:rPr>
      </w:pPr>
      <w:r>
        <w:rPr>
          <w:rFonts w:ascii="黑体" w:eastAsia="黑体" w:hAnsi="黑体" w:cs="黑体" w:hint="eastAsia"/>
          <w:kern w:val="0"/>
        </w:rPr>
        <w:t>6</w:t>
      </w:r>
      <w:r>
        <w:rPr>
          <w:rFonts w:ascii="黑体" w:eastAsia="黑体" w:hAnsi="黑体" w:cs="黑体"/>
          <w:kern w:val="0"/>
        </w:rPr>
        <w:t>.1.1</w:t>
      </w:r>
      <w:r>
        <w:rPr>
          <w:rFonts w:hint="eastAsia"/>
          <w:kern w:val="0"/>
        </w:rPr>
        <w:t>饲草饲料及添加剂的选择和使用应符合</w:t>
      </w:r>
      <w:r>
        <w:rPr>
          <w:kern w:val="0"/>
        </w:rPr>
        <w:t>NY/T471</w:t>
      </w:r>
      <w:r>
        <w:rPr>
          <w:rFonts w:hint="eastAsia"/>
          <w:kern w:val="0"/>
        </w:rPr>
        <w:t>要求，推荐饲料</w:t>
      </w:r>
      <w:r>
        <w:rPr>
          <w:rFonts w:eastAsiaTheme="minorEastAsia" w:hint="eastAsia"/>
          <w:color w:val="000000" w:themeColor="text1"/>
          <w:kern w:val="0"/>
        </w:rPr>
        <w:t>参照附录</w:t>
      </w:r>
      <w:r>
        <w:rPr>
          <w:rFonts w:eastAsiaTheme="minorEastAsia" w:hint="eastAsia"/>
          <w:color w:val="000000" w:themeColor="text1"/>
          <w:kern w:val="0"/>
        </w:rPr>
        <w:t>A</w:t>
      </w:r>
      <w:r>
        <w:rPr>
          <w:rFonts w:eastAsiaTheme="minorEastAsia" w:hint="eastAsia"/>
          <w:color w:val="000000" w:themeColor="text1"/>
          <w:kern w:val="0"/>
        </w:rPr>
        <w:t>。</w:t>
      </w:r>
    </w:p>
    <w:p w:rsidR="00102E08" w:rsidRDefault="00002EF2" w:rsidP="00563999">
      <w:pPr>
        <w:pStyle w:val="10"/>
        <w:spacing w:beforeLines="50" w:before="156" w:afterLines="50" w:after="156" w:line="400" w:lineRule="atLeast"/>
        <w:ind w:firstLineChars="0" w:firstLine="0"/>
        <w:contextualSpacing/>
        <w:rPr>
          <w:kern w:val="0"/>
        </w:rPr>
      </w:pPr>
      <w:r>
        <w:rPr>
          <w:rFonts w:ascii="黑体" w:eastAsia="黑体" w:hAnsi="黑体" w:cs="黑体" w:hint="eastAsia"/>
          <w:kern w:val="0"/>
        </w:rPr>
        <w:t>6</w:t>
      </w:r>
      <w:r>
        <w:rPr>
          <w:rFonts w:ascii="黑体" w:eastAsia="黑体" w:hAnsi="黑体" w:cs="黑体"/>
          <w:kern w:val="0"/>
        </w:rPr>
        <w:t>.1.2</w:t>
      </w:r>
      <w:r>
        <w:rPr>
          <w:rFonts w:hint="eastAsia"/>
          <w:kern w:val="0"/>
        </w:rPr>
        <w:t>饲草饲料应来源于绿色食品生产基地，产地环境应符合</w:t>
      </w:r>
      <w:r>
        <w:rPr>
          <w:kern w:val="0"/>
        </w:rPr>
        <w:t>NY/T391</w:t>
      </w:r>
      <w:r>
        <w:rPr>
          <w:rFonts w:hint="eastAsia"/>
          <w:kern w:val="0"/>
        </w:rPr>
        <w:t>要求，生产过程中施用农药、肥料应分别符合</w:t>
      </w:r>
      <w:r>
        <w:rPr>
          <w:kern w:val="0"/>
        </w:rPr>
        <w:t>NY/T393</w:t>
      </w:r>
      <w:r>
        <w:rPr>
          <w:rFonts w:hint="eastAsia"/>
          <w:kern w:val="0"/>
        </w:rPr>
        <w:t>和</w:t>
      </w:r>
      <w:r>
        <w:rPr>
          <w:kern w:val="0"/>
        </w:rPr>
        <w:t>NY/T394</w:t>
      </w:r>
      <w:r>
        <w:rPr>
          <w:rFonts w:hint="eastAsia"/>
          <w:kern w:val="0"/>
        </w:rPr>
        <w:t>要求。</w:t>
      </w:r>
    </w:p>
    <w:p w:rsidR="00102E08" w:rsidRDefault="00002EF2" w:rsidP="00563999">
      <w:pPr>
        <w:pStyle w:val="10"/>
        <w:spacing w:beforeLines="50" w:before="156" w:afterLines="50" w:after="156" w:line="400" w:lineRule="atLeast"/>
        <w:ind w:firstLineChars="0" w:firstLine="0"/>
        <w:contextualSpacing/>
        <w:rPr>
          <w:kern w:val="0"/>
        </w:rPr>
      </w:pPr>
      <w:r>
        <w:rPr>
          <w:rFonts w:ascii="黑体" w:eastAsia="黑体" w:hAnsi="黑体" w:cs="黑体" w:hint="eastAsia"/>
          <w:kern w:val="0"/>
        </w:rPr>
        <w:t>6</w:t>
      </w:r>
      <w:r>
        <w:rPr>
          <w:rFonts w:ascii="黑体" w:eastAsia="黑体" w:hAnsi="黑体" w:cs="黑体"/>
          <w:kern w:val="0"/>
        </w:rPr>
        <w:t>.1.3</w:t>
      </w:r>
      <w:r>
        <w:rPr>
          <w:rFonts w:hint="eastAsia"/>
          <w:kern w:val="0"/>
        </w:rPr>
        <w:t>羊场对不同羊群的羊应有草料搭配的配方和操作规程。</w:t>
      </w:r>
    </w:p>
    <w:p w:rsidR="00102E08" w:rsidRDefault="00002EF2" w:rsidP="00563999">
      <w:pPr>
        <w:pStyle w:val="10"/>
        <w:spacing w:beforeLines="50" w:before="156" w:afterLines="50" w:after="156" w:line="400" w:lineRule="atLeast"/>
        <w:ind w:firstLineChars="0" w:firstLine="0"/>
        <w:contextualSpacing/>
        <w:rPr>
          <w:kern w:val="0"/>
        </w:rPr>
      </w:pPr>
      <w:r>
        <w:rPr>
          <w:rFonts w:ascii="黑体" w:eastAsia="黑体" w:hAnsi="黑体" w:cs="黑体" w:hint="eastAsia"/>
          <w:kern w:val="0"/>
        </w:rPr>
        <w:t>6</w:t>
      </w:r>
      <w:r>
        <w:rPr>
          <w:rFonts w:ascii="黑体" w:eastAsia="黑体" w:hAnsi="黑体" w:cs="黑体"/>
          <w:kern w:val="0"/>
        </w:rPr>
        <w:t>.1.4</w:t>
      </w:r>
      <w:r>
        <w:rPr>
          <w:rFonts w:hint="eastAsia"/>
          <w:kern w:val="0"/>
        </w:rPr>
        <w:t>不同种类饲草饲料应分类存放、清晰标识，防止饲草饲料变质和交叉污染。</w:t>
      </w:r>
    </w:p>
    <w:p w:rsidR="00102E08" w:rsidRDefault="00002EF2" w:rsidP="00563999">
      <w:pPr>
        <w:pStyle w:val="10"/>
        <w:spacing w:beforeLines="50" w:before="156" w:afterLines="50" w:after="156" w:line="400" w:lineRule="atLeast"/>
        <w:ind w:firstLineChars="0" w:firstLine="0"/>
        <w:contextualSpacing/>
        <w:rPr>
          <w:kern w:val="0"/>
        </w:rPr>
      </w:pPr>
      <w:r>
        <w:rPr>
          <w:rFonts w:ascii="黑体" w:eastAsia="黑体" w:hAnsi="黑体" w:cs="黑体" w:hint="eastAsia"/>
          <w:kern w:val="0"/>
        </w:rPr>
        <w:t>6</w:t>
      </w:r>
      <w:r>
        <w:rPr>
          <w:rFonts w:ascii="黑体" w:eastAsia="黑体" w:hAnsi="黑体" w:cs="黑体"/>
          <w:kern w:val="0"/>
        </w:rPr>
        <w:t>.1.5</w:t>
      </w:r>
      <w:r>
        <w:rPr>
          <w:rFonts w:hint="eastAsia"/>
          <w:kern w:val="0"/>
        </w:rPr>
        <w:t>应建立用草用料记录和饲草饲料留样记录，使用的饲草饲料及饲料添加剂样品至少保留</w:t>
      </w:r>
      <w:r>
        <w:rPr>
          <w:kern w:val="0"/>
        </w:rPr>
        <w:t>3</w:t>
      </w:r>
      <w:r>
        <w:rPr>
          <w:rFonts w:hint="eastAsia"/>
          <w:kern w:val="0"/>
        </w:rPr>
        <w:t>个月，对饲草、饲料原料及饲料添加剂的采购来源、质量、标签情况等进行记录，确保可追溯。</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6</w:t>
      </w:r>
      <w:r>
        <w:rPr>
          <w:rFonts w:ascii="黑体" w:eastAsia="黑体" w:hAnsi="黑体" w:cs="黑体"/>
          <w:kern w:val="0"/>
        </w:rPr>
        <w:t>.2 兽药使用</w:t>
      </w:r>
    </w:p>
    <w:p w:rsidR="00102E08" w:rsidRDefault="00002EF2" w:rsidP="00563999">
      <w:pPr>
        <w:pStyle w:val="10"/>
        <w:spacing w:beforeLines="50" w:before="156" w:afterLines="50" w:after="156" w:line="400" w:lineRule="atLeast"/>
        <w:ind w:firstLineChars="0" w:firstLine="0"/>
        <w:contextualSpacing/>
        <w:rPr>
          <w:kern w:val="0"/>
        </w:rPr>
      </w:pPr>
      <w:r>
        <w:rPr>
          <w:rFonts w:ascii="黑体" w:eastAsia="黑体" w:hAnsi="黑体" w:cs="黑体" w:hint="eastAsia"/>
          <w:kern w:val="0"/>
        </w:rPr>
        <w:t>6</w:t>
      </w:r>
      <w:r>
        <w:rPr>
          <w:rFonts w:ascii="黑体" w:eastAsia="黑体" w:hAnsi="黑体" w:cs="黑体"/>
          <w:kern w:val="0"/>
        </w:rPr>
        <w:t>.2.1</w:t>
      </w:r>
      <w:r>
        <w:rPr>
          <w:rFonts w:hint="eastAsia"/>
          <w:kern w:val="0"/>
        </w:rPr>
        <w:t>兽药使用应符合</w:t>
      </w:r>
      <w:r>
        <w:rPr>
          <w:kern w:val="0"/>
        </w:rPr>
        <w:t>NY/T472</w:t>
      </w:r>
      <w:r>
        <w:rPr>
          <w:rFonts w:hint="eastAsia"/>
          <w:kern w:val="0"/>
        </w:rPr>
        <w:t>要求，</w:t>
      </w:r>
      <w:r>
        <w:rPr>
          <w:rFonts w:eastAsiaTheme="minorEastAsia" w:hint="eastAsia"/>
          <w:color w:val="000000" w:themeColor="text1"/>
          <w:kern w:val="0"/>
        </w:rPr>
        <w:t>参照附录表</w:t>
      </w:r>
      <w:r>
        <w:rPr>
          <w:rFonts w:eastAsiaTheme="minorEastAsia" w:hint="eastAsia"/>
          <w:color w:val="000000" w:themeColor="text1"/>
          <w:kern w:val="0"/>
        </w:rPr>
        <w:t>B.1</w:t>
      </w:r>
      <w:r>
        <w:rPr>
          <w:rFonts w:hint="eastAsia"/>
          <w:kern w:val="0"/>
        </w:rPr>
        <w:t>。</w:t>
      </w:r>
    </w:p>
    <w:p w:rsidR="00102E08" w:rsidRDefault="00002EF2" w:rsidP="00563999">
      <w:pPr>
        <w:pStyle w:val="10"/>
        <w:spacing w:beforeLines="50" w:before="156" w:afterLines="50" w:after="156" w:line="400" w:lineRule="atLeast"/>
        <w:ind w:firstLineChars="0" w:firstLine="0"/>
        <w:contextualSpacing/>
        <w:rPr>
          <w:kern w:val="0"/>
        </w:rPr>
      </w:pPr>
      <w:r>
        <w:rPr>
          <w:rFonts w:ascii="黑体" w:eastAsia="黑体" w:hAnsi="黑体" w:cs="黑体" w:hint="eastAsia"/>
          <w:kern w:val="0"/>
        </w:rPr>
        <w:t>6</w:t>
      </w:r>
      <w:r>
        <w:rPr>
          <w:rFonts w:ascii="黑体" w:eastAsia="黑体" w:hAnsi="黑体" w:cs="黑体"/>
          <w:kern w:val="0"/>
        </w:rPr>
        <w:t>.2.2</w:t>
      </w:r>
      <w:r>
        <w:rPr>
          <w:rFonts w:hint="eastAsia"/>
          <w:kern w:val="0"/>
        </w:rPr>
        <w:t>兽药采购应从具有兽药生产经营许可证和</w:t>
      </w:r>
      <w:r>
        <w:rPr>
          <w:kern w:val="0"/>
        </w:rPr>
        <w:t>GMP</w:t>
      </w:r>
      <w:r>
        <w:rPr>
          <w:rFonts w:hint="eastAsia"/>
          <w:kern w:val="0"/>
        </w:rPr>
        <w:t>生产条件的企业购进；进口兽药应具有进口兽药许可证。</w:t>
      </w:r>
    </w:p>
    <w:p w:rsidR="00102E08" w:rsidRDefault="00002EF2" w:rsidP="00563999">
      <w:pPr>
        <w:pStyle w:val="10"/>
        <w:spacing w:beforeLines="50" w:before="156" w:afterLines="50" w:after="156" w:line="400" w:lineRule="atLeast"/>
        <w:ind w:firstLineChars="0" w:firstLine="0"/>
        <w:contextualSpacing/>
        <w:rPr>
          <w:kern w:val="0"/>
        </w:rPr>
      </w:pPr>
      <w:r>
        <w:rPr>
          <w:rFonts w:ascii="黑体" w:eastAsia="黑体" w:hAnsi="黑体" w:cs="黑体" w:hint="eastAsia"/>
          <w:kern w:val="0"/>
        </w:rPr>
        <w:t>6</w:t>
      </w:r>
      <w:r>
        <w:rPr>
          <w:rFonts w:ascii="黑体" w:eastAsia="黑体" w:hAnsi="黑体" w:cs="黑体"/>
          <w:kern w:val="0"/>
        </w:rPr>
        <w:t>.2.3</w:t>
      </w:r>
      <w:r>
        <w:rPr>
          <w:rFonts w:hint="eastAsia"/>
          <w:kern w:val="0"/>
        </w:rPr>
        <w:t>使用时应按照产品说明操作，处方药应按照兽医出具的处方执行。</w:t>
      </w:r>
    </w:p>
    <w:p w:rsidR="00102E08" w:rsidRDefault="00002EF2" w:rsidP="00563999">
      <w:pPr>
        <w:pStyle w:val="10"/>
        <w:spacing w:beforeLines="50" w:before="156" w:afterLines="50" w:after="156" w:line="400" w:lineRule="atLeast"/>
        <w:ind w:firstLineChars="0" w:firstLine="0"/>
        <w:contextualSpacing/>
        <w:rPr>
          <w:kern w:val="0"/>
        </w:rPr>
      </w:pPr>
      <w:r>
        <w:rPr>
          <w:rFonts w:ascii="黑体" w:eastAsia="黑体" w:hAnsi="黑体" w:cs="黑体" w:hint="eastAsia"/>
          <w:kern w:val="0"/>
        </w:rPr>
        <w:t>6</w:t>
      </w:r>
      <w:r>
        <w:rPr>
          <w:rFonts w:ascii="黑体" w:eastAsia="黑体" w:hAnsi="黑体" w:cs="黑体"/>
          <w:kern w:val="0"/>
        </w:rPr>
        <w:t>.2.4</w:t>
      </w:r>
      <w:r>
        <w:rPr>
          <w:rFonts w:hint="eastAsia"/>
          <w:kern w:val="0"/>
        </w:rPr>
        <w:t>建立兽药采购记录和用药记录。采购记录应包括产品名称、购买日期、数量、批号、有效期、供应商和生产厂家等信息。用药记录应包括用药羊只</w:t>
      </w:r>
      <w:proofErr w:type="gramStart"/>
      <w:r>
        <w:rPr>
          <w:rFonts w:hint="eastAsia"/>
          <w:kern w:val="0"/>
        </w:rPr>
        <w:t>的耳号与</w:t>
      </w:r>
      <w:proofErr w:type="gramEnd"/>
      <w:r>
        <w:rPr>
          <w:rFonts w:hint="eastAsia"/>
          <w:kern w:val="0"/>
        </w:rPr>
        <w:t>数量、兽药产品批号、用药量、用药开始时间和结束日期、休药期、药品管理者和使用者等信息，同时应保留使用说明书。</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6</w:t>
      </w:r>
      <w:r>
        <w:rPr>
          <w:rFonts w:ascii="黑体" w:eastAsia="黑体" w:hAnsi="黑体" w:cs="黑体"/>
          <w:kern w:val="0"/>
        </w:rPr>
        <w:t>.2.5</w:t>
      </w:r>
      <w:r>
        <w:rPr>
          <w:rFonts w:eastAsiaTheme="minorEastAsia" w:hint="eastAsia"/>
          <w:color w:val="000000" w:themeColor="text1"/>
          <w:kern w:val="0"/>
        </w:rPr>
        <w:t>兽药应按照药品说明书要求进行储藏，过期药物应及时做无害化处理。</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6</w:t>
      </w:r>
      <w:r>
        <w:rPr>
          <w:rFonts w:ascii="黑体" w:eastAsia="黑体" w:hAnsi="黑体" w:cs="黑体"/>
          <w:kern w:val="0"/>
        </w:rPr>
        <w:t>.3饮水</w:t>
      </w:r>
    </w:p>
    <w:p w:rsidR="00102E08" w:rsidRDefault="00002EF2" w:rsidP="00563999">
      <w:pPr>
        <w:pStyle w:val="10"/>
        <w:spacing w:beforeLines="50" w:before="156" w:afterLines="50" w:after="156" w:line="400" w:lineRule="atLeast"/>
        <w:contextualSpacing/>
        <w:rPr>
          <w:rFonts w:eastAsiaTheme="minorEastAsia"/>
          <w:color w:val="000000" w:themeColor="text1"/>
          <w:kern w:val="0"/>
        </w:rPr>
      </w:pPr>
      <w:r>
        <w:rPr>
          <w:rFonts w:eastAsiaTheme="minorEastAsia" w:hint="eastAsia"/>
          <w:color w:val="000000" w:themeColor="text1"/>
          <w:kern w:val="0"/>
        </w:rPr>
        <w:t>饮用的水质应符合</w:t>
      </w:r>
      <w:r>
        <w:rPr>
          <w:rFonts w:eastAsiaTheme="minorEastAsia"/>
          <w:bCs/>
          <w:color w:val="000000" w:themeColor="text1"/>
          <w:kern w:val="0"/>
        </w:rPr>
        <w:t>NY/T391</w:t>
      </w:r>
      <w:r>
        <w:rPr>
          <w:rFonts w:eastAsiaTheme="minorEastAsia" w:hint="eastAsia"/>
          <w:color w:val="000000" w:themeColor="text1"/>
          <w:kern w:val="0"/>
        </w:rPr>
        <w:t>要求。经常清洗饮水槽（碗），保持饮水干净卫生。晚秋、冬季和早春将饮水加热到</w:t>
      </w:r>
      <w:r>
        <w:rPr>
          <w:rFonts w:eastAsiaTheme="minorEastAsia"/>
          <w:color w:val="000000" w:themeColor="text1"/>
          <w:kern w:val="0"/>
        </w:rPr>
        <w:t>20</w:t>
      </w:r>
      <w:r>
        <w:rPr>
          <w:rFonts w:eastAsiaTheme="minorEastAsia" w:hint="eastAsia"/>
          <w:color w:val="000000" w:themeColor="text1"/>
          <w:kern w:val="0"/>
        </w:rPr>
        <w:t>℃左右饮用。</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7</w:t>
      </w:r>
      <w:r>
        <w:rPr>
          <w:rFonts w:ascii="黑体" w:eastAsia="黑体" w:hAnsi="黑体" w:cs="黑体"/>
          <w:kern w:val="0"/>
        </w:rPr>
        <w:t xml:space="preserve"> 生产管理</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7</w:t>
      </w:r>
      <w:r>
        <w:rPr>
          <w:rFonts w:ascii="黑体" w:eastAsia="黑体" w:hAnsi="黑体" w:cs="黑体"/>
          <w:kern w:val="0"/>
        </w:rPr>
        <w:t>.1饲养人员</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7</w:t>
      </w:r>
      <w:r>
        <w:rPr>
          <w:rFonts w:ascii="黑体" w:eastAsia="黑体" w:hAnsi="黑体" w:cs="黑体"/>
          <w:kern w:val="0"/>
        </w:rPr>
        <w:t>.1.1</w:t>
      </w:r>
      <w:r>
        <w:rPr>
          <w:rFonts w:eastAsiaTheme="minorEastAsia" w:hint="eastAsia"/>
          <w:color w:val="000000" w:themeColor="text1"/>
          <w:kern w:val="0"/>
        </w:rPr>
        <w:t>饲养人员每年进行一次健康检查，检查合格方可上岗。</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7</w:t>
      </w:r>
      <w:r>
        <w:rPr>
          <w:rFonts w:ascii="黑体" w:eastAsia="黑体" w:hAnsi="黑体" w:cs="黑体"/>
          <w:kern w:val="0"/>
        </w:rPr>
        <w:t>.1.2</w:t>
      </w:r>
      <w:r>
        <w:rPr>
          <w:rFonts w:eastAsiaTheme="minorEastAsia" w:hint="eastAsia"/>
          <w:color w:val="000000" w:themeColor="text1"/>
          <w:kern w:val="0"/>
        </w:rPr>
        <w:t>患有人畜共患病、传染性疾病等的人员在患病期间不得从事生产活动。</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7</w:t>
      </w:r>
      <w:r>
        <w:rPr>
          <w:rFonts w:ascii="黑体" w:eastAsia="黑体" w:hAnsi="黑体" w:cs="黑体"/>
          <w:kern w:val="0"/>
        </w:rPr>
        <w:t>.1.3</w:t>
      </w:r>
      <w:r>
        <w:rPr>
          <w:rFonts w:eastAsiaTheme="minorEastAsia" w:hint="eastAsia"/>
          <w:color w:val="000000" w:themeColor="text1"/>
          <w:kern w:val="0"/>
        </w:rPr>
        <w:t>饲养人员应经过专业培训，具备专业知识和技能，熟悉绿色食品生产和质量安全等知识。</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7</w:t>
      </w:r>
      <w:r>
        <w:rPr>
          <w:rFonts w:ascii="黑体" w:eastAsia="黑体" w:hAnsi="黑体" w:cs="黑体"/>
          <w:kern w:val="0"/>
        </w:rPr>
        <w:t>.2饲养管理</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7</w:t>
      </w:r>
      <w:r>
        <w:rPr>
          <w:rFonts w:ascii="黑体" w:eastAsia="黑体" w:hAnsi="黑体" w:cs="黑体"/>
          <w:kern w:val="0"/>
        </w:rPr>
        <w:t>.2.1</w:t>
      </w:r>
      <w:r>
        <w:rPr>
          <w:rFonts w:eastAsiaTheme="minorEastAsia" w:hint="eastAsia"/>
          <w:color w:val="000000" w:themeColor="text1"/>
          <w:kern w:val="0"/>
        </w:rPr>
        <w:t>养殖场应采取</w:t>
      </w:r>
      <w:r>
        <w:rPr>
          <w:rFonts w:eastAsiaTheme="minorEastAsia"/>
          <w:color w:val="000000" w:themeColor="text1"/>
          <w:kern w:val="0"/>
        </w:rPr>
        <w:t>“</w:t>
      </w:r>
      <w:r>
        <w:rPr>
          <w:rFonts w:eastAsiaTheme="minorEastAsia" w:hint="eastAsia"/>
          <w:color w:val="000000" w:themeColor="text1"/>
          <w:kern w:val="0"/>
        </w:rPr>
        <w:t>自繁自育</w:t>
      </w:r>
      <w:r>
        <w:rPr>
          <w:rFonts w:eastAsiaTheme="minorEastAsia"/>
          <w:color w:val="000000" w:themeColor="text1"/>
          <w:kern w:val="0"/>
        </w:rPr>
        <w:t>”</w:t>
      </w:r>
      <w:r>
        <w:rPr>
          <w:rFonts w:eastAsiaTheme="minorEastAsia" w:hint="eastAsia"/>
          <w:color w:val="000000" w:themeColor="text1"/>
          <w:kern w:val="0"/>
        </w:rPr>
        <w:t>模式和</w:t>
      </w:r>
      <w:r>
        <w:rPr>
          <w:rFonts w:eastAsiaTheme="minorEastAsia"/>
          <w:color w:val="000000" w:themeColor="text1"/>
          <w:kern w:val="0"/>
        </w:rPr>
        <w:t>“</w:t>
      </w:r>
      <w:r>
        <w:rPr>
          <w:rFonts w:eastAsiaTheme="minorEastAsia" w:hint="eastAsia"/>
          <w:color w:val="000000" w:themeColor="text1"/>
          <w:kern w:val="0"/>
        </w:rPr>
        <w:t>全进全出</w:t>
      </w:r>
      <w:r>
        <w:rPr>
          <w:rFonts w:eastAsiaTheme="minorEastAsia"/>
          <w:color w:val="000000" w:themeColor="text1"/>
          <w:kern w:val="0"/>
        </w:rPr>
        <w:t>”</w:t>
      </w:r>
      <w:r>
        <w:rPr>
          <w:rFonts w:eastAsiaTheme="minorEastAsia" w:hint="eastAsia"/>
          <w:color w:val="000000" w:themeColor="text1"/>
          <w:kern w:val="0"/>
        </w:rPr>
        <w:t>工艺进行饲养管理。</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7</w:t>
      </w:r>
      <w:r>
        <w:rPr>
          <w:rFonts w:ascii="黑体" w:eastAsia="黑体" w:hAnsi="黑体" w:cs="黑体"/>
          <w:kern w:val="0"/>
        </w:rPr>
        <w:t>.2.2</w:t>
      </w:r>
      <w:r>
        <w:rPr>
          <w:rFonts w:eastAsiaTheme="minorEastAsia" w:hint="eastAsia"/>
          <w:color w:val="000000" w:themeColor="text1"/>
          <w:kern w:val="0"/>
        </w:rPr>
        <w:t>对羊群按照种公羊、妊娠母羊、空怀母羊、羔羊、育成羊和育肥羊等</w:t>
      </w:r>
      <w:proofErr w:type="gramStart"/>
      <w:r>
        <w:rPr>
          <w:rFonts w:eastAsiaTheme="minorEastAsia" w:hint="eastAsia"/>
          <w:color w:val="000000" w:themeColor="text1"/>
          <w:kern w:val="0"/>
        </w:rPr>
        <w:t>不</w:t>
      </w:r>
      <w:proofErr w:type="gramEnd"/>
      <w:r>
        <w:rPr>
          <w:rFonts w:eastAsiaTheme="minorEastAsia" w:hint="eastAsia"/>
          <w:color w:val="000000" w:themeColor="text1"/>
          <w:kern w:val="0"/>
        </w:rPr>
        <w:t>同类群进行分</w:t>
      </w:r>
      <w:r>
        <w:rPr>
          <w:rFonts w:eastAsiaTheme="minorEastAsia" w:hint="eastAsia"/>
          <w:color w:val="000000" w:themeColor="text1"/>
          <w:kern w:val="0"/>
        </w:rPr>
        <w:lastRenderedPageBreak/>
        <w:t>群饲养管理。根据</w:t>
      </w:r>
      <w:proofErr w:type="gramStart"/>
      <w:r>
        <w:rPr>
          <w:rFonts w:eastAsiaTheme="minorEastAsia" w:hint="eastAsia"/>
          <w:color w:val="000000" w:themeColor="text1"/>
          <w:kern w:val="0"/>
        </w:rPr>
        <w:t>不</w:t>
      </w:r>
      <w:proofErr w:type="gramEnd"/>
      <w:r>
        <w:rPr>
          <w:rFonts w:eastAsiaTheme="minorEastAsia" w:hint="eastAsia"/>
          <w:color w:val="000000" w:themeColor="text1"/>
          <w:kern w:val="0"/>
        </w:rPr>
        <w:t>同类群羊和不同生长时期调整合适的饲养密度。</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7</w:t>
      </w:r>
      <w:r>
        <w:rPr>
          <w:rFonts w:ascii="黑体" w:eastAsia="黑体" w:hAnsi="黑体" w:cs="黑体"/>
          <w:kern w:val="0"/>
        </w:rPr>
        <w:t>.2.</w:t>
      </w:r>
      <w:r>
        <w:rPr>
          <w:rFonts w:ascii="黑体" w:eastAsia="黑体" w:hAnsi="黑体" w:cs="黑体" w:hint="eastAsia"/>
          <w:kern w:val="0"/>
        </w:rPr>
        <w:t>3</w:t>
      </w:r>
      <w:r>
        <w:rPr>
          <w:rFonts w:eastAsiaTheme="minorEastAsia" w:hint="eastAsia"/>
          <w:color w:val="000000" w:themeColor="text1"/>
          <w:kern w:val="0"/>
        </w:rPr>
        <w:t>对</w:t>
      </w:r>
      <w:proofErr w:type="gramStart"/>
      <w:r>
        <w:rPr>
          <w:rFonts w:eastAsiaTheme="minorEastAsia" w:hint="eastAsia"/>
          <w:color w:val="000000" w:themeColor="text1"/>
          <w:kern w:val="0"/>
        </w:rPr>
        <w:t>不</w:t>
      </w:r>
      <w:proofErr w:type="gramEnd"/>
      <w:r>
        <w:rPr>
          <w:rFonts w:eastAsiaTheme="minorEastAsia" w:hint="eastAsia"/>
          <w:color w:val="000000" w:themeColor="text1"/>
          <w:kern w:val="0"/>
        </w:rPr>
        <w:t>同类群的羊，根据季节和气温变化等做好通风换气、采暖保温等工作，给羊群提供舒适的生活环境。</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7</w:t>
      </w:r>
      <w:r>
        <w:rPr>
          <w:rFonts w:ascii="黑体" w:eastAsia="黑体" w:hAnsi="黑体" w:cs="黑体"/>
          <w:kern w:val="0"/>
        </w:rPr>
        <w:t>.2.</w:t>
      </w:r>
      <w:r>
        <w:rPr>
          <w:rFonts w:ascii="黑体" w:eastAsia="黑体" w:hAnsi="黑体" w:cs="黑体" w:hint="eastAsia"/>
          <w:kern w:val="0"/>
        </w:rPr>
        <w:t>4</w:t>
      </w:r>
      <w:r>
        <w:rPr>
          <w:rFonts w:eastAsiaTheme="minorEastAsia" w:hint="eastAsia"/>
          <w:color w:val="000000" w:themeColor="text1"/>
          <w:kern w:val="0"/>
        </w:rPr>
        <w:t>根据羊的生物学特性做好发情鉴定、配种、妊娠诊断、接产、断奶、去角、修蹄、剪毛等管理工作。</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7</w:t>
      </w:r>
      <w:r>
        <w:rPr>
          <w:rFonts w:ascii="黑体" w:eastAsia="黑体" w:hAnsi="黑体" w:cs="黑体"/>
          <w:kern w:val="0"/>
        </w:rPr>
        <w:t>.3羊群观察</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eastAsiaTheme="minorEastAsia"/>
          <w:color w:val="000000" w:themeColor="text1"/>
          <w:kern w:val="0"/>
        </w:rPr>
        <w:t xml:space="preserve">    </w:t>
      </w:r>
      <w:r>
        <w:rPr>
          <w:rFonts w:eastAsiaTheme="minorEastAsia" w:hint="eastAsia"/>
          <w:color w:val="000000" w:themeColor="text1"/>
          <w:kern w:val="0"/>
        </w:rPr>
        <w:t>饲养人员每天到圈舍仔细观察羊的食欲、精神状态、饮水、粪便和行为表现等。一旦发现异常情况，应立即处理。</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8</w:t>
      </w:r>
      <w:r>
        <w:rPr>
          <w:rFonts w:ascii="黑体" w:eastAsia="黑体" w:hAnsi="黑体" w:cs="黑体"/>
          <w:kern w:val="0"/>
        </w:rPr>
        <w:t xml:space="preserve"> 疫病防控</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8</w:t>
      </w:r>
      <w:r>
        <w:rPr>
          <w:rFonts w:ascii="黑体" w:eastAsia="黑体" w:hAnsi="黑体" w:cs="黑体"/>
          <w:kern w:val="0"/>
        </w:rPr>
        <w:t>.1预防管理</w:t>
      </w:r>
    </w:p>
    <w:p w:rsidR="00102E08" w:rsidRDefault="00002EF2" w:rsidP="00563999">
      <w:pPr>
        <w:pStyle w:val="10"/>
        <w:spacing w:beforeLines="50" w:before="156" w:afterLines="50" w:after="156" w:line="400" w:lineRule="atLeast"/>
        <w:contextualSpacing/>
        <w:rPr>
          <w:rFonts w:eastAsiaTheme="minorEastAsia"/>
          <w:color w:val="000000" w:themeColor="text1"/>
          <w:kern w:val="0"/>
        </w:rPr>
      </w:pPr>
      <w:r>
        <w:rPr>
          <w:rFonts w:eastAsiaTheme="minorEastAsia" w:hint="eastAsia"/>
          <w:color w:val="000000" w:themeColor="text1"/>
          <w:kern w:val="0"/>
        </w:rPr>
        <w:t>对羊只加挂免疫标识。羊场不饲养其他畜禽。不得采购生鲜羊肉、内脏及未加工的皮毛绒等进场。采取措施减少啮齿类动物和鸟类进入圈舍。</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8</w:t>
      </w:r>
      <w:r>
        <w:rPr>
          <w:rFonts w:ascii="黑体" w:eastAsia="黑体" w:hAnsi="黑体" w:cs="黑体"/>
          <w:kern w:val="0"/>
        </w:rPr>
        <w:t>.2消毒</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8</w:t>
      </w:r>
      <w:r>
        <w:rPr>
          <w:rFonts w:ascii="黑体" w:eastAsia="黑体" w:hAnsi="黑体" w:cs="黑体"/>
          <w:kern w:val="0"/>
        </w:rPr>
        <w:t>.2.1</w:t>
      </w:r>
      <w:r>
        <w:rPr>
          <w:rFonts w:eastAsiaTheme="minorEastAsia" w:hint="eastAsia"/>
          <w:color w:val="000000" w:themeColor="text1"/>
          <w:kern w:val="0"/>
        </w:rPr>
        <w:t>根据</w:t>
      </w:r>
      <w:r>
        <w:rPr>
          <w:rFonts w:eastAsiaTheme="minorEastAsia"/>
          <w:color w:val="000000" w:themeColor="text1"/>
          <w:kern w:val="0"/>
        </w:rPr>
        <w:t>NY/T472</w:t>
      </w:r>
      <w:r>
        <w:rPr>
          <w:rFonts w:eastAsiaTheme="minorEastAsia" w:hint="eastAsia"/>
          <w:color w:val="000000" w:themeColor="text1"/>
          <w:kern w:val="0"/>
        </w:rPr>
        <w:t>的规定，制定消毒制度。针对进场消毒、圈舍消毒、带羊消毒、环境消毒、无害化处理消毒，选择消毒剂和消毒方法进行严格消毒。</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8</w:t>
      </w:r>
      <w:r>
        <w:rPr>
          <w:rFonts w:ascii="黑体" w:eastAsia="黑体" w:hAnsi="黑体" w:cs="黑体"/>
          <w:kern w:val="0"/>
        </w:rPr>
        <w:t>.2.2</w:t>
      </w:r>
      <w:r>
        <w:rPr>
          <w:rFonts w:eastAsiaTheme="minorEastAsia" w:hint="eastAsia"/>
          <w:color w:val="000000" w:themeColor="text1"/>
          <w:kern w:val="0"/>
        </w:rPr>
        <w:t>消毒剂使用应按照说明书操作，不同类型的消毒剂交替使用。</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8.2.3</w:t>
      </w:r>
      <w:r>
        <w:rPr>
          <w:rFonts w:eastAsiaTheme="minorEastAsia" w:hint="eastAsia"/>
          <w:color w:val="000000" w:themeColor="text1"/>
          <w:kern w:val="0"/>
        </w:rPr>
        <w:t>定期检测消毒效果。</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8</w:t>
      </w:r>
      <w:r>
        <w:rPr>
          <w:rFonts w:ascii="黑体" w:eastAsia="黑体" w:hAnsi="黑体" w:cs="黑体"/>
          <w:kern w:val="0"/>
        </w:rPr>
        <w:t>.3免疫接种</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8</w:t>
      </w:r>
      <w:r>
        <w:rPr>
          <w:rFonts w:ascii="黑体" w:eastAsia="黑体" w:hAnsi="黑体" w:cs="黑体"/>
          <w:kern w:val="0"/>
        </w:rPr>
        <w:t>.3.1</w:t>
      </w:r>
      <w:r>
        <w:rPr>
          <w:rFonts w:eastAsiaTheme="minorEastAsia" w:hint="eastAsia"/>
          <w:color w:val="000000" w:themeColor="text1"/>
          <w:kern w:val="0"/>
        </w:rPr>
        <w:t>执行</w:t>
      </w:r>
      <w:r>
        <w:rPr>
          <w:rFonts w:eastAsiaTheme="minorEastAsia"/>
          <w:color w:val="000000" w:themeColor="text1"/>
          <w:kern w:val="0"/>
        </w:rPr>
        <w:t>NY/T472</w:t>
      </w:r>
      <w:r>
        <w:rPr>
          <w:rFonts w:eastAsiaTheme="minorEastAsia" w:hint="eastAsia"/>
          <w:color w:val="000000" w:themeColor="text1"/>
          <w:kern w:val="0"/>
        </w:rPr>
        <w:t>规定，参照附录表</w:t>
      </w:r>
      <w:r>
        <w:rPr>
          <w:rFonts w:eastAsiaTheme="minorEastAsia" w:hint="eastAsia"/>
          <w:color w:val="000000" w:themeColor="text1"/>
          <w:kern w:val="0"/>
        </w:rPr>
        <w:t>B.2</w:t>
      </w:r>
      <w:r>
        <w:rPr>
          <w:rFonts w:eastAsiaTheme="minorEastAsia" w:hint="eastAsia"/>
          <w:color w:val="000000" w:themeColor="text1"/>
          <w:kern w:val="0"/>
        </w:rPr>
        <w:t>和</w:t>
      </w:r>
      <w:r>
        <w:rPr>
          <w:rFonts w:eastAsiaTheme="minorEastAsia" w:hint="eastAsia"/>
          <w:color w:val="000000" w:themeColor="text1"/>
          <w:kern w:val="0"/>
        </w:rPr>
        <w:t>B.3</w:t>
      </w:r>
      <w:r>
        <w:rPr>
          <w:rFonts w:eastAsiaTheme="minorEastAsia" w:hint="eastAsia"/>
          <w:color w:val="000000" w:themeColor="text1"/>
          <w:kern w:val="0"/>
        </w:rPr>
        <w:t>，根据当地疫病流行情况和羊群免疫抗体检测结果制定免疫接种计划并严格实施。</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8</w:t>
      </w:r>
      <w:r>
        <w:rPr>
          <w:rFonts w:ascii="黑体" w:eastAsia="黑体" w:hAnsi="黑体" w:cs="黑体"/>
          <w:kern w:val="0"/>
        </w:rPr>
        <w:t>.3.2</w:t>
      </w:r>
      <w:r>
        <w:rPr>
          <w:rFonts w:eastAsiaTheme="minorEastAsia" w:hint="eastAsia"/>
          <w:color w:val="000000" w:themeColor="text1"/>
          <w:kern w:val="0"/>
        </w:rPr>
        <w:t>对口蹄疫、炭疽、小反刍兽疫、布病等重大疫病进行监测。</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8</w:t>
      </w:r>
      <w:r>
        <w:rPr>
          <w:rFonts w:ascii="黑体" w:eastAsia="黑体" w:hAnsi="黑体" w:cs="黑体"/>
          <w:kern w:val="0"/>
        </w:rPr>
        <w:t>.3.3对</w:t>
      </w:r>
      <w:r>
        <w:rPr>
          <w:rFonts w:eastAsiaTheme="minorEastAsia" w:hint="eastAsia"/>
          <w:color w:val="000000" w:themeColor="text1"/>
          <w:kern w:val="0"/>
        </w:rPr>
        <w:t>超过免疫保护期或免疫效果不佳的羊只应及时补充免疫。</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8</w:t>
      </w:r>
      <w:r>
        <w:rPr>
          <w:rFonts w:ascii="黑体" w:eastAsia="黑体" w:hAnsi="黑体" w:cs="黑体"/>
          <w:kern w:val="0"/>
        </w:rPr>
        <w:t>.3.4</w:t>
      </w:r>
      <w:r>
        <w:rPr>
          <w:rFonts w:eastAsiaTheme="minorEastAsia" w:hint="eastAsia"/>
          <w:color w:val="000000" w:themeColor="text1"/>
          <w:kern w:val="0"/>
        </w:rPr>
        <w:t>建立免疫档案，记录疫苗种类、厂家、有效期、产品批号、接种日期、接种量等信息，存档备查。</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8</w:t>
      </w:r>
      <w:r>
        <w:rPr>
          <w:rFonts w:ascii="黑体" w:eastAsia="黑体" w:hAnsi="黑体" w:cs="黑体"/>
          <w:kern w:val="0"/>
        </w:rPr>
        <w:t>.4驱虫</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eastAsiaTheme="minorEastAsia"/>
          <w:color w:val="000000" w:themeColor="text1"/>
          <w:kern w:val="0"/>
        </w:rPr>
        <w:t xml:space="preserve">    </w:t>
      </w:r>
      <w:r>
        <w:rPr>
          <w:rFonts w:eastAsiaTheme="minorEastAsia" w:hint="eastAsia"/>
          <w:color w:val="000000" w:themeColor="text1"/>
          <w:kern w:val="0"/>
        </w:rPr>
        <w:t>根据</w:t>
      </w:r>
      <w:r>
        <w:rPr>
          <w:rFonts w:eastAsiaTheme="minorEastAsia"/>
          <w:color w:val="000000" w:themeColor="text1"/>
          <w:kern w:val="0"/>
        </w:rPr>
        <w:t>NY/T472</w:t>
      </w:r>
      <w:r>
        <w:rPr>
          <w:rFonts w:eastAsiaTheme="minorEastAsia" w:hint="eastAsia"/>
          <w:color w:val="000000" w:themeColor="text1"/>
          <w:kern w:val="0"/>
        </w:rPr>
        <w:t>规定，制定驱虫计划和程序，定期驱除体内和体外寄生虫。</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8</w:t>
      </w:r>
      <w:r>
        <w:rPr>
          <w:rFonts w:ascii="黑体" w:eastAsia="黑体" w:hAnsi="黑体" w:cs="黑体"/>
          <w:kern w:val="0"/>
        </w:rPr>
        <w:t>.5治疗</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eastAsiaTheme="minorEastAsia"/>
          <w:color w:val="000000" w:themeColor="text1"/>
          <w:kern w:val="0"/>
        </w:rPr>
        <w:t xml:space="preserve">    </w:t>
      </w:r>
      <w:r>
        <w:rPr>
          <w:rFonts w:eastAsiaTheme="minorEastAsia" w:hint="eastAsia"/>
          <w:color w:val="000000" w:themeColor="text1"/>
          <w:kern w:val="0"/>
        </w:rPr>
        <w:t>对发病羊只应采取隔离治疗，待恢复健康后方可合群饲养。</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9</w:t>
      </w:r>
      <w:r>
        <w:rPr>
          <w:rFonts w:ascii="黑体" w:eastAsia="黑体" w:hAnsi="黑体" w:cs="黑体"/>
          <w:kern w:val="0"/>
        </w:rPr>
        <w:t xml:space="preserve"> 肉羊出栏</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9</w:t>
      </w:r>
      <w:r>
        <w:rPr>
          <w:rFonts w:ascii="黑体" w:eastAsia="黑体" w:hAnsi="黑体" w:cs="黑体"/>
          <w:kern w:val="0"/>
        </w:rPr>
        <w:t>.1</w:t>
      </w:r>
      <w:r>
        <w:rPr>
          <w:rFonts w:eastAsiaTheme="minorEastAsia" w:hint="eastAsia"/>
          <w:color w:val="000000" w:themeColor="text1"/>
          <w:kern w:val="0"/>
        </w:rPr>
        <w:t>休药期</w:t>
      </w:r>
      <w:proofErr w:type="gramStart"/>
      <w:r>
        <w:rPr>
          <w:rFonts w:eastAsiaTheme="minorEastAsia" w:hint="eastAsia"/>
          <w:color w:val="000000" w:themeColor="text1"/>
          <w:kern w:val="0"/>
        </w:rPr>
        <w:t>内羊只不得</w:t>
      </w:r>
      <w:proofErr w:type="gramEnd"/>
      <w:r>
        <w:rPr>
          <w:rFonts w:eastAsiaTheme="minorEastAsia" w:hint="eastAsia"/>
          <w:color w:val="000000" w:themeColor="text1"/>
          <w:kern w:val="0"/>
        </w:rPr>
        <w:t>出栏。</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9</w:t>
      </w:r>
      <w:r>
        <w:rPr>
          <w:rFonts w:ascii="黑体" w:eastAsia="黑体" w:hAnsi="黑体" w:cs="黑体"/>
          <w:kern w:val="0"/>
        </w:rPr>
        <w:t>.2</w:t>
      </w:r>
      <w:r>
        <w:rPr>
          <w:rFonts w:eastAsiaTheme="minorEastAsia" w:hint="eastAsia"/>
          <w:color w:val="000000" w:themeColor="text1"/>
          <w:kern w:val="0"/>
        </w:rPr>
        <w:t>出栏时，须报当地县级动物卫生监督机构进行产地检疫。</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9</w:t>
      </w:r>
      <w:r>
        <w:rPr>
          <w:rFonts w:ascii="黑体" w:eastAsia="黑体" w:hAnsi="黑体" w:cs="黑体"/>
          <w:kern w:val="0"/>
        </w:rPr>
        <w:t>.3</w:t>
      </w:r>
      <w:r>
        <w:rPr>
          <w:rFonts w:eastAsiaTheme="minorEastAsia" w:hint="eastAsia"/>
          <w:color w:val="000000" w:themeColor="text1"/>
          <w:kern w:val="0"/>
        </w:rPr>
        <w:t>出栏时，应按品种、年龄、育肥程度等进行分类分级。</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hint="eastAsia"/>
          <w:kern w:val="0"/>
        </w:rPr>
        <w:t>9</w:t>
      </w:r>
      <w:r>
        <w:rPr>
          <w:rFonts w:ascii="黑体" w:eastAsia="黑体" w:hAnsi="黑体" w:cs="黑体"/>
          <w:kern w:val="0"/>
        </w:rPr>
        <w:t>.4</w:t>
      </w:r>
      <w:r>
        <w:rPr>
          <w:rFonts w:eastAsiaTheme="minorEastAsia" w:hint="eastAsia"/>
          <w:color w:val="000000" w:themeColor="text1"/>
          <w:kern w:val="0"/>
        </w:rPr>
        <w:t>出栏时，应如实做好销售记录。销售记录应包括销售客户名称、地址、联系电话、销售羊只品种、</w:t>
      </w:r>
      <w:proofErr w:type="gramStart"/>
      <w:r>
        <w:rPr>
          <w:rFonts w:eastAsiaTheme="minorEastAsia" w:hint="eastAsia"/>
          <w:color w:val="000000" w:themeColor="text1"/>
          <w:kern w:val="0"/>
        </w:rPr>
        <w:t>耳号和</w:t>
      </w:r>
      <w:proofErr w:type="gramEnd"/>
      <w:r>
        <w:rPr>
          <w:rFonts w:eastAsiaTheme="minorEastAsia" w:hint="eastAsia"/>
          <w:color w:val="000000" w:themeColor="text1"/>
          <w:kern w:val="0"/>
        </w:rPr>
        <w:t>数量等内容。</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lastRenderedPageBreak/>
        <w:t>10</w:t>
      </w:r>
      <w:r>
        <w:rPr>
          <w:rFonts w:ascii="黑体" w:eastAsia="黑体" w:hAnsi="黑体" w:cs="黑体"/>
          <w:kern w:val="0"/>
        </w:rPr>
        <w:t>废弃物处理与利用</w:t>
      </w:r>
    </w:p>
    <w:p w:rsidR="00102E08" w:rsidRDefault="00002EF2" w:rsidP="00563999">
      <w:pPr>
        <w:pStyle w:val="10"/>
        <w:spacing w:beforeLines="50" w:before="156" w:afterLines="50" w:after="156" w:line="400" w:lineRule="atLeast"/>
        <w:contextualSpacing/>
        <w:rPr>
          <w:rFonts w:eastAsiaTheme="minorEastAsia"/>
          <w:color w:val="000000" w:themeColor="text1"/>
          <w:kern w:val="0"/>
        </w:rPr>
      </w:pPr>
      <w:r>
        <w:rPr>
          <w:rFonts w:eastAsiaTheme="minorEastAsia"/>
          <w:bCs/>
          <w:color w:val="000000" w:themeColor="text1"/>
          <w:kern w:val="0"/>
        </w:rPr>
        <w:t>粪污</w:t>
      </w:r>
      <w:proofErr w:type="gramStart"/>
      <w:r>
        <w:rPr>
          <w:rFonts w:eastAsiaTheme="minorEastAsia"/>
          <w:bCs/>
          <w:color w:val="000000" w:themeColor="text1"/>
          <w:kern w:val="0"/>
        </w:rPr>
        <w:t>无害化处理</w:t>
      </w:r>
      <w:r>
        <w:rPr>
          <w:rFonts w:eastAsiaTheme="minorEastAsia" w:hint="eastAsia"/>
          <w:bCs/>
          <w:color w:val="000000" w:themeColor="text1"/>
          <w:kern w:val="0"/>
        </w:rPr>
        <w:t>应</w:t>
      </w:r>
      <w:proofErr w:type="gramEnd"/>
      <w:r>
        <w:rPr>
          <w:rFonts w:eastAsiaTheme="minorEastAsia" w:hint="eastAsia"/>
          <w:bCs/>
          <w:color w:val="000000" w:themeColor="text1"/>
          <w:kern w:val="0"/>
        </w:rPr>
        <w:t>符合</w:t>
      </w:r>
      <w:r>
        <w:rPr>
          <w:rFonts w:eastAsiaTheme="minorEastAsia"/>
          <w:bCs/>
          <w:color w:val="000000" w:themeColor="text1"/>
          <w:kern w:val="0"/>
        </w:rPr>
        <w:t>GB18596</w:t>
      </w:r>
      <w:r>
        <w:rPr>
          <w:rFonts w:eastAsiaTheme="minorEastAsia" w:hint="eastAsia"/>
          <w:color w:val="000000" w:themeColor="text1"/>
          <w:kern w:val="0"/>
        </w:rPr>
        <w:t>规定，并进行资源化利用。</w:t>
      </w:r>
      <w:r>
        <w:rPr>
          <w:rFonts w:eastAsiaTheme="minorEastAsia"/>
          <w:bCs/>
          <w:color w:val="000000" w:themeColor="text1"/>
          <w:kern w:val="0"/>
        </w:rPr>
        <w:t>病死羊无害化处理</w:t>
      </w:r>
      <w:r>
        <w:rPr>
          <w:rFonts w:eastAsiaTheme="minorEastAsia" w:hint="eastAsia"/>
          <w:bCs/>
          <w:color w:val="000000" w:themeColor="text1"/>
          <w:kern w:val="0"/>
        </w:rPr>
        <w:t>按《病</w:t>
      </w:r>
      <w:r>
        <w:rPr>
          <w:rFonts w:eastAsiaTheme="minorEastAsia" w:hint="eastAsia"/>
          <w:color w:val="000000" w:themeColor="text1"/>
          <w:kern w:val="0"/>
        </w:rPr>
        <w:t>死及病害动物无害化处理技术规范》执行，选用合适处理方法进行无害化处理。</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kern w:val="0"/>
        </w:rPr>
        <w:t>1</w:t>
      </w:r>
      <w:r>
        <w:rPr>
          <w:rFonts w:ascii="黑体" w:eastAsia="黑体" w:hAnsi="黑体" w:cs="黑体" w:hint="eastAsia"/>
          <w:kern w:val="0"/>
        </w:rPr>
        <w:t>1</w:t>
      </w:r>
      <w:r>
        <w:rPr>
          <w:rFonts w:ascii="黑体" w:eastAsia="黑体" w:hAnsi="黑体" w:cs="黑体"/>
          <w:kern w:val="0"/>
        </w:rPr>
        <w:t xml:space="preserve"> 档案管理</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11</w:t>
      </w:r>
      <w:r>
        <w:rPr>
          <w:rFonts w:ascii="黑体" w:eastAsia="黑体" w:hAnsi="黑体" w:cs="黑体"/>
          <w:kern w:val="0"/>
        </w:rPr>
        <w:t>.1</w:t>
      </w:r>
      <w:r>
        <w:rPr>
          <w:rFonts w:ascii="黑体" w:eastAsia="黑体" w:hAnsi="黑体" w:cs="黑体" w:hint="eastAsia"/>
          <w:kern w:val="0"/>
        </w:rPr>
        <w:t>档案</w:t>
      </w:r>
      <w:r>
        <w:rPr>
          <w:rFonts w:ascii="黑体" w:eastAsia="黑体" w:hAnsi="黑体" w:cs="黑体"/>
          <w:kern w:val="0"/>
        </w:rPr>
        <w:t>记录</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ascii="黑体" w:eastAsia="黑体" w:hAnsi="黑体" w:cs="黑体"/>
          <w:kern w:val="0"/>
        </w:rPr>
        <w:t xml:space="preserve">   羊</w:t>
      </w:r>
      <w:r>
        <w:rPr>
          <w:rFonts w:eastAsiaTheme="minorEastAsia" w:hint="eastAsia"/>
          <w:color w:val="000000" w:themeColor="text1"/>
          <w:kern w:val="0"/>
        </w:rPr>
        <w:t>场根据行业管理部门的要求和本厂生产实际，设计填写羊的配种、产羔、育肥、鉴定等生产性记录和饲料、添加剂、兽药采购使用、肉羊出栏、粪污处理及销售、病死羊的处理等畜产安全与环保性记录的表格。</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kern w:val="0"/>
        </w:rPr>
        <w:t>1</w:t>
      </w:r>
      <w:r>
        <w:rPr>
          <w:rFonts w:ascii="黑体" w:eastAsia="黑体" w:hAnsi="黑体" w:cs="黑体" w:hint="eastAsia"/>
          <w:kern w:val="0"/>
        </w:rPr>
        <w:t>1</w:t>
      </w:r>
      <w:r>
        <w:rPr>
          <w:rFonts w:ascii="黑体" w:eastAsia="黑体" w:hAnsi="黑体" w:cs="黑体"/>
          <w:kern w:val="0"/>
        </w:rPr>
        <w:t>.2记录要求</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eastAsiaTheme="minorEastAsia"/>
          <w:color w:val="000000" w:themeColor="text1"/>
          <w:kern w:val="0"/>
        </w:rPr>
        <w:t xml:space="preserve">    </w:t>
      </w:r>
      <w:r>
        <w:rPr>
          <w:rFonts w:eastAsiaTheme="minorEastAsia" w:hint="eastAsia"/>
          <w:color w:val="000000" w:themeColor="text1"/>
          <w:kern w:val="0"/>
        </w:rPr>
        <w:t>记录要求及时真实，不得弄虚作假。育种档案长期保存，其它档案资料保存</w:t>
      </w:r>
      <w:r>
        <w:rPr>
          <w:rFonts w:eastAsiaTheme="minorEastAsia"/>
          <w:color w:val="000000" w:themeColor="text1"/>
          <w:kern w:val="0"/>
        </w:rPr>
        <w:t>3</w:t>
      </w:r>
      <w:r>
        <w:rPr>
          <w:rFonts w:eastAsiaTheme="minorEastAsia" w:hint="eastAsia"/>
          <w:color w:val="000000" w:themeColor="text1"/>
          <w:kern w:val="0"/>
        </w:rPr>
        <w:t>年以上。</w:t>
      </w:r>
    </w:p>
    <w:p w:rsidR="00102E08" w:rsidRDefault="00002EF2" w:rsidP="00563999">
      <w:pPr>
        <w:pStyle w:val="10"/>
        <w:spacing w:beforeLines="50" w:before="156" w:afterLines="50" w:after="156" w:line="400" w:lineRule="atLeast"/>
        <w:ind w:firstLineChars="0" w:firstLine="0"/>
        <w:contextualSpacing/>
        <w:rPr>
          <w:rFonts w:ascii="黑体" w:eastAsia="黑体" w:hAnsi="黑体" w:cs="黑体"/>
          <w:kern w:val="0"/>
        </w:rPr>
      </w:pPr>
      <w:r>
        <w:rPr>
          <w:rFonts w:ascii="黑体" w:eastAsia="黑体" w:hAnsi="黑体" w:cs="黑体" w:hint="eastAsia"/>
          <w:kern w:val="0"/>
        </w:rPr>
        <w:t>11</w:t>
      </w:r>
      <w:r>
        <w:rPr>
          <w:rFonts w:ascii="黑体" w:eastAsia="黑体" w:hAnsi="黑体" w:cs="黑体"/>
          <w:kern w:val="0"/>
        </w:rPr>
        <w:t>.</w:t>
      </w:r>
      <w:r>
        <w:rPr>
          <w:rFonts w:ascii="黑体" w:eastAsia="黑体" w:hAnsi="黑体" w:cs="黑体" w:hint="eastAsia"/>
          <w:kern w:val="0"/>
        </w:rPr>
        <w:t>3</w:t>
      </w:r>
      <w:r>
        <w:rPr>
          <w:rFonts w:ascii="黑体" w:eastAsia="黑体" w:hAnsi="黑体" w:cs="黑体"/>
          <w:kern w:val="0"/>
        </w:rPr>
        <w:t>记录的应用</w:t>
      </w:r>
    </w:p>
    <w:p w:rsidR="00102E08" w:rsidRDefault="00002EF2" w:rsidP="00563999">
      <w:pPr>
        <w:pStyle w:val="10"/>
        <w:spacing w:beforeLines="50" w:before="156" w:afterLines="50" w:after="156" w:line="400" w:lineRule="atLeast"/>
        <w:ind w:firstLineChars="0" w:firstLine="0"/>
        <w:contextualSpacing/>
        <w:rPr>
          <w:rFonts w:eastAsiaTheme="minorEastAsia"/>
          <w:color w:val="000000" w:themeColor="text1"/>
          <w:kern w:val="0"/>
        </w:rPr>
      </w:pPr>
      <w:r>
        <w:rPr>
          <w:rFonts w:eastAsiaTheme="minorEastAsia"/>
          <w:color w:val="000000" w:themeColor="text1"/>
          <w:kern w:val="0"/>
        </w:rPr>
        <w:t xml:space="preserve">    </w:t>
      </w:r>
      <w:r>
        <w:rPr>
          <w:rFonts w:eastAsiaTheme="minorEastAsia" w:hint="eastAsia"/>
          <w:color w:val="000000" w:themeColor="text1"/>
          <w:kern w:val="0"/>
        </w:rPr>
        <w:t>羊场对各</w:t>
      </w:r>
      <w:proofErr w:type="gramStart"/>
      <w:r>
        <w:rPr>
          <w:rFonts w:eastAsiaTheme="minorEastAsia" w:hint="eastAsia"/>
          <w:color w:val="000000" w:themeColor="text1"/>
          <w:kern w:val="0"/>
        </w:rPr>
        <w:t>类记录</w:t>
      </w:r>
      <w:proofErr w:type="gramEnd"/>
      <w:r>
        <w:rPr>
          <w:rFonts w:eastAsiaTheme="minorEastAsia" w:hint="eastAsia"/>
          <w:color w:val="000000" w:themeColor="text1"/>
          <w:kern w:val="0"/>
        </w:rPr>
        <w:t>进行阶段性的分析，计算本场的生产技术指标和生产指标，查找存在问题，采取相应措施改进提高。一旦发生畜产安全和环保事件，确保记录可追溯。</w:t>
      </w:r>
    </w:p>
    <w:p w:rsidR="00102E08" w:rsidRDefault="00102E08" w:rsidP="00563999">
      <w:pPr>
        <w:spacing w:beforeLines="50" w:before="156" w:afterLines="50" w:after="156" w:line="400" w:lineRule="atLeast"/>
        <w:contextualSpacing/>
        <w:jc w:val="center"/>
        <w:rPr>
          <w:rFonts w:ascii="黑体" w:eastAsia="黑体"/>
          <w:kern w:val="0"/>
        </w:rPr>
      </w:pPr>
    </w:p>
    <w:p w:rsidR="00102E08" w:rsidRDefault="00002EF2">
      <w:pPr>
        <w:widowControl/>
        <w:jc w:val="left"/>
        <w:rPr>
          <w:rFonts w:ascii="黑体" w:eastAsia="黑体" w:hAnsi="Times New Roman" w:cs="Times New Roman"/>
          <w:kern w:val="0"/>
          <w:szCs w:val="21"/>
        </w:rPr>
      </w:pPr>
      <w:r>
        <w:rPr>
          <w:rFonts w:ascii="黑体" w:eastAsia="黑体"/>
          <w:kern w:val="0"/>
        </w:rPr>
        <w:br w:type="page"/>
      </w:r>
    </w:p>
    <w:p w:rsidR="00102E08" w:rsidRDefault="00002EF2">
      <w:pPr>
        <w:spacing w:line="400" w:lineRule="atLeast"/>
        <w:ind w:firstLineChars="200" w:firstLine="420"/>
        <w:contextualSpacing/>
        <w:jc w:val="center"/>
        <w:rPr>
          <w:rFonts w:ascii="黑体" w:eastAsia="黑体" w:hAnsi="黑体"/>
          <w:kern w:val="0"/>
          <w:szCs w:val="21"/>
        </w:rPr>
      </w:pPr>
      <w:r>
        <w:rPr>
          <w:rFonts w:ascii="黑体" w:eastAsia="黑体" w:hAnsi="黑体" w:hint="eastAsia"/>
          <w:kern w:val="0"/>
          <w:szCs w:val="21"/>
        </w:rPr>
        <w:lastRenderedPageBreak/>
        <w:t>附录A</w:t>
      </w:r>
    </w:p>
    <w:p w:rsidR="00102E08" w:rsidRDefault="00002EF2">
      <w:pPr>
        <w:spacing w:line="400" w:lineRule="atLeast"/>
        <w:ind w:firstLineChars="200" w:firstLine="420"/>
        <w:contextualSpacing/>
        <w:jc w:val="center"/>
        <w:rPr>
          <w:rFonts w:ascii="黑体" w:eastAsia="黑体" w:hAnsi="黑体"/>
          <w:kern w:val="0"/>
          <w:szCs w:val="21"/>
        </w:rPr>
      </w:pPr>
      <w:r>
        <w:rPr>
          <w:rFonts w:ascii="黑体" w:eastAsia="黑体" w:hAnsi="黑体" w:hint="eastAsia"/>
          <w:kern w:val="0"/>
          <w:szCs w:val="21"/>
        </w:rPr>
        <w:t>（资料性附录）</w:t>
      </w:r>
    </w:p>
    <w:p w:rsidR="00102E08" w:rsidRDefault="00002EF2">
      <w:pPr>
        <w:spacing w:line="400" w:lineRule="atLeast"/>
        <w:ind w:firstLineChars="200" w:firstLine="420"/>
        <w:contextualSpacing/>
        <w:jc w:val="center"/>
        <w:rPr>
          <w:rFonts w:ascii="黑体" w:eastAsia="黑体" w:hAnsi="黑体"/>
          <w:kern w:val="0"/>
          <w:szCs w:val="21"/>
        </w:rPr>
      </w:pPr>
      <w:r>
        <w:rPr>
          <w:rFonts w:ascii="黑体" w:eastAsia="黑体" w:hint="eastAsia"/>
          <w:kern w:val="0"/>
        </w:rPr>
        <w:t>西北地区</w:t>
      </w:r>
      <w:r w:rsidR="00D928AB">
        <w:rPr>
          <w:rFonts w:ascii="黑体" w:eastAsia="黑体" w:hint="eastAsia"/>
          <w:kern w:val="0"/>
        </w:rPr>
        <w:t xml:space="preserve">  </w:t>
      </w:r>
      <w:r>
        <w:rPr>
          <w:rFonts w:ascii="黑体" w:eastAsia="黑体" w:hint="eastAsia"/>
          <w:kern w:val="0"/>
        </w:rPr>
        <w:t>绿色食品</w:t>
      </w:r>
      <w:r>
        <w:rPr>
          <w:rFonts w:ascii="黑体" w:eastAsia="黑体"/>
          <w:kern w:val="0"/>
        </w:rPr>
        <w:t>肉羊</w:t>
      </w:r>
      <w:r>
        <w:rPr>
          <w:rFonts w:ascii="黑体" w:eastAsia="黑体" w:hAnsi="黑体" w:hint="eastAsia"/>
          <w:kern w:val="0"/>
          <w:szCs w:val="21"/>
        </w:rPr>
        <w:t>养殖推荐饲料使用方案</w:t>
      </w:r>
    </w:p>
    <w:p w:rsidR="00102E08" w:rsidRDefault="00002EF2" w:rsidP="00563999">
      <w:pPr>
        <w:pStyle w:val="10"/>
        <w:spacing w:beforeLines="50" w:before="156" w:afterLines="50" w:after="156" w:line="400" w:lineRule="atLeast"/>
        <w:contextualSpacing/>
        <w:jc w:val="center"/>
        <w:rPr>
          <w:rFonts w:ascii="黑体" w:eastAsia="黑体" w:hAnsi="黑体"/>
          <w:kern w:val="0"/>
        </w:rPr>
      </w:pPr>
      <w:r>
        <w:rPr>
          <w:rFonts w:ascii="黑体" w:eastAsia="黑体" w:hAnsi="黑体" w:hint="eastAsia"/>
          <w:kern w:val="0"/>
        </w:rPr>
        <w:t>表</w:t>
      </w:r>
      <w:r>
        <w:rPr>
          <w:rFonts w:ascii="黑体" w:eastAsia="黑体" w:hAnsi="黑体"/>
          <w:kern w:val="0"/>
        </w:rPr>
        <w:t>A</w:t>
      </w:r>
      <w:r>
        <w:rPr>
          <w:rFonts w:ascii="黑体" w:eastAsia="黑体" w:hAnsi="黑体" w:hint="eastAsia"/>
          <w:kern w:val="0"/>
        </w:rPr>
        <w:t>.</w:t>
      </w:r>
      <w:r>
        <w:rPr>
          <w:rFonts w:ascii="黑体" w:eastAsia="黑体" w:hAnsi="黑体"/>
        </w:rPr>
        <w:t>1</w:t>
      </w:r>
      <w:r>
        <w:rPr>
          <w:rFonts w:ascii="黑体" w:eastAsia="黑体" w:hAnsi="黑体" w:hint="eastAsia"/>
          <w:kern w:val="0"/>
        </w:rPr>
        <w:t>羊精饲料组成参考配方</w:t>
      </w:r>
    </w:p>
    <w:tbl>
      <w:tblPr>
        <w:tblW w:w="8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1"/>
        <w:gridCol w:w="1583"/>
        <w:gridCol w:w="1583"/>
        <w:gridCol w:w="1583"/>
        <w:gridCol w:w="1583"/>
      </w:tblGrid>
      <w:tr w:rsidR="00102E08">
        <w:trPr>
          <w:trHeight w:val="278"/>
        </w:trPr>
        <w:tc>
          <w:tcPr>
            <w:tcW w:w="2051" w:type="dxa"/>
            <w:noWrap/>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精饲料平均</w:t>
            </w:r>
          </w:p>
          <w:p w:rsidR="00102E08" w:rsidRDefault="00002EF2">
            <w:pPr>
              <w:spacing w:line="360" w:lineRule="auto"/>
              <w:jc w:val="center"/>
              <w:rPr>
                <w:rFonts w:ascii="宋体" w:cs="Arial"/>
                <w:kern w:val="0"/>
                <w:szCs w:val="21"/>
              </w:rPr>
            </w:pPr>
            <w:proofErr w:type="gramStart"/>
            <w:r>
              <w:rPr>
                <w:rFonts w:ascii="宋体" w:hAnsi="宋体" w:cs="Arial" w:hint="eastAsia"/>
                <w:kern w:val="0"/>
                <w:szCs w:val="21"/>
              </w:rPr>
              <w:t>日喂量</w:t>
            </w:r>
            <w:proofErr w:type="gramEnd"/>
            <w:r>
              <w:rPr>
                <w:rFonts w:ascii="宋体" w:hAnsi="宋体" w:cs="Arial" w:hint="eastAsia"/>
                <w:kern w:val="0"/>
                <w:szCs w:val="21"/>
              </w:rPr>
              <w:t>（</w:t>
            </w:r>
            <w:r>
              <w:rPr>
                <w:rFonts w:ascii="宋体" w:hAnsi="宋体" w:cs="Arial"/>
                <w:kern w:val="0"/>
                <w:szCs w:val="21"/>
              </w:rPr>
              <w:t>kg/</w:t>
            </w:r>
            <w:r>
              <w:rPr>
                <w:rFonts w:ascii="宋体" w:hAnsi="宋体" w:cs="Arial" w:hint="eastAsia"/>
                <w:kern w:val="0"/>
                <w:szCs w:val="21"/>
              </w:rPr>
              <w:t>只）</w:t>
            </w:r>
          </w:p>
        </w:tc>
        <w:tc>
          <w:tcPr>
            <w:tcW w:w="1583" w:type="dxa"/>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玉米（％）</w:t>
            </w:r>
          </w:p>
        </w:tc>
        <w:tc>
          <w:tcPr>
            <w:tcW w:w="1583" w:type="dxa"/>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饼</w:t>
            </w:r>
            <w:proofErr w:type="gramStart"/>
            <w:r>
              <w:rPr>
                <w:rFonts w:ascii="宋体" w:hAnsi="宋体" w:cs="Arial" w:hint="eastAsia"/>
                <w:kern w:val="0"/>
                <w:szCs w:val="21"/>
              </w:rPr>
              <w:t>粕</w:t>
            </w:r>
            <w:proofErr w:type="gramEnd"/>
            <w:r>
              <w:rPr>
                <w:rFonts w:ascii="宋体" w:hAnsi="宋体" w:cs="Arial" w:hint="eastAsia"/>
                <w:kern w:val="0"/>
                <w:szCs w:val="21"/>
              </w:rPr>
              <w:t>类（％）</w:t>
            </w:r>
          </w:p>
        </w:tc>
        <w:tc>
          <w:tcPr>
            <w:tcW w:w="1583" w:type="dxa"/>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麸皮（％）</w:t>
            </w:r>
          </w:p>
        </w:tc>
        <w:tc>
          <w:tcPr>
            <w:tcW w:w="1583" w:type="dxa"/>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预混料（％）</w:t>
            </w:r>
          </w:p>
        </w:tc>
      </w:tr>
      <w:tr w:rsidR="00102E08">
        <w:trPr>
          <w:trHeight w:val="278"/>
        </w:trPr>
        <w:tc>
          <w:tcPr>
            <w:tcW w:w="2051"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0.30</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62</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17</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13</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8</w:t>
            </w:r>
          </w:p>
        </w:tc>
      </w:tr>
      <w:tr w:rsidR="00102E08">
        <w:trPr>
          <w:trHeight w:val="278"/>
        </w:trPr>
        <w:tc>
          <w:tcPr>
            <w:tcW w:w="2051"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0.35</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63</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17</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13</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7</w:t>
            </w:r>
          </w:p>
        </w:tc>
      </w:tr>
      <w:tr w:rsidR="00102E08">
        <w:trPr>
          <w:trHeight w:val="278"/>
        </w:trPr>
        <w:tc>
          <w:tcPr>
            <w:tcW w:w="2051"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0.40</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63</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18</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13</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6</w:t>
            </w:r>
          </w:p>
        </w:tc>
      </w:tr>
      <w:tr w:rsidR="00102E08">
        <w:trPr>
          <w:trHeight w:val="278"/>
        </w:trPr>
        <w:tc>
          <w:tcPr>
            <w:tcW w:w="2051"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0.45</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64</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18</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13</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5</w:t>
            </w:r>
          </w:p>
        </w:tc>
      </w:tr>
      <w:tr w:rsidR="00102E08">
        <w:trPr>
          <w:trHeight w:val="278"/>
        </w:trPr>
        <w:tc>
          <w:tcPr>
            <w:tcW w:w="2051"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0.50</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64</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19</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13</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4</w:t>
            </w:r>
          </w:p>
        </w:tc>
      </w:tr>
      <w:tr w:rsidR="00102E08">
        <w:trPr>
          <w:trHeight w:val="278"/>
        </w:trPr>
        <w:tc>
          <w:tcPr>
            <w:tcW w:w="2051"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0.60</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65</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20</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12</w:t>
            </w:r>
          </w:p>
        </w:tc>
        <w:tc>
          <w:tcPr>
            <w:tcW w:w="1583"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3</w:t>
            </w:r>
          </w:p>
        </w:tc>
      </w:tr>
    </w:tbl>
    <w:p w:rsidR="00102E08" w:rsidRDefault="00002EF2">
      <w:pPr>
        <w:widowControl/>
        <w:spacing w:line="360" w:lineRule="auto"/>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注：饼</w:t>
      </w:r>
      <w:proofErr w:type="gramStart"/>
      <w:r>
        <w:rPr>
          <w:rFonts w:ascii="Times New Roman" w:hAnsi="Times New Roman" w:cs="Times New Roman" w:hint="eastAsia"/>
          <w:color w:val="000000"/>
          <w:kern w:val="0"/>
          <w:sz w:val="18"/>
          <w:szCs w:val="18"/>
        </w:rPr>
        <w:t>粕</w:t>
      </w:r>
      <w:proofErr w:type="gramEnd"/>
      <w:r>
        <w:rPr>
          <w:rFonts w:ascii="Times New Roman" w:hAnsi="Times New Roman" w:cs="Times New Roman" w:hint="eastAsia"/>
          <w:color w:val="000000"/>
          <w:kern w:val="0"/>
          <w:sz w:val="18"/>
          <w:szCs w:val="18"/>
        </w:rPr>
        <w:t>类指豆</w:t>
      </w:r>
      <w:proofErr w:type="gramStart"/>
      <w:r>
        <w:rPr>
          <w:rFonts w:ascii="Times New Roman" w:hAnsi="Times New Roman" w:cs="Times New Roman" w:hint="eastAsia"/>
          <w:color w:val="000000"/>
          <w:kern w:val="0"/>
          <w:sz w:val="18"/>
          <w:szCs w:val="18"/>
        </w:rPr>
        <w:t>粕</w:t>
      </w:r>
      <w:proofErr w:type="gramEnd"/>
      <w:r>
        <w:rPr>
          <w:rFonts w:ascii="Times New Roman" w:hAnsi="Times New Roman" w:cs="Times New Roman" w:hint="eastAsia"/>
          <w:color w:val="000000"/>
          <w:kern w:val="0"/>
          <w:sz w:val="18"/>
          <w:szCs w:val="18"/>
        </w:rPr>
        <w:t>、花生</w:t>
      </w:r>
      <w:proofErr w:type="gramStart"/>
      <w:r>
        <w:rPr>
          <w:rFonts w:ascii="Times New Roman" w:hAnsi="Times New Roman" w:cs="Times New Roman" w:hint="eastAsia"/>
          <w:color w:val="000000"/>
          <w:kern w:val="0"/>
          <w:sz w:val="18"/>
          <w:szCs w:val="18"/>
        </w:rPr>
        <w:t>粕</w:t>
      </w:r>
      <w:proofErr w:type="gramEnd"/>
      <w:r>
        <w:rPr>
          <w:rFonts w:ascii="Times New Roman" w:hAnsi="Times New Roman" w:cs="Times New Roman" w:hint="eastAsia"/>
          <w:color w:val="000000"/>
          <w:kern w:val="0"/>
          <w:sz w:val="18"/>
          <w:szCs w:val="18"/>
        </w:rPr>
        <w:t>等，豆</w:t>
      </w:r>
      <w:proofErr w:type="gramStart"/>
      <w:r>
        <w:rPr>
          <w:rFonts w:ascii="Times New Roman" w:hAnsi="Times New Roman" w:cs="Times New Roman" w:hint="eastAsia"/>
          <w:color w:val="000000"/>
          <w:kern w:val="0"/>
          <w:sz w:val="18"/>
          <w:szCs w:val="18"/>
        </w:rPr>
        <w:t>粕</w:t>
      </w:r>
      <w:proofErr w:type="gramEnd"/>
      <w:r>
        <w:rPr>
          <w:rFonts w:ascii="Times New Roman" w:hAnsi="Times New Roman" w:cs="Times New Roman" w:hint="eastAsia"/>
          <w:color w:val="000000"/>
          <w:kern w:val="0"/>
          <w:sz w:val="18"/>
          <w:szCs w:val="18"/>
        </w:rPr>
        <w:t>在</w:t>
      </w:r>
      <w:r>
        <w:rPr>
          <w:rFonts w:ascii="Times New Roman" w:hAnsi="Times New Roman" w:cs="Times New Roman"/>
          <w:color w:val="000000"/>
          <w:kern w:val="0"/>
          <w:sz w:val="18"/>
          <w:szCs w:val="18"/>
        </w:rPr>
        <w:t>6</w:t>
      </w:r>
      <w:r>
        <w:rPr>
          <w:rFonts w:ascii="Times New Roman" w:hAnsi="Times New Roman" w:cs="Times New Roman" w:hint="eastAsia"/>
          <w:color w:val="000000"/>
          <w:kern w:val="0"/>
          <w:sz w:val="18"/>
          <w:szCs w:val="18"/>
        </w:rPr>
        <w:t xml:space="preserve"> %</w:t>
      </w:r>
      <w:r>
        <w:rPr>
          <w:rFonts w:ascii="Times New Roman" w:hAnsi="Times New Roman" w:cs="Times New Roman" w:hint="eastAsia"/>
          <w:color w:val="000000"/>
          <w:kern w:val="0"/>
          <w:sz w:val="18"/>
          <w:szCs w:val="18"/>
        </w:rPr>
        <w:t>以上，预混料日饲喂量为</w:t>
      </w:r>
      <w:r>
        <w:rPr>
          <w:rFonts w:ascii="Times New Roman" w:hAnsi="Times New Roman" w:cs="Times New Roman"/>
          <w:color w:val="000000"/>
          <w:kern w:val="0"/>
          <w:sz w:val="18"/>
          <w:szCs w:val="18"/>
        </w:rPr>
        <w:t>24</w:t>
      </w:r>
      <w:r>
        <w:rPr>
          <w:rFonts w:ascii="Times New Roman" w:hAnsi="Times New Roman" w:cs="Times New Roman" w:hint="eastAsia"/>
          <w:color w:val="000000"/>
          <w:kern w:val="0"/>
          <w:sz w:val="18"/>
          <w:szCs w:val="18"/>
        </w:rPr>
        <w:t xml:space="preserve"> </w:t>
      </w:r>
      <w:r>
        <w:rPr>
          <w:rFonts w:ascii="Times New Roman" w:hAnsi="Times New Roman" w:cs="Times New Roman"/>
          <w:color w:val="000000"/>
          <w:kern w:val="0"/>
          <w:sz w:val="18"/>
          <w:szCs w:val="18"/>
        </w:rPr>
        <w:t>g</w:t>
      </w:r>
      <w:r>
        <w:rPr>
          <w:rFonts w:ascii="Times New Roman" w:hAnsi="Times New Roman" w:cs="Times New Roman" w:hint="eastAsia"/>
          <w:color w:val="000000"/>
          <w:kern w:val="0"/>
          <w:sz w:val="18"/>
          <w:szCs w:val="18"/>
        </w:rPr>
        <w:t>。</w:t>
      </w:r>
    </w:p>
    <w:p w:rsidR="00102E08" w:rsidRDefault="00002EF2" w:rsidP="00563999">
      <w:pPr>
        <w:pStyle w:val="10"/>
        <w:spacing w:beforeLines="50" w:before="156" w:afterLines="50" w:after="156" w:line="400" w:lineRule="atLeast"/>
        <w:contextualSpacing/>
        <w:jc w:val="center"/>
        <w:rPr>
          <w:rFonts w:ascii="黑体" w:eastAsia="黑体" w:hAnsi="黑体"/>
          <w:kern w:val="0"/>
        </w:rPr>
      </w:pPr>
      <w:r>
        <w:rPr>
          <w:rFonts w:ascii="黑体" w:eastAsia="黑体" w:hAnsi="黑体" w:hint="eastAsia"/>
          <w:kern w:val="0"/>
        </w:rPr>
        <w:t>表</w:t>
      </w:r>
      <w:r>
        <w:rPr>
          <w:rFonts w:ascii="黑体" w:eastAsia="黑体" w:hAnsi="黑体"/>
          <w:kern w:val="0"/>
        </w:rPr>
        <w:t>A</w:t>
      </w:r>
      <w:r>
        <w:rPr>
          <w:rFonts w:ascii="黑体" w:eastAsia="黑体" w:hAnsi="黑体" w:hint="eastAsia"/>
          <w:kern w:val="0"/>
        </w:rPr>
        <w:t>.2 羊</w:t>
      </w:r>
      <w:proofErr w:type="gramStart"/>
      <w:r>
        <w:rPr>
          <w:rFonts w:ascii="黑体" w:eastAsia="黑体" w:hAnsi="黑体" w:hint="eastAsia"/>
          <w:kern w:val="0"/>
        </w:rPr>
        <w:t>全价日粮组成</w:t>
      </w:r>
      <w:proofErr w:type="gramEnd"/>
      <w:r>
        <w:rPr>
          <w:rFonts w:ascii="黑体" w:eastAsia="黑体" w:hAnsi="黑体" w:hint="eastAsia"/>
          <w:kern w:val="0"/>
        </w:rPr>
        <w:t>参考配方（kg）</w:t>
      </w:r>
    </w:p>
    <w:tbl>
      <w:tblPr>
        <w:tblW w:w="8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9"/>
        <w:gridCol w:w="2080"/>
        <w:gridCol w:w="2079"/>
        <w:gridCol w:w="2080"/>
      </w:tblGrid>
      <w:tr w:rsidR="00102E08">
        <w:trPr>
          <w:trHeight w:val="294"/>
        </w:trPr>
        <w:tc>
          <w:tcPr>
            <w:tcW w:w="2079" w:type="dxa"/>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平均日总采食量</w:t>
            </w:r>
          </w:p>
        </w:tc>
        <w:tc>
          <w:tcPr>
            <w:tcW w:w="2080" w:type="dxa"/>
            <w:noWrap/>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精饲料</w:t>
            </w:r>
          </w:p>
        </w:tc>
        <w:tc>
          <w:tcPr>
            <w:tcW w:w="2079" w:type="dxa"/>
            <w:noWrap/>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青贮饲料</w:t>
            </w:r>
          </w:p>
        </w:tc>
        <w:tc>
          <w:tcPr>
            <w:tcW w:w="2080" w:type="dxa"/>
            <w:noWrap/>
            <w:vAlign w:val="center"/>
          </w:tcPr>
          <w:p w:rsidR="00102E08" w:rsidRDefault="00002EF2">
            <w:pPr>
              <w:spacing w:line="360" w:lineRule="auto"/>
              <w:jc w:val="center"/>
              <w:rPr>
                <w:rFonts w:ascii="宋体" w:cs="Arial"/>
                <w:kern w:val="0"/>
                <w:szCs w:val="21"/>
              </w:rPr>
            </w:pPr>
            <w:r>
              <w:rPr>
                <w:rFonts w:ascii="宋体" w:hAnsi="宋体" w:cs="Arial" w:hint="eastAsia"/>
                <w:kern w:val="0"/>
                <w:szCs w:val="21"/>
              </w:rPr>
              <w:t>干草</w:t>
            </w:r>
          </w:p>
        </w:tc>
      </w:tr>
      <w:tr w:rsidR="00102E08">
        <w:trPr>
          <w:trHeight w:val="294"/>
        </w:trPr>
        <w:tc>
          <w:tcPr>
            <w:tcW w:w="2079"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1.50</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0.30</w:t>
            </w:r>
          </w:p>
        </w:tc>
        <w:tc>
          <w:tcPr>
            <w:tcW w:w="2079"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1.00</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0.20</w:t>
            </w:r>
          </w:p>
        </w:tc>
      </w:tr>
      <w:tr w:rsidR="00102E08">
        <w:trPr>
          <w:trHeight w:val="294"/>
        </w:trPr>
        <w:tc>
          <w:tcPr>
            <w:tcW w:w="2079"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1.85</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0.35</w:t>
            </w:r>
          </w:p>
        </w:tc>
        <w:tc>
          <w:tcPr>
            <w:tcW w:w="2079"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1.25</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0.25</w:t>
            </w:r>
          </w:p>
        </w:tc>
      </w:tr>
      <w:tr w:rsidR="00102E08">
        <w:trPr>
          <w:trHeight w:val="294"/>
        </w:trPr>
        <w:tc>
          <w:tcPr>
            <w:tcW w:w="2079"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2.20</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0.40</w:t>
            </w:r>
          </w:p>
        </w:tc>
        <w:tc>
          <w:tcPr>
            <w:tcW w:w="2079"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1.50</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0.30</w:t>
            </w:r>
          </w:p>
        </w:tc>
      </w:tr>
      <w:tr w:rsidR="00102E08">
        <w:trPr>
          <w:trHeight w:val="294"/>
        </w:trPr>
        <w:tc>
          <w:tcPr>
            <w:tcW w:w="2079"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2.55</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0.45</w:t>
            </w:r>
          </w:p>
        </w:tc>
        <w:tc>
          <w:tcPr>
            <w:tcW w:w="2079"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1.75</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0.35</w:t>
            </w:r>
          </w:p>
        </w:tc>
      </w:tr>
      <w:tr w:rsidR="00102E08">
        <w:trPr>
          <w:trHeight w:val="294"/>
        </w:trPr>
        <w:tc>
          <w:tcPr>
            <w:tcW w:w="2079"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2.90</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0.50</w:t>
            </w:r>
          </w:p>
        </w:tc>
        <w:tc>
          <w:tcPr>
            <w:tcW w:w="2079"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2.00</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0.40</w:t>
            </w:r>
          </w:p>
        </w:tc>
      </w:tr>
      <w:tr w:rsidR="00102E08">
        <w:trPr>
          <w:trHeight w:val="294"/>
        </w:trPr>
        <w:tc>
          <w:tcPr>
            <w:tcW w:w="2079"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3.25</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0.55</w:t>
            </w:r>
          </w:p>
        </w:tc>
        <w:tc>
          <w:tcPr>
            <w:tcW w:w="2079"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2.25</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0.45</w:t>
            </w:r>
          </w:p>
        </w:tc>
      </w:tr>
      <w:tr w:rsidR="00102E08">
        <w:trPr>
          <w:trHeight w:val="294"/>
        </w:trPr>
        <w:tc>
          <w:tcPr>
            <w:tcW w:w="2079" w:type="dxa"/>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3.60</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0.60</w:t>
            </w:r>
          </w:p>
        </w:tc>
        <w:tc>
          <w:tcPr>
            <w:tcW w:w="2079"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2.50</w:t>
            </w:r>
          </w:p>
        </w:tc>
        <w:tc>
          <w:tcPr>
            <w:tcW w:w="2080" w:type="dxa"/>
            <w:noWrap/>
            <w:vAlign w:val="center"/>
          </w:tcPr>
          <w:p w:rsidR="00102E08" w:rsidRDefault="00002EF2">
            <w:pPr>
              <w:spacing w:line="360" w:lineRule="auto"/>
              <w:jc w:val="center"/>
              <w:rPr>
                <w:rFonts w:ascii="宋体" w:hAnsi="宋体" w:cs="Arial"/>
                <w:kern w:val="0"/>
                <w:szCs w:val="21"/>
              </w:rPr>
            </w:pPr>
            <w:r>
              <w:rPr>
                <w:rFonts w:ascii="宋体" w:hAnsi="宋体" w:cs="Arial"/>
                <w:kern w:val="0"/>
                <w:szCs w:val="21"/>
              </w:rPr>
              <w:t>0.50</w:t>
            </w:r>
          </w:p>
        </w:tc>
      </w:tr>
    </w:tbl>
    <w:p w:rsidR="00102E08" w:rsidRDefault="00002EF2">
      <w:pPr>
        <w:widowControl/>
        <w:spacing w:line="360" w:lineRule="auto"/>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注：青贮饲料主要包括玉米全株青贮，高丹草、甜高粱等专用青贮牧草。干草主要包括苜蓿、花生秧、豆秸等区域内农作物优质秸秆和专用牧草。</w:t>
      </w:r>
    </w:p>
    <w:p w:rsidR="00102E08" w:rsidRDefault="00002EF2">
      <w:pPr>
        <w:jc w:val="left"/>
        <w:rPr>
          <w:rFonts w:ascii="Times New Roman" w:eastAsia="黑体" w:hAnsi="Times New Roman"/>
          <w:kern w:val="0"/>
          <w:szCs w:val="21"/>
        </w:rPr>
      </w:pPr>
      <w:r>
        <w:rPr>
          <w:rFonts w:ascii="Times New Roman" w:eastAsia="黑体" w:hAnsi="Times New Roman" w:hint="eastAsia"/>
          <w:kern w:val="0"/>
          <w:szCs w:val="21"/>
        </w:rPr>
        <w:br w:type="page"/>
      </w:r>
    </w:p>
    <w:p w:rsidR="00102E08" w:rsidRDefault="00002EF2" w:rsidP="00563999">
      <w:pPr>
        <w:pStyle w:val="10"/>
        <w:spacing w:beforeLines="50" w:before="156" w:afterLines="50" w:after="156" w:line="400" w:lineRule="atLeast"/>
        <w:ind w:firstLineChars="0" w:firstLine="0"/>
        <w:contextualSpacing/>
        <w:jc w:val="center"/>
        <w:rPr>
          <w:rFonts w:ascii="黑体" w:eastAsia="黑体"/>
          <w:kern w:val="0"/>
        </w:rPr>
      </w:pPr>
      <w:r>
        <w:rPr>
          <w:rFonts w:ascii="黑体" w:eastAsia="黑体"/>
          <w:kern w:val="0"/>
        </w:rPr>
        <w:lastRenderedPageBreak/>
        <w:t>附</w:t>
      </w:r>
      <w:r>
        <w:rPr>
          <w:rFonts w:ascii="黑体" w:eastAsia="黑体" w:hint="eastAsia"/>
          <w:kern w:val="0"/>
        </w:rPr>
        <w:t xml:space="preserve"> </w:t>
      </w:r>
      <w:r>
        <w:rPr>
          <w:rFonts w:ascii="黑体" w:eastAsia="黑体"/>
          <w:kern w:val="0"/>
        </w:rPr>
        <w:t>录</w:t>
      </w:r>
      <w:r>
        <w:rPr>
          <w:rFonts w:ascii="黑体" w:eastAsia="黑体" w:hint="eastAsia"/>
          <w:kern w:val="0"/>
        </w:rPr>
        <w:t xml:space="preserve"> B</w:t>
      </w:r>
    </w:p>
    <w:p w:rsidR="00102E08" w:rsidRDefault="00002EF2" w:rsidP="00563999">
      <w:pPr>
        <w:pStyle w:val="10"/>
        <w:spacing w:beforeLines="50" w:before="156" w:afterLines="50" w:after="156" w:line="400" w:lineRule="atLeast"/>
        <w:ind w:firstLineChars="0" w:firstLine="0"/>
        <w:contextualSpacing/>
        <w:jc w:val="center"/>
        <w:rPr>
          <w:rFonts w:ascii="黑体" w:eastAsia="黑体"/>
          <w:kern w:val="0"/>
        </w:rPr>
      </w:pPr>
      <w:r>
        <w:rPr>
          <w:rFonts w:ascii="黑体" w:eastAsia="黑体" w:hint="eastAsia"/>
          <w:kern w:val="0"/>
        </w:rPr>
        <w:t>（资料性附录）</w:t>
      </w:r>
    </w:p>
    <w:p w:rsidR="00102E08" w:rsidRDefault="00002EF2">
      <w:pPr>
        <w:spacing w:line="400" w:lineRule="atLeast"/>
        <w:ind w:firstLineChars="200" w:firstLine="420"/>
        <w:contextualSpacing/>
        <w:jc w:val="center"/>
        <w:rPr>
          <w:rFonts w:ascii="黑体" w:eastAsia="黑体" w:hAnsi="黑体" w:cs="Times New Roman"/>
          <w:bCs/>
          <w:szCs w:val="21"/>
        </w:rPr>
      </w:pPr>
      <w:r>
        <w:rPr>
          <w:rFonts w:ascii="黑体" w:eastAsia="黑体" w:hint="eastAsia"/>
          <w:kern w:val="0"/>
        </w:rPr>
        <w:t>西北地区</w:t>
      </w:r>
      <w:r w:rsidR="00D928AB">
        <w:rPr>
          <w:rFonts w:ascii="黑体" w:eastAsia="黑体" w:hint="eastAsia"/>
          <w:kern w:val="0"/>
        </w:rPr>
        <w:t xml:space="preserve">  </w:t>
      </w:r>
      <w:r>
        <w:rPr>
          <w:rFonts w:ascii="黑体" w:eastAsia="黑体" w:hint="eastAsia"/>
          <w:kern w:val="0"/>
        </w:rPr>
        <w:t>绿色食品</w:t>
      </w:r>
      <w:r>
        <w:rPr>
          <w:rFonts w:ascii="黑体" w:eastAsia="黑体"/>
          <w:kern w:val="0"/>
        </w:rPr>
        <w:t>肉羊</w:t>
      </w:r>
      <w:r>
        <w:rPr>
          <w:rFonts w:ascii="黑体" w:eastAsia="黑体" w:hAnsi="黑体" w:hint="eastAsia"/>
          <w:kern w:val="0"/>
          <w:szCs w:val="21"/>
        </w:rPr>
        <w:t>兽药使用及</w:t>
      </w:r>
      <w:r>
        <w:rPr>
          <w:rFonts w:ascii="黑体" w:eastAsia="黑体"/>
          <w:kern w:val="0"/>
        </w:rPr>
        <w:t>免疫</w:t>
      </w:r>
      <w:r>
        <w:rPr>
          <w:rFonts w:ascii="黑体" w:eastAsia="黑体" w:hint="eastAsia"/>
          <w:kern w:val="0"/>
        </w:rPr>
        <w:t>接种</w:t>
      </w:r>
      <w:r>
        <w:rPr>
          <w:rFonts w:ascii="黑体" w:eastAsia="黑体" w:hAnsi="黑体" w:hint="eastAsia"/>
          <w:kern w:val="0"/>
          <w:szCs w:val="21"/>
        </w:rPr>
        <w:t>方案</w:t>
      </w:r>
    </w:p>
    <w:p w:rsidR="00102E08" w:rsidRDefault="00102E08">
      <w:pPr>
        <w:spacing w:line="360" w:lineRule="auto"/>
        <w:rPr>
          <w:rFonts w:ascii="黑体" w:eastAsia="黑体" w:hAnsi="黑体" w:cs="Times New Roman"/>
          <w:bCs/>
          <w:szCs w:val="21"/>
        </w:rPr>
      </w:pPr>
    </w:p>
    <w:p w:rsidR="00102E08" w:rsidRDefault="00002EF2">
      <w:pPr>
        <w:spacing w:line="400" w:lineRule="atLeast"/>
        <w:ind w:firstLineChars="200" w:firstLine="420"/>
        <w:contextualSpacing/>
        <w:jc w:val="center"/>
        <w:rPr>
          <w:rFonts w:ascii="黑体" w:eastAsia="黑体"/>
          <w:kern w:val="0"/>
          <w:szCs w:val="21"/>
        </w:rPr>
      </w:pPr>
      <w:r>
        <w:rPr>
          <w:rFonts w:ascii="黑体" w:eastAsia="黑体" w:hAnsi="黑体" w:cs="黑体" w:hint="eastAsia"/>
          <w:kern w:val="0"/>
          <w:szCs w:val="21"/>
        </w:rPr>
        <w:t>表B.1</w:t>
      </w:r>
      <w:r>
        <w:rPr>
          <w:rFonts w:ascii="黑体" w:eastAsia="黑体" w:hint="eastAsia"/>
          <w:kern w:val="0"/>
          <w:szCs w:val="21"/>
        </w:rPr>
        <w:t>推荐的羊用兽药使用方案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417"/>
        <w:gridCol w:w="1559"/>
        <w:gridCol w:w="993"/>
        <w:gridCol w:w="1701"/>
        <w:gridCol w:w="2070"/>
      </w:tblGrid>
      <w:tr w:rsidR="00102E08" w:rsidTr="00D928AB">
        <w:trPr>
          <w:jc w:val="center"/>
        </w:trPr>
        <w:tc>
          <w:tcPr>
            <w:tcW w:w="1135" w:type="dxa"/>
            <w:vAlign w:val="center"/>
          </w:tcPr>
          <w:p w:rsidR="00102E08" w:rsidRDefault="00002EF2">
            <w:pPr>
              <w:widowControl/>
              <w:spacing w:line="360" w:lineRule="auto"/>
              <w:jc w:val="center"/>
              <w:rPr>
                <w:kern w:val="0"/>
                <w:szCs w:val="21"/>
              </w:rPr>
            </w:pPr>
            <w:r>
              <w:rPr>
                <w:kern w:val="0"/>
                <w:szCs w:val="21"/>
              </w:rPr>
              <w:t>类别</w:t>
            </w:r>
          </w:p>
        </w:tc>
        <w:tc>
          <w:tcPr>
            <w:tcW w:w="1417" w:type="dxa"/>
            <w:vAlign w:val="center"/>
          </w:tcPr>
          <w:p w:rsidR="00102E08" w:rsidRDefault="00002EF2">
            <w:pPr>
              <w:widowControl/>
              <w:spacing w:line="360" w:lineRule="auto"/>
              <w:jc w:val="center"/>
              <w:rPr>
                <w:kern w:val="0"/>
                <w:szCs w:val="21"/>
              </w:rPr>
            </w:pPr>
            <w:r>
              <w:rPr>
                <w:kern w:val="0"/>
                <w:szCs w:val="21"/>
              </w:rPr>
              <w:t>药名</w:t>
            </w:r>
          </w:p>
        </w:tc>
        <w:tc>
          <w:tcPr>
            <w:tcW w:w="1559" w:type="dxa"/>
            <w:vAlign w:val="center"/>
          </w:tcPr>
          <w:p w:rsidR="00102E08" w:rsidRDefault="00002EF2">
            <w:pPr>
              <w:widowControl/>
              <w:spacing w:line="360" w:lineRule="auto"/>
              <w:ind w:firstLine="435"/>
              <w:rPr>
                <w:kern w:val="0"/>
                <w:szCs w:val="21"/>
              </w:rPr>
            </w:pPr>
            <w:r>
              <w:rPr>
                <w:kern w:val="0"/>
                <w:szCs w:val="21"/>
              </w:rPr>
              <w:t>剂型</w:t>
            </w:r>
          </w:p>
        </w:tc>
        <w:tc>
          <w:tcPr>
            <w:tcW w:w="993" w:type="dxa"/>
            <w:vAlign w:val="center"/>
          </w:tcPr>
          <w:p w:rsidR="00102E08" w:rsidRDefault="00002EF2">
            <w:pPr>
              <w:widowControl/>
              <w:spacing w:line="360" w:lineRule="auto"/>
              <w:jc w:val="center"/>
              <w:rPr>
                <w:kern w:val="0"/>
                <w:szCs w:val="21"/>
              </w:rPr>
            </w:pPr>
            <w:r>
              <w:rPr>
                <w:kern w:val="0"/>
                <w:szCs w:val="21"/>
              </w:rPr>
              <w:t>途径</w:t>
            </w:r>
          </w:p>
        </w:tc>
        <w:tc>
          <w:tcPr>
            <w:tcW w:w="1701" w:type="dxa"/>
            <w:vAlign w:val="center"/>
          </w:tcPr>
          <w:p w:rsidR="00102E08" w:rsidRDefault="00002EF2">
            <w:pPr>
              <w:widowControl/>
              <w:spacing w:line="360" w:lineRule="auto"/>
              <w:ind w:firstLine="435"/>
              <w:rPr>
                <w:kern w:val="0"/>
                <w:szCs w:val="21"/>
              </w:rPr>
            </w:pPr>
            <w:r>
              <w:rPr>
                <w:kern w:val="0"/>
                <w:szCs w:val="21"/>
              </w:rPr>
              <w:t>剂量</w:t>
            </w:r>
          </w:p>
        </w:tc>
        <w:tc>
          <w:tcPr>
            <w:tcW w:w="2070" w:type="dxa"/>
            <w:vAlign w:val="center"/>
          </w:tcPr>
          <w:p w:rsidR="00102E08" w:rsidRDefault="00002EF2">
            <w:pPr>
              <w:widowControl/>
              <w:spacing w:line="360" w:lineRule="auto"/>
              <w:ind w:firstLine="435"/>
              <w:rPr>
                <w:kern w:val="0"/>
                <w:szCs w:val="21"/>
              </w:rPr>
            </w:pPr>
            <w:r>
              <w:rPr>
                <w:kern w:val="0"/>
                <w:szCs w:val="21"/>
              </w:rPr>
              <w:t>停药期</w:t>
            </w:r>
          </w:p>
        </w:tc>
      </w:tr>
      <w:tr w:rsidR="00102E08" w:rsidTr="00D928AB">
        <w:trPr>
          <w:jc w:val="center"/>
        </w:trPr>
        <w:tc>
          <w:tcPr>
            <w:tcW w:w="1135" w:type="dxa"/>
            <w:vMerge w:val="restart"/>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抗寄生虫药</w:t>
            </w:r>
          </w:p>
        </w:tc>
        <w:tc>
          <w:tcPr>
            <w:tcW w:w="1417"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伊维菌素</w:t>
            </w: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注射液</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皮下</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0.2</w:t>
            </w:r>
            <w:r>
              <w:rPr>
                <w:rFonts w:ascii="Times New Roman" w:hAnsi="Times New Roman" w:hint="eastAsia"/>
                <w:kern w:val="0"/>
                <w:sz w:val="18"/>
                <w:szCs w:val="18"/>
              </w:rPr>
              <w:t xml:space="preserve"> </w:t>
            </w:r>
            <w:r>
              <w:rPr>
                <w:rFonts w:ascii="Times New Roman" w:hAnsi="Times New Roman"/>
                <w:kern w:val="0"/>
                <w:sz w:val="18"/>
                <w:szCs w:val="18"/>
              </w:rPr>
              <w:t>mg/kg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hint="eastAsia"/>
                <w:kern w:val="0"/>
                <w:sz w:val="18"/>
                <w:szCs w:val="18"/>
              </w:rPr>
              <w:t>42</w:t>
            </w:r>
            <w:r>
              <w:rPr>
                <w:rFonts w:ascii="Times New Roman" w:hAnsi="Times New Roman"/>
                <w:kern w:val="0"/>
                <w:sz w:val="18"/>
                <w:szCs w:val="18"/>
              </w:rPr>
              <w:t xml:space="preserve"> </w:t>
            </w:r>
            <w:r>
              <w:rPr>
                <w:rFonts w:ascii="Times New Roman"/>
                <w:kern w:val="0"/>
                <w:sz w:val="18"/>
                <w:szCs w:val="18"/>
              </w:rPr>
              <w:t>d</w:t>
            </w:r>
            <w:r>
              <w:rPr>
                <w:rFonts w:ascii="Times New Roman"/>
                <w:kern w:val="0"/>
                <w:sz w:val="18"/>
                <w:szCs w:val="18"/>
              </w:rPr>
              <w:t>，产奶</w:t>
            </w:r>
            <w:r>
              <w:rPr>
                <w:rFonts w:ascii="Times New Roman" w:hint="eastAsia"/>
                <w:kern w:val="0"/>
                <w:sz w:val="18"/>
                <w:szCs w:val="18"/>
              </w:rPr>
              <w:t>期</w:t>
            </w:r>
            <w:r>
              <w:rPr>
                <w:rFonts w:ascii="Times New Roman"/>
                <w:kern w:val="0"/>
                <w:sz w:val="18"/>
                <w:szCs w:val="18"/>
              </w:rPr>
              <w:t>禁用</w:t>
            </w:r>
          </w:p>
        </w:tc>
      </w:tr>
      <w:tr w:rsidR="00102E08" w:rsidTr="00D928AB">
        <w:trPr>
          <w:jc w:val="center"/>
        </w:trPr>
        <w:tc>
          <w:tcPr>
            <w:tcW w:w="1135" w:type="dxa"/>
            <w:vMerge/>
            <w:vAlign w:val="center"/>
          </w:tcPr>
          <w:p w:rsidR="00102E08" w:rsidRDefault="00102E08">
            <w:pPr>
              <w:widowControl/>
              <w:spacing w:line="360" w:lineRule="auto"/>
              <w:rPr>
                <w:rFonts w:ascii="Times New Roman" w:hAnsi="Times New Roman"/>
                <w:kern w:val="0"/>
                <w:sz w:val="18"/>
                <w:szCs w:val="18"/>
              </w:rPr>
            </w:pPr>
          </w:p>
        </w:tc>
        <w:tc>
          <w:tcPr>
            <w:tcW w:w="1417" w:type="dxa"/>
            <w:vMerge w:val="restart"/>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左旋咪唑</w:t>
            </w: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片剂</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口服</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7.5</w:t>
            </w:r>
            <w:r>
              <w:rPr>
                <w:rFonts w:ascii="Times New Roman" w:hAnsi="Times New Roman" w:hint="eastAsia"/>
                <w:kern w:val="0"/>
                <w:sz w:val="18"/>
                <w:szCs w:val="18"/>
              </w:rPr>
              <w:t xml:space="preserve"> </w:t>
            </w:r>
            <w:r>
              <w:rPr>
                <w:rFonts w:ascii="Times New Roman" w:hAnsi="Times New Roman"/>
                <w:kern w:val="0"/>
                <w:sz w:val="18"/>
                <w:szCs w:val="18"/>
              </w:rPr>
              <w:t>mg/kg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 xml:space="preserve">3 </w:t>
            </w:r>
            <w:r>
              <w:rPr>
                <w:rFonts w:ascii="Times New Roman"/>
                <w:kern w:val="0"/>
                <w:sz w:val="18"/>
                <w:szCs w:val="18"/>
              </w:rPr>
              <w:t>d</w:t>
            </w:r>
            <w:r>
              <w:rPr>
                <w:rFonts w:ascii="Times New Roman"/>
                <w:kern w:val="0"/>
                <w:sz w:val="18"/>
                <w:szCs w:val="18"/>
              </w:rPr>
              <w:t>，产奶</w:t>
            </w:r>
            <w:r>
              <w:rPr>
                <w:rFonts w:ascii="Times New Roman" w:hint="eastAsia"/>
                <w:kern w:val="0"/>
                <w:sz w:val="18"/>
                <w:szCs w:val="18"/>
              </w:rPr>
              <w:t>期</w:t>
            </w:r>
            <w:r>
              <w:rPr>
                <w:rFonts w:ascii="Times New Roman"/>
                <w:kern w:val="0"/>
                <w:sz w:val="18"/>
                <w:szCs w:val="18"/>
              </w:rPr>
              <w:t>禁用</w:t>
            </w:r>
          </w:p>
        </w:tc>
      </w:tr>
      <w:tr w:rsidR="00102E08" w:rsidTr="00D928AB">
        <w:trPr>
          <w:jc w:val="center"/>
        </w:trPr>
        <w:tc>
          <w:tcPr>
            <w:tcW w:w="1135" w:type="dxa"/>
            <w:vMerge/>
            <w:vAlign w:val="center"/>
          </w:tcPr>
          <w:p w:rsidR="00102E08" w:rsidRDefault="00102E08">
            <w:pPr>
              <w:widowControl/>
              <w:spacing w:line="360" w:lineRule="auto"/>
              <w:rPr>
                <w:rFonts w:ascii="Times New Roman" w:hAnsi="Times New Roman"/>
                <w:kern w:val="0"/>
                <w:sz w:val="18"/>
                <w:szCs w:val="18"/>
              </w:rPr>
            </w:pPr>
          </w:p>
        </w:tc>
        <w:tc>
          <w:tcPr>
            <w:tcW w:w="1417" w:type="dxa"/>
            <w:vMerge/>
            <w:vAlign w:val="center"/>
          </w:tcPr>
          <w:p w:rsidR="00102E08" w:rsidRDefault="00102E08">
            <w:pPr>
              <w:widowControl/>
              <w:spacing w:line="360" w:lineRule="auto"/>
              <w:rPr>
                <w:rFonts w:ascii="Times New Roman" w:hAnsi="Times New Roman"/>
                <w:kern w:val="0"/>
                <w:sz w:val="18"/>
                <w:szCs w:val="18"/>
              </w:rPr>
            </w:pP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注射液</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肌内</w:t>
            </w:r>
            <w:r>
              <w:rPr>
                <w:rFonts w:ascii="Times New Roman" w:hint="eastAsia"/>
                <w:kern w:val="0"/>
                <w:sz w:val="18"/>
                <w:szCs w:val="18"/>
              </w:rPr>
              <w:t>或皮下</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7.5</w:t>
            </w:r>
            <w:r>
              <w:rPr>
                <w:rFonts w:ascii="Times New Roman" w:hAnsi="Times New Roman" w:hint="eastAsia"/>
                <w:kern w:val="0"/>
                <w:sz w:val="18"/>
                <w:szCs w:val="18"/>
              </w:rPr>
              <w:t xml:space="preserve"> </w:t>
            </w:r>
            <w:r>
              <w:rPr>
                <w:rFonts w:ascii="Times New Roman" w:hAnsi="Times New Roman"/>
                <w:kern w:val="0"/>
                <w:sz w:val="18"/>
                <w:szCs w:val="18"/>
              </w:rPr>
              <w:t>mg/kg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2</w:t>
            </w:r>
            <w:r>
              <w:rPr>
                <w:rFonts w:ascii="Times New Roman" w:hAnsi="Times New Roman" w:hint="eastAsia"/>
                <w:kern w:val="0"/>
                <w:sz w:val="18"/>
                <w:szCs w:val="18"/>
              </w:rPr>
              <w:t>8</w:t>
            </w:r>
            <w:r>
              <w:rPr>
                <w:rFonts w:ascii="Times New Roman" w:hAnsi="Times New Roman"/>
                <w:kern w:val="0"/>
                <w:sz w:val="18"/>
                <w:szCs w:val="18"/>
              </w:rPr>
              <w:t xml:space="preserve"> </w:t>
            </w:r>
            <w:r>
              <w:rPr>
                <w:rFonts w:ascii="Times New Roman"/>
                <w:kern w:val="0"/>
                <w:sz w:val="18"/>
                <w:szCs w:val="18"/>
              </w:rPr>
              <w:t>d</w:t>
            </w:r>
            <w:r>
              <w:rPr>
                <w:rFonts w:ascii="Times New Roman"/>
                <w:kern w:val="0"/>
                <w:sz w:val="18"/>
                <w:szCs w:val="18"/>
              </w:rPr>
              <w:t>，产奶</w:t>
            </w:r>
            <w:r>
              <w:rPr>
                <w:rFonts w:ascii="Times New Roman" w:hint="eastAsia"/>
                <w:kern w:val="0"/>
                <w:sz w:val="18"/>
                <w:szCs w:val="18"/>
              </w:rPr>
              <w:t>期</w:t>
            </w:r>
            <w:r>
              <w:rPr>
                <w:rFonts w:ascii="Times New Roman"/>
                <w:kern w:val="0"/>
                <w:sz w:val="18"/>
                <w:szCs w:val="18"/>
              </w:rPr>
              <w:t>禁用</w:t>
            </w:r>
          </w:p>
        </w:tc>
      </w:tr>
      <w:tr w:rsidR="00102E08" w:rsidTr="00D928AB">
        <w:trPr>
          <w:jc w:val="center"/>
        </w:trPr>
        <w:tc>
          <w:tcPr>
            <w:tcW w:w="1135" w:type="dxa"/>
            <w:vMerge w:val="restart"/>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抗菌药</w:t>
            </w:r>
          </w:p>
        </w:tc>
        <w:tc>
          <w:tcPr>
            <w:tcW w:w="1417"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氨</w:t>
            </w:r>
            <w:proofErr w:type="gramStart"/>
            <w:r>
              <w:rPr>
                <w:rFonts w:ascii="Times New Roman"/>
                <w:kern w:val="0"/>
                <w:sz w:val="18"/>
                <w:szCs w:val="18"/>
              </w:rPr>
              <w:t>苄</w:t>
            </w:r>
            <w:proofErr w:type="gramEnd"/>
            <w:r>
              <w:rPr>
                <w:rFonts w:ascii="Times New Roman"/>
                <w:kern w:val="0"/>
                <w:sz w:val="18"/>
                <w:szCs w:val="18"/>
              </w:rPr>
              <w:t>西林</w:t>
            </w:r>
            <w:r>
              <w:rPr>
                <w:rFonts w:ascii="Times New Roman" w:hint="eastAsia"/>
                <w:kern w:val="0"/>
                <w:sz w:val="18"/>
                <w:szCs w:val="18"/>
              </w:rPr>
              <w:t>（钠盐）</w:t>
            </w: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注射剂</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肌内</w:t>
            </w:r>
            <w:r>
              <w:rPr>
                <w:rFonts w:ascii="Times New Roman" w:hint="eastAsia"/>
                <w:kern w:val="0"/>
                <w:sz w:val="18"/>
                <w:szCs w:val="18"/>
              </w:rPr>
              <w:t>或</w:t>
            </w:r>
            <w:r>
              <w:rPr>
                <w:rFonts w:ascii="Times New Roman"/>
                <w:kern w:val="0"/>
                <w:sz w:val="18"/>
                <w:szCs w:val="18"/>
              </w:rPr>
              <w:t>静脉</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5-10</w:t>
            </w:r>
            <w:r>
              <w:rPr>
                <w:rFonts w:ascii="Times New Roman" w:hAnsi="Times New Roman" w:hint="eastAsia"/>
                <w:kern w:val="0"/>
                <w:sz w:val="18"/>
                <w:szCs w:val="18"/>
              </w:rPr>
              <w:t xml:space="preserve"> </w:t>
            </w:r>
            <w:r>
              <w:rPr>
                <w:rFonts w:ascii="Times New Roman" w:hAnsi="Times New Roman"/>
                <w:kern w:val="0"/>
                <w:sz w:val="18"/>
                <w:szCs w:val="18"/>
              </w:rPr>
              <w:t>mg/kg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1</w:t>
            </w:r>
            <w:r>
              <w:rPr>
                <w:rFonts w:ascii="Times New Roman" w:hAnsi="Times New Roman" w:hint="eastAsia"/>
                <w:kern w:val="0"/>
                <w:sz w:val="18"/>
                <w:szCs w:val="18"/>
              </w:rPr>
              <w:t>2</w:t>
            </w:r>
            <w:r>
              <w:rPr>
                <w:rFonts w:ascii="Times New Roman" w:hAnsi="Times New Roman"/>
                <w:kern w:val="0"/>
                <w:sz w:val="18"/>
                <w:szCs w:val="18"/>
              </w:rPr>
              <w:t xml:space="preserve"> </w:t>
            </w:r>
            <w:r>
              <w:rPr>
                <w:rFonts w:ascii="Times New Roman"/>
                <w:kern w:val="0"/>
                <w:sz w:val="18"/>
                <w:szCs w:val="18"/>
              </w:rPr>
              <w:t>d</w:t>
            </w:r>
            <w:r>
              <w:rPr>
                <w:rFonts w:ascii="Times New Roman"/>
                <w:kern w:val="0"/>
                <w:sz w:val="18"/>
                <w:szCs w:val="18"/>
              </w:rPr>
              <w:t>，产奶</w:t>
            </w:r>
            <w:r>
              <w:rPr>
                <w:rFonts w:ascii="Times New Roman" w:hAnsi="Times New Roman" w:hint="eastAsia"/>
                <w:kern w:val="0"/>
                <w:sz w:val="18"/>
                <w:szCs w:val="18"/>
              </w:rPr>
              <w:t>期禁用</w:t>
            </w:r>
          </w:p>
        </w:tc>
      </w:tr>
      <w:tr w:rsidR="00102E08" w:rsidTr="00D928AB">
        <w:trPr>
          <w:jc w:val="center"/>
        </w:trPr>
        <w:tc>
          <w:tcPr>
            <w:tcW w:w="1135" w:type="dxa"/>
            <w:vMerge/>
            <w:vAlign w:val="center"/>
          </w:tcPr>
          <w:p w:rsidR="00102E08" w:rsidRDefault="00102E08">
            <w:pPr>
              <w:widowControl/>
              <w:spacing w:line="360" w:lineRule="auto"/>
              <w:rPr>
                <w:rFonts w:ascii="Times New Roman" w:hAnsi="Times New Roman"/>
                <w:kern w:val="0"/>
                <w:sz w:val="18"/>
                <w:szCs w:val="18"/>
              </w:rPr>
            </w:pPr>
          </w:p>
        </w:tc>
        <w:tc>
          <w:tcPr>
            <w:tcW w:w="1417" w:type="dxa"/>
            <w:vAlign w:val="center"/>
          </w:tcPr>
          <w:p w:rsidR="00102E08" w:rsidRDefault="00002EF2">
            <w:pPr>
              <w:widowControl/>
              <w:spacing w:line="360" w:lineRule="auto"/>
              <w:rPr>
                <w:rFonts w:ascii="Times New Roman" w:hAnsi="Times New Roman"/>
                <w:kern w:val="0"/>
                <w:sz w:val="18"/>
                <w:szCs w:val="18"/>
              </w:rPr>
            </w:pPr>
            <w:proofErr w:type="gramStart"/>
            <w:r>
              <w:rPr>
                <w:rFonts w:ascii="Times New Roman"/>
                <w:kern w:val="0"/>
                <w:sz w:val="18"/>
                <w:szCs w:val="18"/>
              </w:rPr>
              <w:t>苄</w:t>
            </w:r>
            <w:proofErr w:type="gramEnd"/>
            <w:r>
              <w:rPr>
                <w:rFonts w:ascii="Times New Roman"/>
                <w:kern w:val="0"/>
                <w:sz w:val="18"/>
                <w:szCs w:val="18"/>
              </w:rPr>
              <w:t>星青霉素</w:t>
            </w: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注射剂</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肌内</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hint="eastAsia"/>
                <w:kern w:val="0"/>
                <w:sz w:val="18"/>
                <w:szCs w:val="18"/>
              </w:rPr>
              <w:t>3</w:t>
            </w:r>
            <w:r>
              <w:rPr>
                <w:rFonts w:ascii="Times New Roman" w:hAnsi="Times New Roman"/>
                <w:kern w:val="0"/>
                <w:sz w:val="18"/>
                <w:szCs w:val="18"/>
              </w:rPr>
              <w:t>-</w:t>
            </w:r>
            <w:r>
              <w:rPr>
                <w:rFonts w:ascii="Times New Roman" w:hAnsi="Times New Roman" w:hint="eastAsia"/>
                <w:kern w:val="0"/>
                <w:sz w:val="18"/>
                <w:szCs w:val="18"/>
              </w:rPr>
              <w:t>4</w:t>
            </w:r>
            <w:r>
              <w:rPr>
                <w:rFonts w:ascii="Times New Roman"/>
                <w:kern w:val="0"/>
                <w:sz w:val="18"/>
                <w:szCs w:val="18"/>
              </w:rPr>
              <w:t>万</w:t>
            </w:r>
            <w:r>
              <w:rPr>
                <w:rFonts w:ascii="Times New Roman"/>
                <w:kern w:val="0"/>
                <w:sz w:val="18"/>
                <w:szCs w:val="18"/>
              </w:rPr>
              <w:t>IU</w:t>
            </w:r>
            <w:r>
              <w:rPr>
                <w:rFonts w:ascii="Times New Roman" w:hAnsi="Times New Roman"/>
                <w:kern w:val="0"/>
                <w:sz w:val="18"/>
                <w:szCs w:val="18"/>
              </w:rPr>
              <w:t>/kg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hint="eastAsia"/>
                <w:kern w:val="0"/>
                <w:sz w:val="18"/>
                <w:szCs w:val="18"/>
              </w:rPr>
              <w:t>14</w:t>
            </w:r>
            <w:r>
              <w:rPr>
                <w:rFonts w:ascii="Times New Roman"/>
                <w:kern w:val="0"/>
                <w:sz w:val="18"/>
                <w:szCs w:val="18"/>
              </w:rPr>
              <w:t>d</w:t>
            </w:r>
            <w:r>
              <w:rPr>
                <w:rFonts w:ascii="Times New Roman"/>
                <w:kern w:val="0"/>
                <w:sz w:val="18"/>
                <w:szCs w:val="18"/>
              </w:rPr>
              <w:t>，产奶</w:t>
            </w:r>
            <w:r>
              <w:rPr>
                <w:rFonts w:ascii="Times New Roman" w:hAnsi="Times New Roman" w:hint="eastAsia"/>
                <w:kern w:val="0"/>
                <w:sz w:val="18"/>
                <w:szCs w:val="18"/>
              </w:rPr>
              <w:t>期禁用</w:t>
            </w:r>
          </w:p>
        </w:tc>
      </w:tr>
      <w:tr w:rsidR="00102E08" w:rsidTr="00D928AB">
        <w:trPr>
          <w:jc w:val="center"/>
        </w:trPr>
        <w:tc>
          <w:tcPr>
            <w:tcW w:w="1135" w:type="dxa"/>
            <w:vMerge/>
            <w:vAlign w:val="center"/>
          </w:tcPr>
          <w:p w:rsidR="00102E08" w:rsidRDefault="00102E08">
            <w:pPr>
              <w:widowControl/>
              <w:spacing w:line="360" w:lineRule="auto"/>
              <w:rPr>
                <w:rFonts w:ascii="Times New Roman" w:hAnsi="Times New Roman"/>
                <w:kern w:val="0"/>
                <w:sz w:val="18"/>
                <w:szCs w:val="18"/>
              </w:rPr>
            </w:pPr>
          </w:p>
        </w:tc>
        <w:tc>
          <w:tcPr>
            <w:tcW w:w="1417"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普鲁卡因</w:t>
            </w: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注射剂</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肌内</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 xml:space="preserve">1-2 </w:t>
            </w:r>
            <w:r>
              <w:rPr>
                <w:rFonts w:ascii="Times New Roman"/>
                <w:kern w:val="0"/>
                <w:sz w:val="18"/>
                <w:szCs w:val="18"/>
              </w:rPr>
              <w:t>万</w:t>
            </w:r>
            <w:r>
              <w:rPr>
                <w:rFonts w:ascii="Times New Roman"/>
                <w:kern w:val="0"/>
                <w:sz w:val="18"/>
                <w:szCs w:val="18"/>
              </w:rPr>
              <w:t>IU</w:t>
            </w:r>
            <w:r>
              <w:rPr>
                <w:rFonts w:ascii="Times New Roman" w:hAnsi="Times New Roman"/>
                <w:kern w:val="0"/>
                <w:sz w:val="18"/>
                <w:szCs w:val="18"/>
              </w:rPr>
              <w:t>/kg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hint="eastAsia"/>
                <w:kern w:val="0"/>
                <w:sz w:val="18"/>
                <w:szCs w:val="18"/>
              </w:rPr>
              <w:t>9</w:t>
            </w:r>
            <w:r>
              <w:rPr>
                <w:rFonts w:ascii="Times New Roman" w:hAnsi="Times New Roman"/>
                <w:kern w:val="0"/>
                <w:sz w:val="18"/>
                <w:szCs w:val="18"/>
              </w:rPr>
              <w:t xml:space="preserve"> </w:t>
            </w:r>
            <w:r>
              <w:rPr>
                <w:rFonts w:ascii="Times New Roman"/>
                <w:kern w:val="0"/>
                <w:sz w:val="18"/>
                <w:szCs w:val="18"/>
              </w:rPr>
              <w:t>d</w:t>
            </w:r>
            <w:r>
              <w:rPr>
                <w:rFonts w:ascii="Times New Roman"/>
                <w:kern w:val="0"/>
                <w:sz w:val="18"/>
                <w:szCs w:val="18"/>
              </w:rPr>
              <w:t>，产奶</w:t>
            </w:r>
            <w:r>
              <w:rPr>
                <w:rFonts w:ascii="Times New Roman" w:hAnsi="Times New Roman" w:hint="eastAsia"/>
                <w:kern w:val="0"/>
                <w:sz w:val="18"/>
                <w:szCs w:val="18"/>
              </w:rPr>
              <w:t>期禁用</w:t>
            </w:r>
          </w:p>
        </w:tc>
      </w:tr>
      <w:tr w:rsidR="00102E08" w:rsidTr="00D928AB">
        <w:trPr>
          <w:jc w:val="center"/>
        </w:trPr>
        <w:tc>
          <w:tcPr>
            <w:tcW w:w="1135" w:type="dxa"/>
            <w:vMerge/>
            <w:vAlign w:val="center"/>
          </w:tcPr>
          <w:p w:rsidR="00102E08" w:rsidRDefault="00102E08">
            <w:pPr>
              <w:widowControl/>
              <w:spacing w:line="360" w:lineRule="auto"/>
              <w:rPr>
                <w:rFonts w:ascii="Times New Roman" w:hAnsi="Times New Roman"/>
                <w:kern w:val="0"/>
                <w:sz w:val="18"/>
                <w:szCs w:val="18"/>
              </w:rPr>
            </w:pPr>
          </w:p>
        </w:tc>
        <w:tc>
          <w:tcPr>
            <w:tcW w:w="1417" w:type="dxa"/>
            <w:vMerge w:val="restart"/>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硫酸小</w:t>
            </w:r>
            <w:proofErr w:type="gramStart"/>
            <w:r>
              <w:rPr>
                <w:rFonts w:ascii="Times New Roman"/>
                <w:kern w:val="0"/>
                <w:sz w:val="18"/>
                <w:szCs w:val="18"/>
              </w:rPr>
              <w:t>檗</w:t>
            </w:r>
            <w:proofErr w:type="gramEnd"/>
            <w:r>
              <w:rPr>
                <w:rFonts w:ascii="Times New Roman"/>
                <w:kern w:val="0"/>
                <w:sz w:val="18"/>
                <w:szCs w:val="18"/>
              </w:rPr>
              <w:t>碱</w:t>
            </w: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片剂</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口服</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hint="eastAsia"/>
                <w:kern w:val="0"/>
                <w:sz w:val="18"/>
                <w:szCs w:val="18"/>
              </w:rPr>
              <w:t>0.5</w:t>
            </w:r>
            <w:r>
              <w:rPr>
                <w:rFonts w:ascii="Times New Roman" w:hAnsi="Times New Roman"/>
                <w:kern w:val="0"/>
                <w:sz w:val="18"/>
                <w:szCs w:val="18"/>
              </w:rPr>
              <w:t>-</w:t>
            </w:r>
            <w:r>
              <w:rPr>
                <w:rFonts w:ascii="Times New Roman" w:hAnsi="Times New Roman" w:hint="eastAsia"/>
                <w:kern w:val="0"/>
                <w:sz w:val="18"/>
                <w:szCs w:val="18"/>
              </w:rPr>
              <w:t>1</w:t>
            </w:r>
            <w:r>
              <w:rPr>
                <w:rFonts w:ascii="Times New Roman" w:hAnsi="Times New Roman"/>
                <w:kern w:val="0"/>
                <w:sz w:val="18"/>
                <w:szCs w:val="18"/>
              </w:rPr>
              <w:t>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 xml:space="preserve">0 </w:t>
            </w:r>
            <w:r>
              <w:rPr>
                <w:rFonts w:ascii="Times New Roman"/>
                <w:kern w:val="0"/>
                <w:sz w:val="18"/>
                <w:szCs w:val="18"/>
              </w:rPr>
              <w:t>d</w:t>
            </w:r>
          </w:p>
        </w:tc>
      </w:tr>
      <w:tr w:rsidR="00102E08" w:rsidTr="00D928AB">
        <w:trPr>
          <w:jc w:val="center"/>
        </w:trPr>
        <w:tc>
          <w:tcPr>
            <w:tcW w:w="1135" w:type="dxa"/>
            <w:vMerge/>
            <w:vAlign w:val="center"/>
          </w:tcPr>
          <w:p w:rsidR="00102E08" w:rsidRDefault="00102E08">
            <w:pPr>
              <w:widowControl/>
              <w:spacing w:line="360" w:lineRule="auto"/>
              <w:rPr>
                <w:rFonts w:ascii="Times New Roman" w:hAnsi="Times New Roman"/>
                <w:kern w:val="0"/>
                <w:sz w:val="18"/>
                <w:szCs w:val="18"/>
              </w:rPr>
            </w:pPr>
          </w:p>
        </w:tc>
        <w:tc>
          <w:tcPr>
            <w:tcW w:w="1417" w:type="dxa"/>
            <w:vMerge/>
            <w:vAlign w:val="center"/>
          </w:tcPr>
          <w:p w:rsidR="00102E08" w:rsidRDefault="00102E08">
            <w:pPr>
              <w:widowControl/>
              <w:spacing w:line="360" w:lineRule="auto"/>
              <w:rPr>
                <w:rFonts w:ascii="Times New Roman" w:hAnsi="Times New Roman"/>
                <w:kern w:val="0"/>
                <w:sz w:val="18"/>
                <w:szCs w:val="18"/>
              </w:rPr>
            </w:pP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注射液</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肌内</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0.</w:t>
            </w:r>
            <w:r>
              <w:rPr>
                <w:rFonts w:ascii="Times New Roman" w:hAnsi="Times New Roman" w:hint="eastAsia"/>
                <w:kern w:val="0"/>
                <w:sz w:val="18"/>
                <w:szCs w:val="18"/>
              </w:rPr>
              <w:t>0</w:t>
            </w:r>
            <w:r>
              <w:rPr>
                <w:rFonts w:ascii="Times New Roman" w:hAnsi="Times New Roman"/>
                <w:kern w:val="0"/>
                <w:sz w:val="18"/>
                <w:szCs w:val="18"/>
              </w:rPr>
              <w:t>5-0.</w:t>
            </w:r>
            <w:r>
              <w:rPr>
                <w:rFonts w:ascii="Times New Roman" w:hAnsi="Times New Roman" w:hint="eastAsia"/>
                <w:kern w:val="0"/>
                <w:sz w:val="18"/>
                <w:szCs w:val="18"/>
              </w:rPr>
              <w:t xml:space="preserve">1 </w:t>
            </w:r>
            <w:r>
              <w:rPr>
                <w:rFonts w:ascii="Times New Roman" w:hAnsi="Times New Roman"/>
                <w:kern w:val="0"/>
                <w:sz w:val="18"/>
                <w:szCs w:val="18"/>
              </w:rPr>
              <w:t>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0</w:t>
            </w:r>
            <w:r>
              <w:rPr>
                <w:rFonts w:ascii="Times New Roman" w:hAnsi="Times New Roman" w:hint="eastAsia"/>
                <w:kern w:val="0"/>
                <w:sz w:val="18"/>
                <w:szCs w:val="18"/>
              </w:rPr>
              <w:t xml:space="preserve"> </w:t>
            </w:r>
            <w:r>
              <w:rPr>
                <w:rFonts w:ascii="Times New Roman"/>
                <w:kern w:val="0"/>
                <w:sz w:val="18"/>
                <w:szCs w:val="18"/>
              </w:rPr>
              <w:t>d</w:t>
            </w:r>
          </w:p>
        </w:tc>
      </w:tr>
      <w:tr w:rsidR="00102E08" w:rsidTr="00D928AB">
        <w:trPr>
          <w:jc w:val="center"/>
        </w:trPr>
        <w:tc>
          <w:tcPr>
            <w:tcW w:w="1135" w:type="dxa"/>
            <w:vMerge/>
            <w:vAlign w:val="center"/>
          </w:tcPr>
          <w:p w:rsidR="00102E08" w:rsidRDefault="00102E08">
            <w:pPr>
              <w:widowControl/>
              <w:spacing w:line="360" w:lineRule="auto"/>
              <w:rPr>
                <w:rFonts w:ascii="Times New Roman" w:hAnsi="Times New Roman"/>
                <w:kern w:val="0"/>
                <w:sz w:val="18"/>
                <w:szCs w:val="18"/>
              </w:rPr>
            </w:pPr>
          </w:p>
        </w:tc>
        <w:tc>
          <w:tcPr>
            <w:tcW w:w="1417"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红霉素</w:t>
            </w: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乳糖酸</w:t>
            </w:r>
            <w:r>
              <w:rPr>
                <w:rFonts w:ascii="Times New Roman" w:hint="eastAsia"/>
                <w:kern w:val="0"/>
                <w:sz w:val="18"/>
                <w:szCs w:val="18"/>
              </w:rPr>
              <w:t>盐</w:t>
            </w:r>
            <w:r>
              <w:rPr>
                <w:rFonts w:ascii="Times New Roman"/>
                <w:kern w:val="0"/>
                <w:sz w:val="18"/>
                <w:szCs w:val="18"/>
              </w:rPr>
              <w:t>注射剂</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静脉</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3-5</w:t>
            </w:r>
            <w:r>
              <w:rPr>
                <w:rFonts w:ascii="Times New Roman" w:hAnsi="Times New Roman" w:hint="eastAsia"/>
                <w:kern w:val="0"/>
                <w:sz w:val="18"/>
                <w:szCs w:val="18"/>
              </w:rPr>
              <w:t xml:space="preserve"> </w:t>
            </w:r>
            <w:r>
              <w:rPr>
                <w:rFonts w:ascii="Times New Roman" w:hAnsi="Times New Roman"/>
                <w:kern w:val="0"/>
                <w:sz w:val="18"/>
                <w:szCs w:val="18"/>
              </w:rPr>
              <w:t>mg/kg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 xml:space="preserve">21 </w:t>
            </w:r>
            <w:r>
              <w:rPr>
                <w:rFonts w:ascii="Times New Roman"/>
                <w:kern w:val="0"/>
                <w:sz w:val="18"/>
                <w:szCs w:val="18"/>
              </w:rPr>
              <w:t>d</w:t>
            </w:r>
            <w:r>
              <w:rPr>
                <w:rFonts w:ascii="Times New Roman"/>
                <w:kern w:val="0"/>
                <w:sz w:val="18"/>
                <w:szCs w:val="18"/>
              </w:rPr>
              <w:t>，产奶</w:t>
            </w:r>
            <w:r>
              <w:rPr>
                <w:rFonts w:ascii="Times New Roman" w:hint="eastAsia"/>
                <w:kern w:val="0"/>
                <w:sz w:val="18"/>
                <w:szCs w:val="18"/>
              </w:rPr>
              <w:t>期</w:t>
            </w:r>
            <w:r>
              <w:rPr>
                <w:rFonts w:ascii="Times New Roman"/>
                <w:kern w:val="0"/>
                <w:sz w:val="18"/>
                <w:szCs w:val="18"/>
              </w:rPr>
              <w:t>禁用</w:t>
            </w:r>
          </w:p>
        </w:tc>
      </w:tr>
      <w:tr w:rsidR="00102E08" w:rsidTr="00D928AB">
        <w:trPr>
          <w:jc w:val="center"/>
        </w:trPr>
        <w:tc>
          <w:tcPr>
            <w:tcW w:w="1135" w:type="dxa"/>
            <w:vMerge/>
            <w:vAlign w:val="center"/>
          </w:tcPr>
          <w:p w:rsidR="00102E08" w:rsidRDefault="00102E08">
            <w:pPr>
              <w:widowControl/>
              <w:spacing w:line="360" w:lineRule="auto"/>
              <w:rPr>
                <w:rFonts w:ascii="Times New Roman" w:hAnsi="Times New Roman"/>
                <w:kern w:val="0"/>
                <w:sz w:val="18"/>
                <w:szCs w:val="18"/>
              </w:rPr>
            </w:pPr>
          </w:p>
        </w:tc>
        <w:tc>
          <w:tcPr>
            <w:tcW w:w="1417"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双黄连口服液</w:t>
            </w:r>
          </w:p>
        </w:tc>
        <w:tc>
          <w:tcPr>
            <w:tcW w:w="1559"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口服液</w:t>
            </w:r>
          </w:p>
        </w:tc>
        <w:tc>
          <w:tcPr>
            <w:tcW w:w="993" w:type="dxa"/>
            <w:vAlign w:val="center"/>
          </w:tcPr>
          <w:p w:rsidR="00102E08" w:rsidRDefault="00002EF2">
            <w:pPr>
              <w:widowControl/>
              <w:spacing w:line="360" w:lineRule="auto"/>
              <w:rPr>
                <w:rFonts w:ascii="Times New Roman" w:hAnsi="Times New Roman"/>
                <w:kern w:val="0"/>
                <w:sz w:val="18"/>
                <w:szCs w:val="18"/>
              </w:rPr>
            </w:pPr>
            <w:r>
              <w:rPr>
                <w:rFonts w:ascii="Times New Roman"/>
                <w:kern w:val="0"/>
                <w:sz w:val="18"/>
                <w:szCs w:val="18"/>
              </w:rPr>
              <w:t>口服</w:t>
            </w:r>
          </w:p>
        </w:tc>
        <w:tc>
          <w:tcPr>
            <w:tcW w:w="1701"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1-5</w:t>
            </w:r>
            <w:r>
              <w:rPr>
                <w:rFonts w:ascii="Times New Roman" w:hAnsi="Times New Roman" w:hint="eastAsia"/>
                <w:kern w:val="0"/>
                <w:sz w:val="18"/>
                <w:szCs w:val="18"/>
              </w:rPr>
              <w:t xml:space="preserve"> </w:t>
            </w:r>
            <w:r>
              <w:rPr>
                <w:rFonts w:ascii="Times New Roman" w:hAnsi="Times New Roman"/>
                <w:kern w:val="0"/>
                <w:sz w:val="18"/>
                <w:szCs w:val="18"/>
              </w:rPr>
              <w:t>ml/kg</w:t>
            </w:r>
          </w:p>
        </w:tc>
        <w:tc>
          <w:tcPr>
            <w:tcW w:w="2070" w:type="dxa"/>
            <w:vAlign w:val="center"/>
          </w:tcPr>
          <w:p w:rsidR="00102E08" w:rsidRDefault="00002EF2">
            <w:pPr>
              <w:widowControl/>
              <w:spacing w:line="360" w:lineRule="auto"/>
              <w:rPr>
                <w:rFonts w:ascii="Times New Roman" w:hAnsi="Times New Roman"/>
                <w:kern w:val="0"/>
                <w:sz w:val="18"/>
                <w:szCs w:val="18"/>
              </w:rPr>
            </w:pPr>
            <w:r>
              <w:rPr>
                <w:rFonts w:ascii="Times New Roman" w:hAnsi="Times New Roman"/>
                <w:kern w:val="0"/>
                <w:sz w:val="18"/>
                <w:szCs w:val="18"/>
              </w:rPr>
              <w:t>0</w:t>
            </w:r>
            <w:r>
              <w:rPr>
                <w:rFonts w:ascii="Times New Roman" w:hAnsi="Times New Roman" w:hint="eastAsia"/>
                <w:kern w:val="0"/>
                <w:sz w:val="18"/>
                <w:szCs w:val="18"/>
              </w:rPr>
              <w:t xml:space="preserve"> </w:t>
            </w:r>
            <w:r>
              <w:rPr>
                <w:rFonts w:ascii="Times New Roman"/>
                <w:kern w:val="0"/>
                <w:sz w:val="18"/>
                <w:szCs w:val="18"/>
              </w:rPr>
              <w:t>d</w:t>
            </w:r>
          </w:p>
        </w:tc>
      </w:tr>
      <w:tr w:rsidR="00102E08" w:rsidTr="00D928AB">
        <w:trPr>
          <w:jc w:val="center"/>
        </w:trPr>
        <w:tc>
          <w:tcPr>
            <w:tcW w:w="8875" w:type="dxa"/>
            <w:gridSpan w:val="6"/>
            <w:vAlign w:val="center"/>
          </w:tcPr>
          <w:p w:rsidR="00102E08" w:rsidRDefault="00002EF2">
            <w:pPr>
              <w:widowControl/>
              <w:spacing w:line="360" w:lineRule="auto"/>
              <w:rPr>
                <w:rFonts w:ascii="Times New Roman" w:hAnsi="Times New Roman"/>
                <w:kern w:val="0"/>
                <w:sz w:val="18"/>
                <w:szCs w:val="18"/>
              </w:rPr>
            </w:pPr>
            <w:r>
              <w:rPr>
                <w:rFonts w:ascii="Times New Roman" w:eastAsia="黑体" w:hAnsi="Times New Roman" w:cs="Times New Roman"/>
                <w:color w:val="000000"/>
                <w:kern w:val="0"/>
                <w:sz w:val="18"/>
                <w:szCs w:val="18"/>
              </w:rPr>
              <w:t>注：</w:t>
            </w:r>
            <w:r>
              <w:rPr>
                <w:rFonts w:ascii="Times New Roman" w:eastAsia="黑体" w:hAnsi="Times New Roman" w:cs="Times New Roman" w:hint="eastAsia"/>
                <w:color w:val="000000"/>
                <w:kern w:val="0"/>
                <w:sz w:val="18"/>
                <w:szCs w:val="18"/>
              </w:rPr>
              <w:t>兽</w:t>
            </w:r>
            <w:r>
              <w:rPr>
                <w:rFonts w:ascii="Times New Roman" w:hAnsi="Times New Roman" w:cs="Times New Roman"/>
                <w:color w:val="000000"/>
                <w:kern w:val="0"/>
                <w:sz w:val="18"/>
                <w:szCs w:val="18"/>
              </w:rPr>
              <w:t>药使用以最新版本</w:t>
            </w:r>
            <w:r>
              <w:rPr>
                <w:rFonts w:ascii="Times New Roman" w:hAnsi="Times New Roman" w:cs="Times New Roman"/>
                <w:color w:val="000000"/>
                <w:kern w:val="0"/>
                <w:sz w:val="18"/>
                <w:szCs w:val="18"/>
              </w:rPr>
              <w:t>NY/T</w:t>
            </w:r>
            <w:r>
              <w:rPr>
                <w:rFonts w:ascii="Times New Roman" w:hAnsi="Times New Roman" w:cs="Times New Roman" w:hint="eastAsia"/>
                <w:color w:val="000000"/>
                <w:kern w:val="0"/>
                <w:sz w:val="18"/>
                <w:szCs w:val="18"/>
              </w:rPr>
              <w:t>472</w:t>
            </w:r>
            <w:r>
              <w:rPr>
                <w:rFonts w:ascii="Times New Roman" w:hAnsi="Times New Roman" w:cs="Times New Roman"/>
                <w:color w:val="000000"/>
                <w:kern w:val="0"/>
                <w:sz w:val="18"/>
                <w:szCs w:val="18"/>
              </w:rPr>
              <w:t>的规定为准</w:t>
            </w:r>
            <w:r>
              <w:rPr>
                <w:rFonts w:ascii="Times New Roman" w:hAnsi="Times New Roman" w:cs="Times New Roman" w:hint="eastAsia"/>
                <w:color w:val="000000"/>
                <w:kern w:val="0"/>
                <w:sz w:val="18"/>
                <w:szCs w:val="18"/>
              </w:rPr>
              <w:t>。</w:t>
            </w:r>
          </w:p>
        </w:tc>
      </w:tr>
    </w:tbl>
    <w:p w:rsidR="00102E08" w:rsidRDefault="00102E08"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102E08" w:rsidRDefault="00102E08"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102E08" w:rsidRDefault="00102E08"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102E08" w:rsidRDefault="00102E08"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102E08" w:rsidRDefault="00102E08"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102E08" w:rsidRDefault="00102E08"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102E08" w:rsidRDefault="00102E08"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933927" w:rsidRDefault="00933927"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102E08" w:rsidRDefault="00102E08"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kern w:val="0"/>
        </w:rPr>
      </w:pPr>
    </w:p>
    <w:p w:rsidR="00102E08" w:rsidRDefault="00002EF2" w:rsidP="00563999">
      <w:pPr>
        <w:pStyle w:val="10"/>
        <w:tabs>
          <w:tab w:val="left" w:pos="360"/>
          <w:tab w:val="left" w:pos="6405"/>
        </w:tabs>
        <w:adjustRightInd w:val="0"/>
        <w:snapToGrid w:val="0"/>
        <w:spacing w:beforeLines="50" w:before="156" w:afterLines="50" w:after="156" w:line="360" w:lineRule="auto"/>
        <w:jc w:val="center"/>
        <w:rPr>
          <w:rFonts w:ascii="黑体" w:eastAsia="黑体" w:hAnsi="黑体"/>
          <w:bCs/>
        </w:rPr>
      </w:pPr>
      <w:r>
        <w:rPr>
          <w:rFonts w:ascii="黑体" w:eastAsia="黑体" w:hAnsi="黑体" w:hint="eastAsia"/>
          <w:bCs/>
          <w:kern w:val="0"/>
        </w:rPr>
        <w:lastRenderedPageBreak/>
        <w:t>表B</w:t>
      </w:r>
      <w:r>
        <w:rPr>
          <w:rFonts w:ascii="黑体" w:eastAsia="黑体" w:hAnsi="黑体"/>
          <w:bCs/>
          <w:kern w:val="0"/>
        </w:rPr>
        <w:t>.</w:t>
      </w:r>
      <w:r>
        <w:rPr>
          <w:rFonts w:ascii="黑体" w:eastAsia="黑体" w:hAnsi="黑体" w:hint="eastAsia"/>
          <w:bCs/>
          <w:kern w:val="0"/>
        </w:rPr>
        <w:t>2</w:t>
      </w:r>
      <w:r>
        <w:rPr>
          <w:rFonts w:ascii="黑体" w:eastAsia="黑体" w:hAnsi="黑体"/>
          <w:bCs/>
        </w:rPr>
        <w:t xml:space="preserve"> </w:t>
      </w:r>
      <w:r>
        <w:rPr>
          <w:rFonts w:ascii="黑体" w:eastAsia="黑体" w:hAnsi="黑体" w:hint="eastAsia"/>
          <w:bCs/>
        </w:rPr>
        <w:t>小羊免疫接种</w:t>
      </w:r>
    </w:p>
    <w:tbl>
      <w:tblPr>
        <w:tblW w:w="8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4"/>
        <w:gridCol w:w="2400"/>
        <w:gridCol w:w="2295"/>
        <w:gridCol w:w="2295"/>
      </w:tblGrid>
      <w:tr w:rsidR="00102E08">
        <w:trPr>
          <w:trHeight w:val="88"/>
        </w:trPr>
        <w:tc>
          <w:tcPr>
            <w:tcW w:w="1254"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接种时间</w:t>
            </w:r>
          </w:p>
        </w:tc>
        <w:tc>
          <w:tcPr>
            <w:tcW w:w="2400"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疫苗名称</w:t>
            </w:r>
          </w:p>
        </w:tc>
        <w:tc>
          <w:tcPr>
            <w:tcW w:w="2295"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接种方式</w:t>
            </w:r>
          </w:p>
        </w:tc>
        <w:tc>
          <w:tcPr>
            <w:tcW w:w="2295"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免疫期</w:t>
            </w:r>
          </w:p>
        </w:tc>
      </w:tr>
      <w:tr w:rsidR="00102E08">
        <w:trPr>
          <w:trHeight w:val="116"/>
        </w:trPr>
        <w:tc>
          <w:tcPr>
            <w:tcW w:w="1254" w:type="dxa"/>
            <w:vMerge w:val="restart"/>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15</w:t>
            </w:r>
            <w:r>
              <w:rPr>
                <w:rFonts w:ascii="Times New Roman" w:hint="eastAsia"/>
                <w:kern w:val="0"/>
                <w:sz w:val="18"/>
                <w:szCs w:val="18"/>
              </w:rPr>
              <w:t>日龄</w:t>
            </w: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羊传染性脓疱皮炎活疫苗</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口腔下唇粘膜划痕</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5</w:t>
            </w:r>
            <w:r>
              <w:rPr>
                <w:rFonts w:ascii="Times New Roman" w:hint="eastAsia"/>
                <w:kern w:val="0"/>
                <w:sz w:val="18"/>
                <w:szCs w:val="18"/>
              </w:rPr>
              <w:t>个月</w:t>
            </w:r>
          </w:p>
        </w:tc>
      </w:tr>
      <w:tr w:rsidR="00102E08">
        <w:trPr>
          <w:trHeight w:val="27"/>
        </w:trPr>
        <w:tc>
          <w:tcPr>
            <w:tcW w:w="1254" w:type="dxa"/>
            <w:vMerge/>
          </w:tcPr>
          <w:p w:rsidR="00102E08" w:rsidRDefault="00102E08">
            <w:pPr>
              <w:widowControl/>
              <w:spacing w:line="360" w:lineRule="auto"/>
              <w:jc w:val="center"/>
              <w:rPr>
                <w:rFonts w:ascii="Times New Roman"/>
                <w:kern w:val="0"/>
                <w:sz w:val="18"/>
                <w:szCs w:val="18"/>
              </w:rPr>
            </w:pP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羊传染性胸膜肺炎灭活疫苗</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1</w:t>
            </w:r>
            <w:r>
              <w:rPr>
                <w:rFonts w:ascii="Times New Roman" w:hint="eastAsia"/>
                <w:kern w:val="0"/>
                <w:sz w:val="18"/>
                <w:szCs w:val="18"/>
              </w:rPr>
              <w:t>年</w:t>
            </w:r>
          </w:p>
        </w:tc>
      </w:tr>
      <w:tr w:rsidR="00102E08">
        <w:trPr>
          <w:trHeight w:val="60"/>
        </w:trPr>
        <w:tc>
          <w:tcPr>
            <w:tcW w:w="1254" w:type="dxa"/>
            <w:vMerge w:val="restart"/>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35</w:t>
            </w:r>
            <w:r>
              <w:rPr>
                <w:rFonts w:ascii="Times New Roman" w:hint="eastAsia"/>
                <w:kern w:val="0"/>
                <w:sz w:val="18"/>
                <w:szCs w:val="18"/>
              </w:rPr>
              <w:t>～</w:t>
            </w:r>
            <w:r>
              <w:rPr>
                <w:rFonts w:ascii="Times New Roman" w:hint="eastAsia"/>
                <w:kern w:val="0"/>
                <w:sz w:val="18"/>
                <w:szCs w:val="18"/>
              </w:rPr>
              <w:t>45</w:t>
            </w:r>
            <w:r>
              <w:rPr>
                <w:rFonts w:ascii="Times New Roman" w:hint="eastAsia"/>
                <w:kern w:val="0"/>
                <w:sz w:val="18"/>
                <w:szCs w:val="18"/>
              </w:rPr>
              <w:t>日龄</w:t>
            </w: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小反刍兽疫活疫苗</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3</w:t>
            </w:r>
            <w:r>
              <w:rPr>
                <w:rFonts w:ascii="Times New Roman" w:hint="eastAsia"/>
                <w:kern w:val="0"/>
                <w:sz w:val="18"/>
                <w:szCs w:val="18"/>
              </w:rPr>
              <w:t>年</w:t>
            </w:r>
          </w:p>
        </w:tc>
      </w:tr>
      <w:tr w:rsidR="00102E08">
        <w:trPr>
          <w:trHeight w:val="27"/>
        </w:trPr>
        <w:tc>
          <w:tcPr>
            <w:tcW w:w="1254" w:type="dxa"/>
            <w:vMerge/>
          </w:tcPr>
          <w:p w:rsidR="00102E08" w:rsidRDefault="00102E08">
            <w:pPr>
              <w:widowControl/>
              <w:spacing w:line="360" w:lineRule="auto"/>
              <w:jc w:val="center"/>
              <w:rPr>
                <w:rFonts w:ascii="Times New Roman"/>
                <w:kern w:val="0"/>
                <w:sz w:val="18"/>
                <w:szCs w:val="18"/>
              </w:rPr>
            </w:pP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牛羊用口蹄疫灭活疫苗</w:t>
            </w:r>
          </w:p>
        </w:tc>
        <w:tc>
          <w:tcPr>
            <w:tcW w:w="2295"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肌肉注射（第一次）</w:t>
            </w:r>
          </w:p>
        </w:tc>
        <w:tc>
          <w:tcPr>
            <w:tcW w:w="2295" w:type="dxa"/>
          </w:tcPr>
          <w:p w:rsidR="00102E08" w:rsidRDefault="00102E08">
            <w:pPr>
              <w:widowControl/>
              <w:spacing w:line="360" w:lineRule="auto"/>
              <w:jc w:val="center"/>
              <w:rPr>
                <w:rFonts w:ascii="Times New Roman"/>
                <w:kern w:val="0"/>
                <w:sz w:val="18"/>
                <w:szCs w:val="18"/>
              </w:rPr>
            </w:pPr>
          </w:p>
        </w:tc>
      </w:tr>
      <w:tr w:rsidR="00102E08">
        <w:trPr>
          <w:trHeight w:val="60"/>
        </w:trPr>
        <w:tc>
          <w:tcPr>
            <w:tcW w:w="1254"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2</w:t>
            </w:r>
            <w:r>
              <w:rPr>
                <w:rFonts w:ascii="Times New Roman" w:hint="eastAsia"/>
                <w:kern w:val="0"/>
                <w:sz w:val="18"/>
                <w:szCs w:val="18"/>
              </w:rPr>
              <w:t>月龄</w:t>
            </w: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山羊痘活疫苗</w:t>
            </w:r>
          </w:p>
        </w:tc>
        <w:tc>
          <w:tcPr>
            <w:tcW w:w="2295"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尾根内侧皮内注射</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1</w:t>
            </w:r>
            <w:r>
              <w:rPr>
                <w:rFonts w:ascii="Times New Roman" w:hint="eastAsia"/>
                <w:kern w:val="0"/>
                <w:sz w:val="18"/>
                <w:szCs w:val="18"/>
              </w:rPr>
              <w:t>年</w:t>
            </w:r>
          </w:p>
        </w:tc>
      </w:tr>
      <w:tr w:rsidR="00102E08">
        <w:trPr>
          <w:trHeight w:val="116"/>
        </w:trPr>
        <w:tc>
          <w:tcPr>
            <w:tcW w:w="1254"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65</w:t>
            </w:r>
            <w:r>
              <w:rPr>
                <w:rFonts w:ascii="Times New Roman" w:hint="eastAsia"/>
                <w:kern w:val="0"/>
                <w:sz w:val="18"/>
                <w:szCs w:val="18"/>
              </w:rPr>
              <w:t>～</w:t>
            </w:r>
            <w:r>
              <w:rPr>
                <w:rFonts w:ascii="Times New Roman" w:hint="eastAsia"/>
                <w:kern w:val="0"/>
                <w:sz w:val="18"/>
                <w:szCs w:val="18"/>
              </w:rPr>
              <w:t>75</w:t>
            </w:r>
            <w:r>
              <w:rPr>
                <w:rFonts w:ascii="Times New Roman" w:hint="eastAsia"/>
                <w:kern w:val="0"/>
                <w:sz w:val="18"/>
                <w:szCs w:val="18"/>
              </w:rPr>
              <w:t>日龄</w:t>
            </w: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牛羊用口蹄疫灭活疫苗</w:t>
            </w:r>
          </w:p>
        </w:tc>
        <w:tc>
          <w:tcPr>
            <w:tcW w:w="2295"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肌肉注射（第二次）</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116"/>
        </w:trPr>
        <w:tc>
          <w:tcPr>
            <w:tcW w:w="1254"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3</w:t>
            </w:r>
            <w:r>
              <w:rPr>
                <w:rFonts w:ascii="Times New Roman" w:hint="eastAsia"/>
                <w:kern w:val="0"/>
                <w:sz w:val="18"/>
                <w:szCs w:val="18"/>
              </w:rPr>
              <w:t>月龄</w:t>
            </w:r>
          </w:p>
        </w:tc>
        <w:tc>
          <w:tcPr>
            <w:tcW w:w="2400" w:type="dxa"/>
          </w:tcPr>
          <w:p w:rsidR="00102E08" w:rsidRDefault="00002EF2">
            <w:pPr>
              <w:widowControl/>
              <w:spacing w:line="360" w:lineRule="auto"/>
              <w:jc w:val="center"/>
              <w:rPr>
                <w:rFonts w:ascii="Times New Roman"/>
                <w:kern w:val="0"/>
                <w:sz w:val="18"/>
                <w:szCs w:val="18"/>
              </w:rPr>
            </w:pPr>
            <w:proofErr w:type="gramStart"/>
            <w:r>
              <w:rPr>
                <w:rFonts w:ascii="Times New Roman" w:hint="eastAsia"/>
                <w:kern w:val="0"/>
                <w:sz w:val="18"/>
                <w:szCs w:val="18"/>
              </w:rPr>
              <w:t>羊梭菌病三</w:t>
            </w:r>
            <w:proofErr w:type="gramEnd"/>
            <w:r>
              <w:rPr>
                <w:rFonts w:ascii="Times New Roman" w:hint="eastAsia"/>
                <w:kern w:val="0"/>
                <w:sz w:val="18"/>
                <w:szCs w:val="18"/>
              </w:rPr>
              <w:t>联四防灭活苗</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皮下或肌肉注射（第一次）</w:t>
            </w:r>
          </w:p>
        </w:tc>
        <w:tc>
          <w:tcPr>
            <w:tcW w:w="2295" w:type="dxa"/>
          </w:tcPr>
          <w:p w:rsidR="00102E08" w:rsidRDefault="00102E08">
            <w:pPr>
              <w:widowControl/>
              <w:spacing w:line="360" w:lineRule="auto"/>
              <w:jc w:val="center"/>
              <w:rPr>
                <w:rFonts w:ascii="Times New Roman"/>
                <w:kern w:val="0"/>
                <w:sz w:val="18"/>
                <w:szCs w:val="18"/>
              </w:rPr>
            </w:pPr>
          </w:p>
        </w:tc>
      </w:tr>
      <w:tr w:rsidR="00102E08">
        <w:trPr>
          <w:trHeight w:val="116"/>
        </w:trPr>
        <w:tc>
          <w:tcPr>
            <w:tcW w:w="1254" w:type="dxa"/>
            <w:vMerge w:val="restart"/>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3.5</w:t>
            </w:r>
            <w:r>
              <w:rPr>
                <w:rFonts w:ascii="Times New Roman" w:hint="eastAsia"/>
                <w:kern w:val="0"/>
                <w:sz w:val="18"/>
                <w:szCs w:val="18"/>
              </w:rPr>
              <w:t>月龄</w:t>
            </w:r>
          </w:p>
        </w:tc>
        <w:tc>
          <w:tcPr>
            <w:tcW w:w="2400" w:type="dxa"/>
          </w:tcPr>
          <w:p w:rsidR="00102E08" w:rsidRDefault="00002EF2">
            <w:pPr>
              <w:widowControl/>
              <w:spacing w:line="360" w:lineRule="auto"/>
              <w:jc w:val="center"/>
              <w:rPr>
                <w:rFonts w:ascii="Times New Roman"/>
                <w:kern w:val="0"/>
                <w:sz w:val="18"/>
                <w:szCs w:val="18"/>
              </w:rPr>
            </w:pPr>
            <w:proofErr w:type="gramStart"/>
            <w:r>
              <w:rPr>
                <w:rFonts w:ascii="Times New Roman" w:hint="eastAsia"/>
                <w:kern w:val="0"/>
                <w:sz w:val="18"/>
                <w:szCs w:val="18"/>
              </w:rPr>
              <w:t>羊梭菌病三</w:t>
            </w:r>
            <w:proofErr w:type="gramEnd"/>
            <w:r>
              <w:rPr>
                <w:rFonts w:ascii="Times New Roman" w:hint="eastAsia"/>
                <w:kern w:val="0"/>
                <w:sz w:val="18"/>
                <w:szCs w:val="18"/>
              </w:rPr>
              <w:t>联四防灭活苗</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皮下或肌肉注射（第二次）</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27"/>
        </w:trPr>
        <w:tc>
          <w:tcPr>
            <w:tcW w:w="1254" w:type="dxa"/>
            <w:vMerge/>
          </w:tcPr>
          <w:p w:rsidR="00102E08" w:rsidRDefault="00102E08">
            <w:pPr>
              <w:widowControl/>
              <w:spacing w:line="360" w:lineRule="auto"/>
              <w:jc w:val="center"/>
              <w:rPr>
                <w:rFonts w:ascii="Times New Roman"/>
                <w:kern w:val="0"/>
                <w:sz w:val="18"/>
                <w:szCs w:val="18"/>
              </w:rPr>
            </w:pP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Ⅱ号炭疽芽孢苗</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山羊</w:t>
            </w:r>
            <w:r>
              <w:rPr>
                <w:rFonts w:ascii="Times New Roman" w:hint="eastAsia"/>
                <w:kern w:val="0"/>
                <w:sz w:val="18"/>
                <w:szCs w:val="18"/>
              </w:rPr>
              <w:t>6</w:t>
            </w:r>
            <w:r>
              <w:rPr>
                <w:rFonts w:ascii="Times New Roman" w:hint="eastAsia"/>
                <w:kern w:val="0"/>
                <w:sz w:val="18"/>
                <w:szCs w:val="18"/>
              </w:rPr>
              <w:t>个月，绵羊</w:t>
            </w:r>
            <w:r>
              <w:rPr>
                <w:rFonts w:ascii="Times New Roman" w:hint="eastAsia"/>
                <w:kern w:val="0"/>
                <w:sz w:val="18"/>
                <w:szCs w:val="18"/>
              </w:rPr>
              <w:t>12</w:t>
            </w:r>
            <w:r>
              <w:rPr>
                <w:rFonts w:ascii="Times New Roman" w:hint="eastAsia"/>
                <w:kern w:val="0"/>
                <w:sz w:val="18"/>
                <w:szCs w:val="18"/>
              </w:rPr>
              <w:t>个月</w:t>
            </w:r>
          </w:p>
        </w:tc>
      </w:tr>
      <w:tr w:rsidR="00102E08">
        <w:trPr>
          <w:trHeight w:val="60"/>
        </w:trPr>
        <w:tc>
          <w:tcPr>
            <w:tcW w:w="1254"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4</w:t>
            </w:r>
            <w:r>
              <w:rPr>
                <w:rFonts w:ascii="Times New Roman" w:hint="eastAsia"/>
                <w:kern w:val="0"/>
                <w:sz w:val="18"/>
                <w:szCs w:val="18"/>
              </w:rPr>
              <w:t>月龄</w:t>
            </w: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羊链球菌灭活疫苗</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57"/>
        </w:trPr>
        <w:tc>
          <w:tcPr>
            <w:tcW w:w="1254"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5</w:t>
            </w:r>
            <w:r>
              <w:rPr>
                <w:rFonts w:ascii="Times New Roman" w:hint="eastAsia"/>
                <w:kern w:val="0"/>
                <w:sz w:val="18"/>
                <w:szCs w:val="18"/>
              </w:rPr>
              <w:t>月龄</w:t>
            </w: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布病活疫苗（</w:t>
            </w:r>
            <w:r>
              <w:rPr>
                <w:rFonts w:ascii="Times New Roman" w:hint="eastAsia"/>
                <w:kern w:val="0"/>
                <w:sz w:val="18"/>
                <w:szCs w:val="18"/>
              </w:rPr>
              <w:t>S2</w:t>
            </w:r>
            <w:r>
              <w:rPr>
                <w:rFonts w:ascii="Times New Roman" w:hint="eastAsia"/>
                <w:kern w:val="0"/>
                <w:sz w:val="18"/>
                <w:szCs w:val="18"/>
              </w:rPr>
              <w:t>）</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口服</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1</w:t>
            </w:r>
            <w:r>
              <w:rPr>
                <w:rFonts w:ascii="Times New Roman" w:hint="eastAsia"/>
                <w:kern w:val="0"/>
                <w:sz w:val="18"/>
                <w:szCs w:val="18"/>
              </w:rPr>
              <w:t>年</w:t>
            </w:r>
          </w:p>
        </w:tc>
      </w:tr>
      <w:tr w:rsidR="00102E08">
        <w:trPr>
          <w:trHeight w:val="119"/>
        </w:trPr>
        <w:tc>
          <w:tcPr>
            <w:tcW w:w="1254"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8</w:t>
            </w:r>
            <w:r>
              <w:rPr>
                <w:rFonts w:ascii="Times New Roman" w:hint="eastAsia"/>
                <w:kern w:val="0"/>
                <w:sz w:val="18"/>
                <w:szCs w:val="18"/>
              </w:rPr>
              <w:t>月龄</w:t>
            </w:r>
          </w:p>
        </w:tc>
        <w:tc>
          <w:tcPr>
            <w:tcW w:w="240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牛羊用口蹄疫灭活疫苗</w:t>
            </w:r>
          </w:p>
        </w:tc>
        <w:tc>
          <w:tcPr>
            <w:tcW w:w="2295"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肌肉注射</w:t>
            </w:r>
          </w:p>
        </w:tc>
        <w:tc>
          <w:tcPr>
            <w:tcW w:w="229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bl>
    <w:p w:rsidR="00102E08" w:rsidRDefault="00002EF2">
      <w:pPr>
        <w:spacing w:line="360" w:lineRule="auto"/>
        <w:jc w:val="center"/>
        <w:rPr>
          <w:rFonts w:ascii="黑体" w:eastAsia="黑体" w:hAnsi="黑体" w:cs="Times New Roman"/>
          <w:bCs/>
          <w:szCs w:val="21"/>
        </w:rPr>
      </w:pPr>
      <w:r>
        <w:rPr>
          <w:rFonts w:ascii="黑体" w:eastAsia="黑体" w:hAnsi="黑体" w:cs="Times New Roman" w:hint="eastAsia"/>
          <w:bCs/>
          <w:szCs w:val="21"/>
        </w:rPr>
        <w:t>表B</w:t>
      </w:r>
      <w:r>
        <w:rPr>
          <w:rFonts w:ascii="黑体" w:eastAsia="黑体" w:hAnsi="黑体" w:cs="Times New Roman"/>
          <w:bCs/>
          <w:szCs w:val="21"/>
        </w:rPr>
        <w:t>.</w:t>
      </w:r>
      <w:r>
        <w:rPr>
          <w:rFonts w:ascii="黑体" w:eastAsia="黑体" w:hAnsi="黑体" w:cs="Times New Roman" w:hint="eastAsia"/>
          <w:bCs/>
          <w:szCs w:val="21"/>
        </w:rPr>
        <w:t>3</w:t>
      </w:r>
      <w:r>
        <w:rPr>
          <w:rFonts w:ascii="黑体" w:eastAsia="黑体" w:hAnsi="黑体" w:cs="Times New Roman"/>
          <w:bCs/>
          <w:szCs w:val="21"/>
        </w:rPr>
        <w:t xml:space="preserve"> </w:t>
      </w:r>
      <w:r>
        <w:rPr>
          <w:rFonts w:ascii="黑体" w:eastAsia="黑体" w:hAnsi="黑体" w:cs="Times New Roman" w:hint="eastAsia"/>
          <w:bCs/>
          <w:szCs w:val="21"/>
        </w:rPr>
        <w:t>成年母羊免疫接种</w:t>
      </w:r>
    </w:p>
    <w:tbl>
      <w:tblPr>
        <w:tblW w:w="8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4"/>
        <w:gridCol w:w="2505"/>
        <w:gridCol w:w="2040"/>
        <w:gridCol w:w="2430"/>
      </w:tblGrid>
      <w:tr w:rsidR="00102E08">
        <w:trPr>
          <w:trHeight w:val="463"/>
        </w:trPr>
        <w:tc>
          <w:tcPr>
            <w:tcW w:w="1254"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接种时间</w:t>
            </w:r>
          </w:p>
        </w:tc>
        <w:tc>
          <w:tcPr>
            <w:tcW w:w="2505"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疫苗名称</w:t>
            </w:r>
          </w:p>
        </w:tc>
        <w:tc>
          <w:tcPr>
            <w:tcW w:w="2040"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接种方式</w:t>
            </w:r>
          </w:p>
        </w:tc>
        <w:tc>
          <w:tcPr>
            <w:tcW w:w="2430"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免疫期</w:t>
            </w:r>
          </w:p>
        </w:tc>
      </w:tr>
      <w:tr w:rsidR="00102E08">
        <w:trPr>
          <w:trHeight w:val="448"/>
        </w:trPr>
        <w:tc>
          <w:tcPr>
            <w:tcW w:w="1254" w:type="dxa"/>
            <w:vMerge w:val="restart"/>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配种前</w:t>
            </w:r>
            <w:r>
              <w:rPr>
                <w:rFonts w:ascii="Times New Roman" w:hint="eastAsia"/>
                <w:kern w:val="0"/>
                <w:sz w:val="18"/>
                <w:szCs w:val="18"/>
              </w:rPr>
              <w:t>2</w:t>
            </w:r>
            <w:r>
              <w:rPr>
                <w:rFonts w:ascii="Times New Roman" w:hint="eastAsia"/>
                <w:kern w:val="0"/>
                <w:sz w:val="18"/>
                <w:szCs w:val="18"/>
              </w:rPr>
              <w:t>周</w:t>
            </w: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牛羊用口蹄疫灭活疫苗</w:t>
            </w:r>
          </w:p>
        </w:tc>
        <w:tc>
          <w:tcPr>
            <w:tcW w:w="2040"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肌肉注射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193"/>
        </w:trPr>
        <w:tc>
          <w:tcPr>
            <w:tcW w:w="1254" w:type="dxa"/>
            <w:vMerge/>
          </w:tcPr>
          <w:p w:rsidR="00102E08" w:rsidRDefault="00102E08">
            <w:pPr>
              <w:widowControl/>
              <w:spacing w:line="360" w:lineRule="auto"/>
              <w:jc w:val="center"/>
              <w:rPr>
                <w:rFonts w:ascii="Times New Roman"/>
                <w:kern w:val="0"/>
                <w:sz w:val="18"/>
                <w:szCs w:val="18"/>
              </w:rPr>
            </w:pPr>
          </w:p>
        </w:tc>
        <w:tc>
          <w:tcPr>
            <w:tcW w:w="2505" w:type="dxa"/>
          </w:tcPr>
          <w:p w:rsidR="00102E08" w:rsidRDefault="00002EF2">
            <w:pPr>
              <w:widowControl/>
              <w:spacing w:line="360" w:lineRule="auto"/>
              <w:jc w:val="center"/>
              <w:rPr>
                <w:rFonts w:ascii="Times New Roman"/>
                <w:kern w:val="0"/>
                <w:sz w:val="18"/>
                <w:szCs w:val="18"/>
              </w:rPr>
            </w:pPr>
            <w:proofErr w:type="gramStart"/>
            <w:r>
              <w:rPr>
                <w:rFonts w:ascii="Times New Roman" w:hint="eastAsia"/>
                <w:kern w:val="0"/>
                <w:sz w:val="18"/>
                <w:szCs w:val="18"/>
              </w:rPr>
              <w:t>羊梭菌病三</w:t>
            </w:r>
            <w:proofErr w:type="gramEnd"/>
            <w:r>
              <w:rPr>
                <w:rFonts w:ascii="Times New Roman" w:hint="eastAsia"/>
                <w:kern w:val="0"/>
                <w:sz w:val="18"/>
                <w:szCs w:val="18"/>
              </w:rPr>
              <w:t>联四防灭活苗</w:t>
            </w:r>
          </w:p>
        </w:tc>
        <w:tc>
          <w:tcPr>
            <w:tcW w:w="204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皮下或肌肉注射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338"/>
        </w:trPr>
        <w:tc>
          <w:tcPr>
            <w:tcW w:w="1254" w:type="dxa"/>
            <w:vMerge w:val="restart"/>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配种前</w:t>
            </w:r>
            <w:r>
              <w:rPr>
                <w:rFonts w:ascii="Times New Roman" w:hint="eastAsia"/>
                <w:kern w:val="0"/>
                <w:sz w:val="18"/>
                <w:szCs w:val="18"/>
              </w:rPr>
              <w:t>1</w:t>
            </w:r>
            <w:r>
              <w:rPr>
                <w:rFonts w:ascii="Times New Roman" w:hint="eastAsia"/>
                <w:kern w:val="0"/>
                <w:sz w:val="18"/>
                <w:szCs w:val="18"/>
              </w:rPr>
              <w:t>周</w:t>
            </w: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羊链球菌灭活疫苗</w:t>
            </w:r>
          </w:p>
        </w:tc>
        <w:tc>
          <w:tcPr>
            <w:tcW w:w="204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193"/>
        </w:trPr>
        <w:tc>
          <w:tcPr>
            <w:tcW w:w="1254" w:type="dxa"/>
            <w:vMerge/>
          </w:tcPr>
          <w:p w:rsidR="00102E08" w:rsidRDefault="00102E08">
            <w:pPr>
              <w:widowControl/>
              <w:spacing w:line="360" w:lineRule="auto"/>
              <w:jc w:val="center"/>
              <w:rPr>
                <w:rFonts w:ascii="Times New Roman"/>
                <w:kern w:val="0"/>
                <w:sz w:val="18"/>
                <w:szCs w:val="18"/>
              </w:rPr>
            </w:pP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Ⅱ号炭疽芽孢苗</w:t>
            </w:r>
          </w:p>
        </w:tc>
        <w:tc>
          <w:tcPr>
            <w:tcW w:w="204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山羊</w:t>
            </w:r>
            <w:r>
              <w:rPr>
                <w:rFonts w:ascii="Times New Roman" w:hint="eastAsia"/>
                <w:kern w:val="0"/>
                <w:sz w:val="18"/>
                <w:szCs w:val="18"/>
              </w:rPr>
              <w:t>6</w:t>
            </w:r>
            <w:r>
              <w:rPr>
                <w:rFonts w:ascii="Times New Roman" w:hint="eastAsia"/>
                <w:kern w:val="0"/>
                <w:sz w:val="18"/>
                <w:szCs w:val="18"/>
              </w:rPr>
              <w:t>个月，绵羊</w:t>
            </w:r>
            <w:r>
              <w:rPr>
                <w:rFonts w:ascii="Times New Roman" w:hint="eastAsia"/>
                <w:kern w:val="0"/>
                <w:sz w:val="18"/>
                <w:szCs w:val="18"/>
              </w:rPr>
              <w:t>12</w:t>
            </w:r>
            <w:r>
              <w:rPr>
                <w:rFonts w:ascii="Times New Roman" w:hint="eastAsia"/>
                <w:kern w:val="0"/>
                <w:sz w:val="18"/>
                <w:szCs w:val="18"/>
              </w:rPr>
              <w:t>个月</w:t>
            </w:r>
          </w:p>
        </w:tc>
      </w:tr>
      <w:tr w:rsidR="00102E08">
        <w:trPr>
          <w:trHeight w:val="463"/>
        </w:trPr>
        <w:tc>
          <w:tcPr>
            <w:tcW w:w="1254" w:type="dxa"/>
            <w:vMerge w:val="restart"/>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产后</w:t>
            </w:r>
            <w:r>
              <w:rPr>
                <w:rFonts w:ascii="Times New Roman" w:hint="eastAsia"/>
                <w:kern w:val="0"/>
                <w:sz w:val="18"/>
                <w:szCs w:val="18"/>
              </w:rPr>
              <w:t>1</w:t>
            </w:r>
            <w:r>
              <w:rPr>
                <w:rFonts w:ascii="Times New Roman" w:hint="eastAsia"/>
                <w:kern w:val="0"/>
                <w:sz w:val="18"/>
                <w:szCs w:val="18"/>
              </w:rPr>
              <w:t>个月</w:t>
            </w: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牛羊用口蹄疫灭活疫苗</w:t>
            </w:r>
          </w:p>
        </w:tc>
        <w:tc>
          <w:tcPr>
            <w:tcW w:w="2040"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肌肉注射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193"/>
        </w:trPr>
        <w:tc>
          <w:tcPr>
            <w:tcW w:w="1254" w:type="dxa"/>
            <w:vMerge/>
          </w:tcPr>
          <w:p w:rsidR="00102E08" w:rsidRDefault="00102E08">
            <w:pPr>
              <w:widowControl/>
              <w:spacing w:line="360" w:lineRule="auto"/>
              <w:jc w:val="center"/>
              <w:rPr>
                <w:rFonts w:ascii="Times New Roman"/>
                <w:kern w:val="0"/>
                <w:sz w:val="18"/>
                <w:szCs w:val="18"/>
              </w:rPr>
            </w:pPr>
          </w:p>
        </w:tc>
        <w:tc>
          <w:tcPr>
            <w:tcW w:w="2505" w:type="dxa"/>
          </w:tcPr>
          <w:p w:rsidR="00102E08" w:rsidRDefault="00002EF2">
            <w:pPr>
              <w:widowControl/>
              <w:spacing w:line="360" w:lineRule="auto"/>
              <w:jc w:val="center"/>
              <w:rPr>
                <w:rFonts w:ascii="Times New Roman"/>
                <w:kern w:val="0"/>
                <w:sz w:val="18"/>
                <w:szCs w:val="18"/>
              </w:rPr>
            </w:pPr>
            <w:proofErr w:type="gramStart"/>
            <w:r>
              <w:rPr>
                <w:rFonts w:ascii="Times New Roman" w:hint="eastAsia"/>
                <w:kern w:val="0"/>
                <w:sz w:val="18"/>
                <w:szCs w:val="18"/>
              </w:rPr>
              <w:t>羊梭菌病三</w:t>
            </w:r>
            <w:proofErr w:type="gramEnd"/>
            <w:r>
              <w:rPr>
                <w:rFonts w:ascii="Times New Roman" w:hint="eastAsia"/>
                <w:kern w:val="0"/>
                <w:sz w:val="18"/>
                <w:szCs w:val="18"/>
              </w:rPr>
              <w:t>联四防灭活苗</w:t>
            </w:r>
          </w:p>
        </w:tc>
        <w:tc>
          <w:tcPr>
            <w:tcW w:w="204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皮下或肌肉注射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423"/>
        </w:trPr>
        <w:tc>
          <w:tcPr>
            <w:tcW w:w="1254" w:type="dxa"/>
            <w:vMerge/>
          </w:tcPr>
          <w:p w:rsidR="00102E08" w:rsidRDefault="00102E08">
            <w:pPr>
              <w:widowControl/>
              <w:spacing w:line="360" w:lineRule="auto"/>
              <w:jc w:val="center"/>
              <w:rPr>
                <w:rFonts w:ascii="Times New Roman"/>
                <w:kern w:val="0"/>
                <w:sz w:val="18"/>
                <w:szCs w:val="18"/>
              </w:rPr>
            </w:pP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Ⅱ号炭疽芽孢苗</w:t>
            </w:r>
          </w:p>
        </w:tc>
        <w:tc>
          <w:tcPr>
            <w:tcW w:w="204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430"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同前</w:t>
            </w:r>
          </w:p>
        </w:tc>
      </w:tr>
      <w:tr w:rsidR="00102E08">
        <w:trPr>
          <w:trHeight w:val="302"/>
        </w:trPr>
        <w:tc>
          <w:tcPr>
            <w:tcW w:w="1254" w:type="dxa"/>
            <w:vMerge w:val="restart"/>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产后</w:t>
            </w:r>
            <w:r>
              <w:rPr>
                <w:rFonts w:ascii="Times New Roman" w:hint="eastAsia"/>
                <w:kern w:val="0"/>
                <w:sz w:val="18"/>
                <w:szCs w:val="18"/>
              </w:rPr>
              <w:t>1.5</w:t>
            </w:r>
            <w:r>
              <w:rPr>
                <w:rFonts w:ascii="Times New Roman" w:hint="eastAsia"/>
                <w:kern w:val="0"/>
                <w:sz w:val="18"/>
                <w:szCs w:val="18"/>
              </w:rPr>
              <w:t>月</w:t>
            </w: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羊链球菌灭活疫苗</w:t>
            </w:r>
          </w:p>
        </w:tc>
        <w:tc>
          <w:tcPr>
            <w:tcW w:w="204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6</w:t>
            </w:r>
            <w:r>
              <w:rPr>
                <w:rFonts w:ascii="Times New Roman" w:hint="eastAsia"/>
                <w:kern w:val="0"/>
                <w:sz w:val="18"/>
                <w:szCs w:val="18"/>
              </w:rPr>
              <w:t>个月</w:t>
            </w:r>
          </w:p>
        </w:tc>
      </w:tr>
      <w:tr w:rsidR="00102E08">
        <w:trPr>
          <w:trHeight w:val="193"/>
        </w:trPr>
        <w:tc>
          <w:tcPr>
            <w:tcW w:w="1254" w:type="dxa"/>
            <w:vMerge/>
          </w:tcPr>
          <w:p w:rsidR="00102E08" w:rsidRDefault="00102E08">
            <w:pPr>
              <w:widowControl/>
              <w:spacing w:line="360" w:lineRule="auto"/>
              <w:jc w:val="center"/>
              <w:rPr>
                <w:rFonts w:ascii="Times New Roman"/>
                <w:kern w:val="0"/>
                <w:sz w:val="18"/>
                <w:szCs w:val="18"/>
              </w:rPr>
            </w:pP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羊传染性胸膜肺炎灭活疫苗</w:t>
            </w:r>
          </w:p>
        </w:tc>
        <w:tc>
          <w:tcPr>
            <w:tcW w:w="204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皮下注射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1</w:t>
            </w:r>
            <w:r>
              <w:rPr>
                <w:rFonts w:ascii="Times New Roman" w:hint="eastAsia"/>
                <w:kern w:val="0"/>
                <w:sz w:val="18"/>
                <w:szCs w:val="18"/>
              </w:rPr>
              <w:t>年</w:t>
            </w:r>
          </w:p>
        </w:tc>
      </w:tr>
      <w:tr w:rsidR="00102E08">
        <w:trPr>
          <w:trHeight w:val="368"/>
        </w:trPr>
        <w:tc>
          <w:tcPr>
            <w:tcW w:w="1254" w:type="dxa"/>
            <w:vMerge/>
          </w:tcPr>
          <w:p w:rsidR="00102E08" w:rsidRDefault="00102E08">
            <w:pPr>
              <w:widowControl/>
              <w:spacing w:line="360" w:lineRule="auto"/>
              <w:jc w:val="center"/>
              <w:rPr>
                <w:rFonts w:ascii="Times New Roman"/>
                <w:kern w:val="0"/>
                <w:sz w:val="18"/>
                <w:szCs w:val="18"/>
              </w:rPr>
            </w:pP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布病活疫苗（</w:t>
            </w:r>
            <w:r>
              <w:rPr>
                <w:rFonts w:ascii="Times New Roman" w:hint="eastAsia"/>
                <w:kern w:val="0"/>
                <w:sz w:val="18"/>
                <w:szCs w:val="18"/>
              </w:rPr>
              <w:t>S2</w:t>
            </w:r>
            <w:r>
              <w:rPr>
                <w:rFonts w:ascii="Times New Roman" w:hint="eastAsia"/>
                <w:kern w:val="0"/>
                <w:sz w:val="18"/>
                <w:szCs w:val="18"/>
              </w:rPr>
              <w:t>）</w:t>
            </w:r>
          </w:p>
        </w:tc>
        <w:tc>
          <w:tcPr>
            <w:tcW w:w="204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口服</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1</w:t>
            </w:r>
            <w:r>
              <w:rPr>
                <w:rFonts w:ascii="Times New Roman" w:hint="eastAsia"/>
                <w:kern w:val="0"/>
                <w:sz w:val="18"/>
                <w:szCs w:val="18"/>
              </w:rPr>
              <w:t>年</w:t>
            </w:r>
          </w:p>
        </w:tc>
      </w:tr>
      <w:tr w:rsidR="00102E08">
        <w:trPr>
          <w:trHeight w:val="193"/>
        </w:trPr>
        <w:tc>
          <w:tcPr>
            <w:tcW w:w="1254" w:type="dxa"/>
            <w:vMerge/>
          </w:tcPr>
          <w:p w:rsidR="00102E08" w:rsidRDefault="00102E08">
            <w:pPr>
              <w:widowControl/>
              <w:spacing w:line="360" w:lineRule="auto"/>
              <w:jc w:val="center"/>
              <w:rPr>
                <w:rFonts w:ascii="Times New Roman"/>
                <w:kern w:val="0"/>
                <w:sz w:val="18"/>
                <w:szCs w:val="18"/>
              </w:rPr>
            </w:pPr>
          </w:p>
        </w:tc>
        <w:tc>
          <w:tcPr>
            <w:tcW w:w="2505"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山羊痘活疫苗</w:t>
            </w:r>
          </w:p>
        </w:tc>
        <w:tc>
          <w:tcPr>
            <w:tcW w:w="2040" w:type="dxa"/>
            <w:vAlign w:val="center"/>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尾根内侧皮内注射</w:t>
            </w:r>
          </w:p>
        </w:tc>
        <w:tc>
          <w:tcPr>
            <w:tcW w:w="2430" w:type="dxa"/>
          </w:tcPr>
          <w:p w:rsidR="00102E08" w:rsidRDefault="00002EF2">
            <w:pPr>
              <w:widowControl/>
              <w:spacing w:line="360" w:lineRule="auto"/>
              <w:jc w:val="center"/>
              <w:rPr>
                <w:rFonts w:ascii="Times New Roman"/>
                <w:kern w:val="0"/>
                <w:sz w:val="18"/>
                <w:szCs w:val="18"/>
              </w:rPr>
            </w:pPr>
            <w:r>
              <w:rPr>
                <w:rFonts w:ascii="Times New Roman" w:hint="eastAsia"/>
                <w:kern w:val="0"/>
                <w:sz w:val="18"/>
                <w:szCs w:val="18"/>
              </w:rPr>
              <w:t>1</w:t>
            </w:r>
            <w:r>
              <w:rPr>
                <w:rFonts w:ascii="Times New Roman" w:hint="eastAsia"/>
                <w:kern w:val="0"/>
                <w:sz w:val="18"/>
                <w:szCs w:val="18"/>
              </w:rPr>
              <w:t>年</w:t>
            </w:r>
          </w:p>
        </w:tc>
      </w:tr>
    </w:tbl>
    <w:p w:rsidR="00102E08" w:rsidRDefault="00002EF2">
      <w:pPr>
        <w:widowControl/>
        <w:spacing w:line="360" w:lineRule="auto"/>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注</w:t>
      </w:r>
      <w:r>
        <w:rPr>
          <w:rFonts w:ascii="Times New Roman" w:hAnsi="Times New Roman" w:cs="Times New Roman" w:hint="eastAsia"/>
          <w:color w:val="000000"/>
          <w:kern w:val="0"/>
          <w:sz w:val="18"/>
          <w:szCs w:val="18"/>
        </w:rPr>
        <w:t>1</w:t>
      </w:r>
      <w:r>
        <w:rPr>
          <w:rFonts w:ascii="Times New Roman" w:hAnsi="Times New Roman" w:cs="Times New Roman" w:hint="eastAsia"/>
          <w:color w:val="000000"/>
          <w:kern w:val="0"/>
          <w:sz w:val="18"/>
          <w:szCs w:val="18"/>
        </w:rPr>
        <w:t>：公羊参照母羊免疫程序进行免疫。</w:t>
      </w:r>
    </w:p>
    <w:p w:rsidR="00102E08" w:rsidRDefault="00002EF2">
      <w:pPr>
        <w:widowControl/>
        <w:spacing w:line="360" w:lineRule="auto"/>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注</w:t>
      </w:r>
      <w:r>
        <w:rPr>
          <w:rFonts w:ascii="Times New Roman" w:hAnsi="Times New Roman" w:cs="Times New Roman" w:hint="eastAsia"/>
          <w:color w:val="000000"/>
          <w:kern w:val="0"/>
          <w:sz w:val="18"/>
          <w:szCs w:val="18"/>
        </w:rPr>
        <w:t>2</w:t>
      </w:r>
      <w:r>
        <w:rPr>
          <w:rFonts w:ascii="Times New Roman" w:hAnsi="Times New Roman" w:cs="Times New Roman" w:hint="eastAsia"/>
          <w:color w:val="000000"/>
          <w:kern w:val="0"/>
          <w:sz w:val="18"/>
          <w:szCs w:val="18"/>
        </w:rPr>
        <w:t>：本免疫程序供生产中参考；每种疫苗的具体使用以生产厂家提供的（说明书）为准。</w:t>
      </w:r>
    </w:p>
    <w:sectPr w:rsidR="00102E08" w:rsidSect="00102E0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0FE" w:rsidRDefault="001270FE" w:rsidP="00102E08">
      <w:r>
        <w:separator/>
      </w:r>
    </w:p>
  </w:endnote>
  <w:endnote w:type="continuationSeparator" w:id="0">
    <w:p w:rsidR="001270FE" w:rsidRDefault="001270FE" w:rsidP="00102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E08" w:rsidRDefault="00102E08">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E08" w:rsidRDefault="00102E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0FE" w:rsidRDefault="001270FE" w:rsidP="00102E08">
      <w:r>
        <w:separator/>
      </w:r>
    </w:p>
  </w:footnote>
  <w:footnote w:type="continuationSeparator" w:id="0">
    <w:p w:rsidR="001270FE" w:rsidRDefault="001270FE" w:rsidP="00102E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67D81"/>
    <w:rsid w:val="00002EF2"/>
    <w:rsid w:val="0000419A"/>
    <w:rsid w:val="00006CD4"/>
    <w:rsid w:val="00006FC4"/>
    <w:rsid w:val="000078BA"/>
    <w:rsid w:val="00010D47"/>
    <w:rsid w:val="000110D2"/>
    <w:rsid w:val="00012865"/>
    <w:rsid w:val="00012D85"/>
    <w:rsid w:val="00017CCA"/>
    <w:rsid w:val="00017CF1"/>
    <w:rsid w:val="00021F0C"/>
    <w:rsid w:val="000251B9"/>
    <w:rsid w:val="000256DF"/>
    <w:rsid w:val="00025FB4"/>
    <w:rsid w:val="00027251"/>
    <w:rsid w:val="0003064A"/>
    <w:rsid w:val="00032981"/>
    <w:rsid w:val="00032CCE"/>
    <w:rsid w:val="00033D8C"/>
    <w:rsid w:val="00034157"/>
    <w:rsid w:val="00036863"/>
    <w:rsid w:val="000378E0"/>
    <w:rsid w:val="00041193"/>
    <w:rsid w:val="00042DAB"/>
    <w:rsid w:val="00044262"/>
    <w:rsid w:val="000442B9"/>
    <w:rsid w:val="000445EC"/>
    <w:rsid w:val="0004608B"/>
    <w:rsid w:val="000468EB"/>
    <w:rsid w:val="00047F36"/>
    <w:rsid w:val="00052413"/>
    <w:rsid w:val="00052D53"/>
    <w:rsid w:val="00053CCB"/>
    <w:rsid w:val="000559BE"/>
    <w:rsid w:val="0005632D"/>
    <w:rsid w:val="00060521"/>
    <w:rsid w:val="000637F8"/>
    <w:rsid w:val="00066A12"/>
    <w:rsid w:val="00072110"/>
    <w:rsid w:val="000800AB"/>
    <w:rsid w:val="00080330"/>
    <w:rsid w:val="00087A3A"/>
    <w:rsid w:val="0009037E"/>
    <w:rsid w:val="000921FC"/>
    <w:rsid w:val="00094503"/>
    <w:rsid w:val="000945C0"/>
    <w:rsid w:val="00095AEA"/>
    <w:rsid w:val="000971AF"/>
    <w:rsid w:val="000A2A2B"/>
    <w:rsid w:val="000A3209"/>
    <w:rsid w:val="000A7066"/>
    <w:rsid w:val="000B12E1"/>
    <w:rsid w:val="000B14A2"/>
    <w:rsid w:val="000B1FEA"/>
    <w:rsid w:val="000B241D"/>
    <w:rsid w:val="000B28D7"/>
    <w:rsid w:val="000B4019"/>
    <w:rsid w:val="000B690E"/>
    <w:rsid w:val="000B7837"/>
    <w:rsid w:val="000C2627"/>
    <w:rsid w:val="000C5390"/>
    <w:rsid w:val="000D49A6"/>
    <w:rsid w:val="000D5CFD"/>
    <w:rsid w:val="000D6298"/>
    <w:rsid w:val="000D6EEB"/>
    <w:rsid w:val="000D718D"/>
    <w:rsid w:val="000D79FB"/>
    <w:rsid w:val="000E2989"/>
    <w:rsid w:val="000E73EB"/>
    <w:rsid w:val="000F1D28"/>
    <w:rsid w:val="000F492A"/>
    <w:rsid w:val="001000D3"/>
    <w:rsid w:val="00100A19"/>
    <w:rsid w:val="00101686"/>
    <w:rsid w:val="00101BB3"/>
    <w:rsid w:val="00102BAF"/>
    <w:rsid w:val="00102E08"/>
    <w:rsid w:val="00105518"/>
    <w:rsid w:val="00110FA1"/>
    <w:rsid w:val="00111A4E"/>
    <w:rsid w:val="0011595D"/>
    <w:rsid w:val="001174A0"/>
    <w:rsid w:val="001214BA"/>
    <w:rsid w:val="00122494"/>
    <w:rsid w:val="001234D2"/>
    <w:rsid w:val="001270FE"/>
    <w:rsid w:val="00127E3A"/>
    <w:rsid w:val="0013124D"/>
    <w:rsid w:val="00131E86"/>
    <w:rsid w:val="00132776"/>
    <w:rsid w:val="001339EF"/>
    <w:rsid w:val="001358D7"/>
    <w:rsid w:val="0014157B"/>
    <w:rsid w:val="00142FBC"/>
    <w:rsid w:val="0014493E"/>
    <w:rsid w:val="00144D91"/>
    <w:rsid w:val="00145083"/>
    <w:rsid w:val="00147BD9"/>
    <w:rsid w:val="00150097"/>
    <w:rsid w:val="00151957"/>
    <w:rsid w:val="00151BDF"/>
    <w:rsid w:val="00151DAB"/>
    <w:rsid w:val="0015475A"/>
    <w:rsid w:val="00155F56"/>
    <w:rsid w:val="00156662"/>
    <w:rsid w:val="00157060"/>
    <w:rsid w:val="00161161"/>
    <w:rsid w:val="00162DFF"/>
    <w:rsid w:val="00164365"/>
    <w:rsid w:val="00164507"/>
    <w:rsid w:val="001645A2"/>
    <w:rsid w:val="00164745"/>
    <w:rsid w:val="00165BAC"/>
    <w:rsid w:val="00165FFE"/>
    <w:rsid w:val="00166DC5"/>
    <w:rsid w:val="00167545"/>
    <w:rsid w:val="00172319"/>
    <w:rsid w:val="00173CA5"/>
    <w:rsid w:val="001747EE"/>
    <w:rsid w:val="00175183"/>
    <w:rsid w:val="001752FE"/>
    <w:rsid w:val="001850B4"/>
    <w:rsid w:val="0019067F"/>
    <w:rsid w:val="0019355E"/>
    <w:rsid w:val="00196E36"/>
    <w:rsid w:val="00196F6A"/>
    <w:rsid w:val="001A0405"/>
    <w:rsid w:val="001A68FF"/>
    <w:rsid w:val="001B064F"/>
    <w:rsid w:val="001B0B6A"/>
    <w:rsid w:val="001B15AF"/>
    <w:rsid w:val="001B1AFA"/>
    <w:rsid w:val="001B34EA"/>
    <w:rsid w:val="001B7F5D"/>
    <w:rsid w:val="001C1BC7"/>
    <w:rsid w:val="001C4F7B"/>
    <w:rsid w:val="001C5E8F"/>
    <w:rsid w:val="001C6BBC"/>
    <w:rsid w:val="001C7AC5"/>
    <w:rsid w:val="001C7D6C"/>
    <w:rsid w:val="001D1D92"/>
    <w:rsid w:val="001D2487"/>
    <w:rsid w:val="001D2930"/>
    <w:rsid w:val="001D33B6"/>
    <w:rsid w:val="001D426D"/>
    <w:rsid w:val="001D53F0"/>
    <w:rsid w:val="001D6961"/>
    <w:rsid w:val="001E03A9"/>
    <w:rsid w:val="001E1AE2"/>
    <w:rsid w:val="001E2437"/>
    <w:rsid w:val="001E2E27"/>
    <w:rsid w:val="001E5258"/>
    <w:rsid w:val="001E5770"/>
    <w:rsid w:val="001E7CF3"/>
    <w:rsid w:val="001F10F1"/>
    <w:rsid w:val="001F3C1B"/>
    <w:rsid w:val="00205F9D"/>
    <w:rsid w:val="00207EAD"/>
    <w:rsid w:val="002112AA"/>
    <w:rsid w:val="002122A5"/>
    <w:rsid w:val="002175BD"/>
    <w:rsid w:val="0022229C"/>
    <w:rsid w:val="002254FA"/>
    <w:rsid w:val="002273BB"/>
    <w:rsid w:val="00230059"/>
    <w:rsid w:val="00231E68"/>
    <w:rsid w:val="0023638E"/>
    <w:rsid w:val="00237A23"/>
    <w:rsid w:val="00240A7A"/>
    <w:rsid w:val="002414ED"/>
    <w:rsid w:val="002424DD"/>
    <w:rsid w:val="00245D26"/>
    <w:rsid w:val="00246596"/>
    <w:rsid w:val="002474BE"/>
    <w:rsid w:val="0025027D"/>
    <w:rsid w:val="00256B35"/>
    <w:rsid w:val="00256BF9"/>
    <w:rsid w:val="002573FA"/>
    <w:rsid w:val="00262708"/>
    <w:rsid w:val="002628F7"/>
    <w:rsid w:val="00262CE6"/>
    <w:rsid w:val="00267FC0"/>
    <w:rsid w:val="002710B8"/>
    <w:rsid w:val="00273CF5"/>
    <w:rsid w:val="00274BFD"/>
    <w:rsid w:val="002755A9"/>
    <w:rsid w:val="00275B40"/>
    <w:rsid w:val="00285292"/>
    <w:rsid w:val="00285413"/>
    <w:rsid w:val="00285AA7"/>
    <w:rsid w:val="00287DE3"/>
    <w:rsid w:val="00292F99"/>
    <w:rsid w:val="0029419C"/>
    <w:rsid w:val="00294424"/>
    <w:rsid w:val="002979E2"/>
    <w:rsid w:val="00297F61"/>
    <w:rsid w:val="002A5A46"/>
    <w:rsid w:val="002A6F99"/>
    <w:rsid w:val="002A7FB4"/>
    <w:rsid w:val="002B344B"/>
    <w:rsid w:val="002B60C3"/>
    <w:rsid w:val="002B6536"/>
    <w:rsid w:val="002B6B0D"/>
    <w:rsid w:val="002B7E9D"/>
    <w:rsid w:val="002C1199"/>
    <w:rsid w:val="002C2124"/>
    <w:rsid w:val="002C31F6"/>
    <w:rsid w:val="002C3472"/>
    <w:rsid w:val="002C382F"/>
    <w:rsid w:val="002C4078"/>
    <w:rsid w:val="002C6E80"/>
    <w:rsid w:val="002C7FC7"/>
    <w:rsid w:val="002D0234"/>
    <w:rsid w:val="002D048C"/>
    <w:rsid w:val="002D060E"/>
    <w:rsid w:val="002D5B61"/>
    <w:rsid w:val="002D5EC1"/>
    <w:rsid w:val="002D6F7B"/>
    <w:rsid w:val="002E18F2"/>
    <w:rsid w:val="002E6665"/>
    <w:rsid w:val="002F17DE"/>
    <w:rsid w:val="002F450E"/>
    <w:rsid w:val="002F5606"/>
    <w:rsid w:val="00300F74"/>
    <w:rsid w:val="00303827"/>
    <w:rsid w:val="003048A2"/>
    <w:rsid w:val="00304C34"/>
    <w:rsid w:val="00305774"/>
    <w:rsid w:val="0031063D"/>
    <w:rsid w:val="00311B27"/>
    <w:rsid w:val="003148A1"/>
    <w:rsid w:val="00314B18"/>
    <w:rsid w:val="00320D85"/>
    <w:rsid w:val="003346AA"/>
    <w:rsid w:val="003347D6"/>
    <w:rsid w:val="003350F4"/>
    <w:rsid w:val="003370C8"/>
    <w:rsid w:val="003403EB"/>
    <w:rsid w:val="003415A1"/>
    <w:rsid w:val="00341C9D"/>
    <w:rsid w:val="00343081"/>
    <w:rsid w:val="003538A4"/>
    <w:rsid w:val="00353F24"/>
    <w:rsid w:val="00354EA0"/>
    <w:rsid w:val="003568E3"/>
    <w:rsid w:val="00357F07"/>
    <w:rsid w:val="00363597"/>
    <w:rsid w:val="003660F3"/>
    <w:rsid w:val="00367A48"/>
    <w:rsid w:val="00367D81"/>
    <w:rsid w:val="00372E0A"/>
    <w:rsid w:val="0037364E"/>
    <w:rsid w:val="003767B1"/>
    <w:rsid w:val="0037748E"/>
    <w:rsid w:val="00377B75"/>
    <w:rsid w:val="0038067B"/>
    <w:rsid w:val="00380E97"/>
    <w:rsid w:val="003812B2"/>
    <w:rsid w:val="00383691"/>
    <w:rsid w:val="00384BCA"/>
    <w:rsid w:val="00385B80"/>
    <w:rsid w:val="003A3599"/>
    <w:rsid w:val="003A6D19"/>
    <w:rsid w:val="003A6E79"/>
    <w:rsid w:val="003B5258"/>
    <w:rsid w:val="003B6D48"/>
    <w:rsid w:val="003B70B8"/>
    <w:rsid w:val="003C0AC0"/>
    <w:rsid w:val="003C1BAE"/>
    <w:rsid w:val="003C2DB4"/>
    <w:rsid w:val="003D482A"/>
    <w:rsid w:val="003D4A3F"/>
    <w:rsid w:val="003D6DA8"/>
    <w:rsid w:val="003E1FDE"/>
    <w:rsid w:val="003E50CF"/>
    <w:rsid w:val="003E616E"/>
    <w:rsid w:val="003E6EC0"/>
    <w:rsid w:val="003E7723"/>
    <w:rsid w:val="003F0B7F"/>
    <w:rsid w:val="003F0F16"/>
    <w:rsid w:val="003F3457"/>
    <w:rsid w:val="003F53CE"/>
    <w:rsid w:val="003F5A29"/>
    <w:rsid w:val="0040122E"/>
    <w:rsid w:val="00406421"/>
    <w:rsid w:val="004066BC"/>
    <w:rsid w:val="004107F5"/>
    <w:rsid w:val="00410939"/>
    <w:rsid w:val="00412AAF"/>
    <w:rsid w:val="00414C16"/>
    <w:rsid w:val="004150F9"/>
    <w:rsid w:val="004176D8"/>
    <w:rsid w:val="00417A29"/>
    <w:rsid w:val="004228D4"/>
    <w:rsid w:val="004244C4"/>
    <w:rsid w:val="004273FC"/>
    <w:rsid w:val="00427D19"/>
    <w:rsid w:val="00432245"/>
    <w:rsid w:val="00434947"/>
    <w:rsid w:val="00436791"/>
    <w:rsid w:val="00444FDB"/>
    <w:rsid w:val="0045478E"/>
    <w:rsid w:val="00454821"/>
    <w:rsid w:val="00455D2C"/>
    <w:rsid w:val="004565C7"/>
    <w:rsid w:val="00456986"/>
    <w:rsid w:val="0045717D"/>
    <w:rsid w:val="00457CF8"/>
    <w:rsid w:val="00460CDE"/>
    <w:rsid w:val="004647ED"/>
    <w:rsid w:val="00467786"/>
    <w:rsid w:val="00471463"/>
    <w:rsid w:val="00485C20"/>
    <w:rsid w:val="00487752"/>
    <w:rsid w:val="00490734"/>
    <w:rsid w:val="00493731"/>
    <w:rsid w:val="004946D4"/>
    <w:rsid w:val="0049666B"/>
    <w:rsid w:val="00497947"/>
    <w:rsid w:val="00497A20"/>
    <w:rsid w:val="004A057E"/>
    <w:rsid w:val="004A375B"/>
    <w:rsid w:val="004A3DF6"/>
    <w:rsid w:val="004A564C"/>
    <w:rsid w:val="004B3350"/>
    <w:rsid w:val="004B35FC"/>
    <w:rsid w:val="004B6047"/>
    <w:rsid w:val="004B66E8"/>
    <w:rsid w:val="004B6CE1"/>
    <w:rsid w:val="004C2D4D"/>
    <w:rsid w:val="004C2F9F"/>
    <w:rsid w:val="004C69AD"/>
    <w:rsid w:val="004C6B42"/>
    <w:rsid w:val="004C7622"/>
    <w:rsid w:val="004D5915"/>
    <w:rsid w:val="004D73C6"/>
    <w:rsid w:val="004D7DA6"/>
    <w:rsid w:val="004E16AA"/>
    <w:rsid w:val="004E3FFB"/>
    <w:rsid w:val="004E65E4"/>
    <w:rsid w:val="004E6B0C"/>
    <w:rsid w:val="004F04A9"/>
    <w:rsid w:val="004F2C52"/>
    <w:rsid w:val="004F3330"/>
    <w:rsid w:val="004F6D15"/>
    <w:rsid w:val="00500484"/>
    <w:rsid w:val="005055BA"/>
    <w:rsid w:val="00505AB3"/>
    <w:rsid w:val="00510669"/>
    <w:rsid w:val="005132CE"/>
    <w:rsid w:val="0051368F"/>
    <w:rsid w:val="005139A0"/>
    <w:rsid w:val="0051610C"/>
    <w:rsid w:val="005178DB"/>
    <w:rsid w:val="00523888"/>
    <w:rsid w:val="0052544F"/>
    <w:rsid w:val="00526649"/>
    <w:rsid w:val="00526CEC"/>
    <w:rsid w:val="005308F9"/>
    <w:rsid w:val="00531018"/>
    <w:rsid w:val="00531BC2"/>
    <w:rsid w:val="005329FB"/>
    <w:rsid w:val="00533774"/>
    <w:rsid w:val="005402ED"/>
    <w:rsid w:val="00540C71"/>
    <w:rsid w:val="00542FC2"/>
    <w:rsid w:val="0054418F"/>
    <w:rsid w:val="00544C36"/>
    <w:rsid w:val="00545FB2"/>
    <w:rsid w:val="00547D5A"/>
    <w:rsid w:val="00550181"/>
    <w:rsid w:val="00550430"/>
    <w:rsid w:val="00552F25"/>
    <w:rsid w:val="00552F62"/>
    <w:rsid w:val="0055697E"/>
    <w:rsid w:val="00556D03"/>
    <w:rsid w:val="005607E3"/>
    <w:rsid w:val="00561FD4"/>
    <w:rsid w:val="00563999"/>
    <w:rsid w:val="00566F5E"/>
    <w:rsid w:val="00567796"/>
    <w:rsid w:val="005677B4"/>
    <w:rsid w:val="0057370F"/>
    <w:rsid w:val="0057375F"/>
    <w:rsid w:val="005744C8"/>
    <w:rsid w:val="0058168F"/>
    <w:rsid w:val="00582450"/>
    <w:rsid w:val="005829FD"/>
    <w:rsid w:val="005845A9"/>
    <w:rsid w:val="00584CB3"/>
    <w:rsid w:val="005853C6"/>
    <w:rsid w:val="00585C08"/>
    <w:rsid w:val="00586D3E"/>
    <w:rsid w:val="0058729D"/>
    <w:rsid w:val="005923D5"/>
    <w:rsid w:val="00596CA0"/>
    <w:rsid w:val="005974F1"/>
    <w:rsid w:val="005A0BF0"/>
    <w:rsid w:val="005A1917"/>
    <w:rsid w:val="005A552A"/>
    <w:rsid w:val="005A70FB"/>
    <w:rsid w:val="005B3061"/>
    <w:rsid w:val="005B67D9"/>
    <w:rsid w:val="005B742C"/>
    <w:rsid w:val="005B771B"/>
    <w:rsid w:val="005C07B5"/>
    <w:rsid w:val="005C1C26"/>
    <w:rsid w:val="005C4262"/>
    <w:rsid w:val="005C46BA"/>
    <w:rsid w:val="005C4EA6"/>
    <w:rsid w:val="005C50B5"/>
    <w:rsid w:val="005C5197"/>
    <w:rsid w:val="005C6E41"/>
    <w:rsid w:val="005C721F"/>
    <w:rsid w:val="005C7837"/>
    <w:rsid w:val="005C7B90"/>
    <w:rsid w:val="005D5E09"/>
    <w:rsid w:val="005E0E13"/>
    <w:rsid w:val="005E1869"/>
    <w:rsid w:val="005E3C8C"/>
    <w:rsid w:val="005E48FC"/>
    <w:rsid w:val="005E7E25"/>
    <w:rsid w:val="005F0760"/>
    <w:rsid w:val="005F0C38"/>
    <w:rsid w:val="005F4A93"/>
    <w:rsid w:val="005F543B"/>
    <w:rsid w:val="005F57AF"/>
    <w:rsid w:val="005F5F49"/>
    <w:rsid w:val="005F7EA7"/>
    <w:rsid w:val="006007A4"/>
    <w:rsid w:val="006007E2"/>
    <w:rsid w:val="0060122E"/>
    <w:rsid w:val="00604052"/>
    <w:rsid w:val="00604633"/>
    <w:rsid w:val="0060576A"/>
    <w:rsid w:val="00606A02"/>
    <w:rsid w:val="00606E32"/>
    <w:rsid w:val="0061100A"/>
    <w:rsid w:val="00611286"/>
    <w:rsid w:val="0061200B"/>
    <w:rsid w:val="0061267A"/>
    <w:rsid w:val="00615256"/>
    <w:rsid w:val="006158DB"/>
    <w:rsid w:val="00617CD1"/>
    <w:rsid w:val="0062095C"/>
    <w:rsid w:val="00622B8E"/>
    <w:rsid w:val="00623662"/>
    <w:rsid w:val="0062607C"/>
    <w:rsid w:val="0062721A"/>
    <w:rsid w:val="00627815"/>
    <w:rsid w:val="0063050C"/>
    <w:rsid w:val="00630E82"/>
    <w:rsid w:val="00631629"/>
    <w:rsid w:val="0063183D"/>
    <w:rsid w:val="00631D20"/>
    <w:rsid w:val="006324FD"/>
    <w:rsid w:val="00632590"/>
    <w:rsid w:val="006325EF"/>
    <w:rsid w:val="00632B0A"/>
    <w:rsid w:val="006345B2"/>
    <w:rsid w:val="00635A0C"/>
    <w:rsid w:val="00636F84"/>
    <w:rsid w:val="0063737B"/>
    <w:rsid w:val="006435A3"/>
    <w:rsid w:val="00643D52"/>
    <w:rsid w:val="00647D21"/>
    <w:rsid w:val="00650135"/>
    <w:rsid w:val="006504A2"/>
    <w:rsid w:val="00651C91"/>
    <w:rsid w:val="00655824"/>
    <w:rsid w:val="00655BF8"/>
    <w:rsid w:val="00660195"/>
    <w:rsid w:val="00662C3A"/>
    <w:rsid w:val="00670B2A"/>
    <w:rsid w:val="006730EA"/>
    <w:rsid w:val="006735A6"/>
    <w:rsid w:val="0067402D"/>
    <w:rsid w:val="00674863"/>
    <w:rsid w:val="00675423"/>
    <w:rsid w:val="0068061C"/>
    <w:rsid w:val="00680C0C"/>
    <w:rsid w:val="00681E34"/>
    <w:rsid w:val="006825A9"/>
    <w:rsid w:val="00682D89"/>
    <w:rsid w:val="00683C92"/>
    <w:rsid w:val="00685C82"/>
    <w:rsid w:val="006869AD"/>
    <w:rsid w:val="00686C35"/>
    <w:rsid w:val="00687729"/>
    <w:rsid w:val="00687E2E"/>
    <w:rsid w:val="006913F2"/>
    <w:rsid w:val="00692263"/>
    <w:rsid w:val="006954D0"/>
    <w:rsid w:val="006956F2"/>
    <w:rsid w:val="00695D6C"/>
    <w:rsid w:val="006978E7"/>
    <w:rsid w:val="006A2525"/>
    <w:rsid w:val="006A3B68"/>
    <w:rsid w:val="006A4815"/>
    <w:rsid w:val="006A481C"/>
    <w:rsid w:val="006A585C"/>
    <w:rsid w:val="006A63B2"/>
    <w:rsid w:val="006A6A9D"/>
    <w:rsid w:val="006A7EC5"/>
    <w:rsid w:val="006B17F4"/>
    <w:rsid w:val="006B3912"/>
    <w:rsid w:val="006B4491"/>
    <w:rsid w:val="006B4D03"/>
    <w:rsid w:val="006B742B"/>
    <w:rsid w:val="006C18FB"/>
    <w:rsid w:val="006C2BEB"/>
    <w:rsid w:val="006C37DD"/>
    <w:rsid w:val="006C4DF8"/>
    <w:rsid w:val="006D093D"/>
    <w:rsid w:val="006D35E2"/>
    <w:rsid w:val="006D4612"/>
    <w:rsid w:val="006D6A5F"/>
    <w:rsid w:val="006E120C"/>
    <w:rsid w:val="006E1F44"/>
    <w:rsid w:val="006E2FB2"/>
    <w:rsid w:val="006E44CE"/>
    <w:rsid w:val="006E4DEE"/>
    <w:rsid w:val="006E4F2F"/>
    <w:rsid w:val="006E540C"/>
    <w:rsid w:val="006E7003"/>
    <w:rsid w:val="006E7B12"/>
    <w:rsid w:val="006F2B07"/>
    <w:rsid w:val="006F7F83"/>
    <w:rsid w:val="00700193"/>
    <w:rsid w:val="00700FC0"/>
    <w:rsid w:val="00701C06"/>
    <w:rsid w:val="007022A1"/>
    <w:rsid w:val="00703503"/>
    <w:rsid w:val="00705EAB"/>
    <w:rsid w:val="007061DA"/>
    <w:rsid w:val="007142AA"/>
    <w:rsid w:val="00715481"/>
    <w:rsid w:val="00715CEF"/>
    <w:rsid w:val="00720F9B"/>
    <w:rsid w:val="00722524"/>
    <w:rsid w:val="00722B11"/>
    <w:rsid w:val="00724451"/>
    <w:rsid w:val="00724B8E"/>
    <w:rsid w:val="00725696"/>
    <w:rsid w:val="00727219"/>
    <w:rsid w:val="0073041C"/>
    <w:rsid w:val="00731484"/>
    <w:rsid w:val="00732332"/>
    <w:rsid w:val="00734A63"/>
    <w:rsid w:val="007352B6"/>
    <w:rsid w:val="0074212A"/>
    <w:rsid w:val="0074277A"/>
    <w:rsid w:val="00743B3E"/>
    <w:rsid w:val="00752654"/>
    <w:rsid w:val="00752EA1"/>
    <w:rsid w:val="00753F2C"/>
    <w:rsid w:val="007556FF"/>
    <w:rsid w:val="007562AA"/>
    <w:rsid w:val="007564A6"/>
    <w:rsid w:val="00756D94"/>
    <w:rsid w:val="00757B4A"/>
    <w:rsid w:val="00757E56"/>
    <w:rsid w:val="00760898"/>
    <w:rsid w:val="007631BB"/>
    <w:rsid w:val="00770F4E"/>
    <w:rsid w:val="007737BA"/>
    <w:rsid w:val="0077577D"/>
    <w:rsid w:val="007809DD"/>
    <w:rsid w:val="007817A1"/>
    <w:rsid w:val="00781EA7"/>
    <w:rsid w:val="007838B2"/>
    <w:rsid w:val="0078490A"/>
    <w:rsid w:val="00785411"/>
    <w:rsid w:val="00786AE6"/>
    <w:rsid w:val="00787B58"/>
    <w:rsid w:val="00787FB2"/>
    <w:rsid w:val="00790973"/>
    <w:rsid w:val="007915DE"/>
    <w:rsid w:val="0079165C"/>
    <w:rsid w:val="0079482C"/>
    <w:rsid w:val="0079592B"/>
    <w:rsid w:val="007A1EC6"/>
    <w:rsid w:val="007A3905"/>
    <w:rsid w:val="007A3AFB"/>
    <w:rsid w:val="007A4161"/>
    <w:rsid w:val="007A50FA"/>
    <w:rsid w:val="007A53C6"/>
    <w:rsid w:val="007A6235"/>
    <w:rsid w:val="007A68E4"/>
    <w:rsid w:val="007A6DB9"/>
    <w:rsid w:val="007A6F5A"/>
    <w:rsid w:val="007A73F2"/>
    <w:rsid w:val="007B2A8C"/>
    <w:rsid w:val="007B3C4E"/>
    <w:rsid w:val="007B7BEB"/>
    <w:rsid w:val="007B7F92"/>
    <w:rsid w:val="007C17F1"/>
    <w:rsid w:val="007C3D1D"/>
    <w:rsid w:val="007C62BB"/>
    <w:rsid w:val="007D09EF"/>
    <w:rsid w:val="007D173D"/>
    <w:rsid w:val="007D658F"/>
    <w:rsid w:val="007D69A9"/>
    <w:rsid w:val="007D7A60"/>
    <w:rsid w:val="007E370E"/>
    <w:rsid w:val="007E4936"/>
    <w:rsid w:val="007E6501"/>
    <w:rsid w:val="007F1CFD"/>
    <w:rsid w:val="007F576B"/>
    <w:rsid w:val="007F682E"/>
    <w:rsid w:val="007F778E"/>
    <w:rsid w:val="00802109"/>
    <w:rsid w:val="008110D4"/>
    <w:rsid w:val="008113D9"/>
    <w:rsid w:val="0081797D"/>
    <w:rsid w:val="00817EC0"/>
    <w:rsid w:val="00821B7A"/>
    <w:rsid w:val="0082296A"/>
    <w:rsid w:val="008325CF"/>
    <w:rsid w:val="00833BD9"/>
    <w:rsid w:val="00834769"/>
    <w:rsid w:val="00835F31"/>
    <w:rsid w:val="0083680C"/>
    <w:rsid w:val="00837458"/>
    <w:rsid w:val="00841894"/>
    <w:rsid w:val="0084288F"/>
    <w:rsid w:val="008459AA"/>
    <w:rsid w:val="00846954"/>
    <w:rsid w:val="00847B62"/>
    <w:rsid w:val="00847ECE"/>
    <w:rsid w:val="00850228"/>
    <w:rsid w:val="00854945"/>
    <w:rsid w:val="0085651E"/>
    <w:rsid w:val="008566C4"/>
    <w:rsid w:val="00856D12"/>
    <w:rsid w:val="0086048B"/>
    <w:rsid w:val="00860731"/>
    <w:rsid w:val="00861615"/>
    <w:rsid w:val="008627C7"/>
    <w:rsid w:val="008704D0"/>
    <w:rsid w:val="00870DCF"/>
    <w:rsid w:val="00875D5E"/>
    <w:rsid w:val="00875DDB"/>
    <w:rsid w:val="0087766A"/>
    <w:rsid w:val="00877974"/>
    <w:rsid w:val="00884D89"/>
    <w:rsid w:val="008853EF"/>
    <w:rsid w:val="008854AF"/>
    <w:rsid w:val="00885CC1"/>
    <w:rsid w:val="0089342A"/>
    <w:rsid w:val="00893FAA"/>
    <w:rsid w:val="00894254"/>
    <w:rsid w:val="0089498E"/>
    <w:rsid w:val="0089502C"/>
    <w:rsid w:val="008958B0"/>
    <w:rsid w:val="00895A53"/>
    <w:rsid w:val="00897ADD"/>
    <w:rsid w:val="008A072B"/>
    <w:rsid w:val="008A085A"/>
    <w:rsid w:val="008A166D"/>
    <w:rsid w:val="008A2A7D"/>
    <w:rsid w:val="008A3A2B"/>
    <w:rsid w:val="008A668F"/>
    <w:rsid w:val="008B0E03"/>
    <w:rsid w:val="008B21C1"/>
    <w:rsid w:val="008B250F"/>
    <w:rsid w:val="008B28D0"/>
    <w:rsid w:val="008B5FD7"/>
    <w:rsid w:val="008B62CC"/>
    <w:rsid w:val="008B7167"/>
    <w:rsid w:val="008C08FE"/>
    <w:rsid w:val="008C39FC"/>
    <w:rsid w:val="008C3DC0"/>
    <w:rsid w:val="008C4BB9"/>
    <w:rsid w:val="008D0C9E"/>
    <w:rsid w:val="008D118C"/>
    <w:rsid w:val="008D13FA"/>
    <w:rsid w:val="008D3A66"/>
    <w:rsid w:val="008D461B"/>
    <w:rsid w:val="008D5FCC"/>
    <w:rsid w:val="008E4975"/>
    <w:rsid w:val="008E5142"/>
    <w:rsid w:val="008E5220"/>
    <w:rsid w:val="008E5B94"/>
    <w:rsid w:val="008E6867"/>
    <w:rsid w:val="008E7282"/>
    <w:rsid w:val="008F1B70"/>
    <w:rsid w:val="008F258D"/>
    <w:rsid w:val="008F2DFE"/>
    <w:rsid w:val="008F50EB"/>
    <w:rsid w:val="008F67D6"/>
    <w:rsid w:val="008F7DD8"/>
    <w:rsid w:val="009025B7"/>
    <w:rsid w:val="0090711C"/>
    <w:rsid w:val="00913274"/>
    <w:rsid w:val="00916445"/>
    <w:rsid w:val="009215EF"/>
    <w:rsid w:val="00922102"/>
    <w:rsid w:val="00922387"/>
    <w:rsid w:val="00924E10"/>
    <w:rsid w:val="00933927"/>
    <w:rsid w:val="0093528D"/>
    <w:rsid w:val="00936255"/>
    <w:rsid w:val="00936FEA"/>
    <w:rsid w:val="0093716E"/>
    <w:rsid w:val="00937E7B"/>
    <w:rsid w:val="009410C3"/>
    <w:rsid w:val="0094122B"/>
    <w:rsid w:val="009427F5"/>
    <w:rsid w:val="00951355"/>
    <w:rsid w:val="00955387"/>
    <w:rsid w:val="0095593F"/>
    <w:rsid w:val="00957C53"/>
    <w:rsid w:val="00962447"/>
    <w:rsid w:val="009634D0"/>
    <w:rsid w:val="00966600"/>
    <w:rsid w:val="00967F3D"/>
    <w:rsid w:val="009716D8"/>
    <w:rsid w:val="00973978"/>
    <w:rsid w:val="0097586B"/>
    <w:rsid w:val="0098198E"/>
    <w:rsid w:val="00982CD4"/>
    <w:rsid w:val="00983C91"/>
    <w:rsid w:val="0098405B"/>
    <w:rsid w:val="00993A1E"/>
    <w:rsid w:val="00996360"/>
    <w:rsid w:val="009A03B0"/>
    <w:rsid w:val="009A1B41"/>
    <w:rsid w:val="009A259C"/>
    <w:rsid w:val="009A59D2"/>
    <w:rsid w:val="009B07A8"/>
    <w:rsid w:val="009B386A"/>
    <w:rsid w:val="009B6CDE"/>
    <w:rsid w:val="009B7557"/>
    <w:rsid w:val="009C0A33"/>
    <w:rsid w:val="009C0F1B"/>
    <w:rsid w:val="009C35D3"/>
    <w:rsid w:val="009C3EB7"/>
    <w:rsid w:val="009C4A0D"/>
    <w:rsid w:val="009C4A23"/>
    <w:rsid w:val="009C537C"/>
    <w:rsid w:val="009C6010"/>
    <w:rsid w:val="009C67C6"/>
    <w:rsid w:val="009C77BB"/>
    <w:rsid w:val="009C7FD3"/>
    <w:rsid w:val="009D1C76"/>
    <w:rsid w:val="009D2730"/>
    <w:rsid w:val="009D2E63"/>
    <w:rsid w:val="009D343B"/>
    <w:rsid w:val="009D499B"/>
    <w:rsid w:val="009D7E39"/>
    <w:rsid w:val="009E0D38"/>
    <w:rsid w:val="009E2F14"/>
    <w:rsid w:val="009F0633"/>
    <w:rsid w:val="009F1916"/>
    <w:rsid w:val="009F56D7"/>
    <w:rsid w:val="009F71C0"/>
    <w:rsid w:val="009F7ED1"/>
    <w:rsid w:val="00A0161D"/>
    <w:rsid w:val="00A02265"/>
    <w:rsid w:val="00A1773A"/>
    <w:rsid w:val="00A17F74"/>
    <w:rsid w:val="00A21C85"/>
    <w:rsid w:val="00A2218C"/>
    <w:rsid w:val="00A229C9"/>
    <w:rsid w:val="00A245E2"/>
    <w:rsid w:val="00A25F91"/>
    <w:rsid w:val="00A320A2"/>
    <w:rsid w:val="00A34658"/>
    <w:rsid w:val="00A36CF9"/>
    <w:rsid w:val="00A40DF4"/>
    <w:rsid w:val="00A41FB4"/>
    <w:rsid w:val="00A43012"/>
    <w:rsid w:val="00A43B80"/>
    <w:rsid w:val="00A4556F"/>
    <w:rsid w:val="00A473EC"/>
    <w:rsid w:val="00A47FC6"/>
    <w:rsid w:val="00A50304"/>
    <w:rsid w:val="00A50FE3"/>
    <w:rsid w:val="00A601B9"/>
    <w:rsid w:val="00A609C3"/>
    <w:rsid w:val="00A62351"/>
    <w:rsid w:val="00A62629"/>
    <w:rsid w:val="00A66291"/>
    <w:rsid w:val="00A66C07"/>
    <w:rsid w:val="00A705E8"/>
    <w:rsid w:val="00A70A3E"/>
    <w:rsid w:val="00A71AB9"/>
    <w:rsid w:val="00A72C6A"/>
    <w:rsid w:val="00A72E9D"/>
    <w:rsid w:val="00A72FA0"/>
    <w:rsid w:val="00A73E46"/>
    <w:rsid w:val="00A74D58"/>
    <w:rsid w:val="00A754BF"/>
    <w:rsid w:val="00A77ADD"/>
    <w:rsid w:val="00A83CA5"/>
    <w:rsid w:val="00A85894"/>
    <w:rsid w:val="00A905D0"/>
    <w:rsid w:val="00A90D1B"/>
    <w:rsid w:val="00A94984"/>
    <w:rsid w:val="00A95552"/>
    <w:rsid w:val="00A95E65"/>
    <w:rsid w:val="00AA1EC5"/>
    <w:rsid w:val="00AA2824"/>
    <w:rsid w:val="00AA2F44"/>
    <w:rsid w:val="00AA5723"/>
    <w:rsid w:val="00AA5C4D"/>
    <w:rsid w:val="00AB3CCC"/>
    <w:rsid w:val="00AB48F7"/>
    <w:rsid w:val="00AB4F20"/>
    <w:rsid w:val="00AB5C59"/>
    <w:rsid w:val="00AB73E2"/>
    <w:rsid w:val="00AB761E"/>
    <w:rsid w:val="00AC536D"/>
    <w:rsid w:val="00AC5C18"/>
    <w:rsid w:val="00AC75E6"/>
    <w:rsid w:val="00AD516A"/>
    <w:rsid w:val="00AD524B"/>
    <w:rsid w:val="00AD7B77"/>
    <w:rsid w:val="00AE04BE"/>
    <w:rsid w:val="00AE2894"/>
    <w:rsid w:val="00AE2AD2"/>
    <w:rsid w:val="00AE5AD4"/>
    <w:rsid w:val="00AE6082"/>
    <w:rsid w:val="00AE64B2"/>
    <w:rsid w:val="00AF316F"/>
    <w:rsid w:val="00AF55E2"/>
    <w:rsid w:val="00AF562B"/>
    <w:rsid w:val="00AF6722"/>
    <w:rsid w:val="00AF6E9F"/>
    <w:rsid w:val="00B00C18"/>
    <w:rsid w:val="00B01650"/>
    <w:rsid w:val="00B018A8"/>
    <w:rsid w:val="00B03043"/>
    <w:rsid w:val="00B0521B"/>
    <w:rsid w:val="00B06B32"/>
    <w:rsid w:val="00B106D3"/>
    <w:rsid w:val="00B108ED"/>
    <w:rsid w:val="00B10ABB"/>
    <w:rsid w:val="00B112C5"/>
    <w:rsid w:val="00B174A2"/>
    <w:rsid w:val="00B2169B"/>
    <w:rsid w:val="00B220F9"/>
    <w:rsid w:val="00B22562"/>
    <w:rsid w:val="00B23330"/>
    <w:rsid w:val="00B23E4C"/>
    <w:rsid w:val="00B27FDD"/>
    <w:rsid w:val="00B32520"/>
    <w:rsid w:val="00B32F57"/>
    <w:rsid w:val="00B34DAD"/>
    <w:rsid w:val="00B35D63"/>
    <w:rsid w:val="00B434D6"/>
    <w:rsid w:val="00B435AF"/>
    <w:rsid w:val="00B46084"/>
    <w:rsid w:val="00B4646D"/>
    <w:rsid w:val="00B46991"/>
    <w:rsid w:val="00B47F81"/>
    <w:rsid w:val="00B51AB0"/>
    <w:rsid w:val="00B54FE7"/>
    <w:rsid w:val="00B62456"/>
    <w:rsid w:val="00B63E9D"/>
    <w:rsid w:val="00B64577"/>
    <w:rsid w:val="00B65DCE"/>
    <w:rsid w:val="00B71499"/>
    <w:rsid w:val="00B71EF3"/>
    <w:rsid w:val="00B75289"/>
    <w:rsid w:val="00B75461"/>
    <w:rsid w:val="00B86CC2"/>
    <w:rsid w:val="00B900F5"/>
    <w:rsid w:val="00B90E1C"/>
    <w:rsid w:val="00BA16F9"/>
    <w:rsid w:val="00BA3D09"/>
    <w:rsid w:val="00BA6A83"/>
    <w:rsid w:val="00BB0EBC"/>
    <w:rsid w:val="00BB5D9C"/>
    <w:rsid w:val="00BB64E0"/>
    <w:rsid w:val="00BB7731"/>
    <w:rsid w:val="00BC1FC7"/>
    <w:rsid w:val="00BC5891"/>
    <w:rsid w:val="00BD05CD"/>
    <w:rsid w:val="00BD271B"/>
    <w:rsid w:val="00BD34FB"/>
    <w:rsid w:val="00BD3EDA"/>
    <w:rsid w:val="00BD57ED"/>
    <w:rsid w:val="00BE244E"/>
    <w:rsid w:val="00BE255C"/>
    <w:rsid w:val="00BE46DD"/>
    <w:rsid w:val="00BE5F6C"/>
    <w:rsid w:val="00BE7988"/>
    <w:rsid w:val="00BF02EB"/>
    <w:rsid w:val="00BF06D1"/>
    <w:rsid w:val="00BF0A0C"/>
    <w:rsid w:val="00BF1642"/>
    <w:rsid w:val="00BF1A85"/>
    <w:rsid w:val="00BF1B4E"/>
    <w:rsid w:val="00BF478E"/>
    <w:rsid w:val="00BF51C3"/>
    <w:rsid w:val="00BF73E0"/>
    <w:rsid w:val="00BF7E73"/>
    <w:rsid w:val="00C00A2C"/>
    <w:rsid w:val="00C01F78"/>
    <w:rsid w:val="00C024D2"/>
    <w:rsid w:val="00C03F89"/>
    <w:rsid w:val="00C07BEB"/>
    <w:rsid w:val="00C1054B"/>
    <w:rsid w:val="00C11138"/>
    <w:rsid w:val="00C16354"/>
    <w:rsid w:val="00C217EE"/>
    <w:rsid w:val="00C22AB8"/>
    <w:rsid w:val="00C23185"/>
    <w:rsid w:val="00C30546"/>
    <w:rsid w:val="00C305C3"/>
    <w:rsid w:val="00C31279"/>
    <w:rsid w:val="00C34BBE"/>
    <w:rsid w:val="00C35538"/>
    <w:rsid w:val="00C35FCC"/>
    <w:rsid w:val="00C3671E"/>
    <w:rsid w:val="00C36E13"/>
    <w:rsid w:val="00C3758B"/>
    <w:rsid w:val="00C40505"/>
    <w:rsid w:val="00C414B5"/>
    <w:rsid w:val="00C456C0"/>
    <w:rsid w:val="00C45815"/>
    <w:rsid w:val="00C46F34"/>
    <w:rsid w:val="00C47949"/>
    <w:rsid w:val="00C50E36"/>
    <w:rsid w:val="00C51050"/>
    <w:rsid w:val="00C51F95"/>
    <w:rsid w:val="00C53228"/>
    <w:rsid w:val="00C5427B"/>
    <w:rsid w:val="00C54538"/>
    <w:rsid w:val="00C54761"/>
    <w:rsid w:val="00C55836"/>
    <w:rsid w:val="00C55F4D"/>
    <w:rsid w:val="00C61060"/>
    <w:rsid w:val="00C615EF"/>
    <w:rsid w:val="00C62557"/>
    <w:rsid w:val="00C7477B"/>
    <w:rsid w:val="00C74C0F"/>
    <w:rsid w:val="00C85164"/>
    <w:rsid w:val="00C94815"/>
    <w:rsid w:val="00C95FB1"/>
    <w:rsid w:val="00C96AFD"/>
    <w:rsid w:val="00C97351"/>
    <w:rsid w:val="00C9785D"/>
    <w:rsid w:val="00CA2C7E"/>
    <w:rsid w:val="00CA62A3"/>
    <w:rsid w:val="00CA7485"/>
    <w:rsid w:val="00CB1B6C"/>
    <w:rsid w:val="00CB2DB4"/>
    <w:rsid w:val="00CB4210"/>
    <w:rsid w:val="00CB62ED"/>
    <w:rsid w:val="00CB6F59"/>
    <w:rsid w:val="00CC2D09"/>
    <w:rsid w:val="00CC33C2"/>
    <w:rsid w:val="00CC4D6C"/>
    <w:rsid w:val="00CC55A5"/>
    <w:rsid w:val="00CC5CF9"/>
    <w:rsid w:val="00CC66A5"/>
    <w:rsid w:val="00CC6F23"/>
    <w:rsid w:val="00CD1F12"/>
    <w:rsid w:val="00CD23B0"/>
    <w:rsid w:val="00CD3680"/>
    <w:rsid w:val="00CD4220"/>
    <w:rsid w:val="00CE0E58"/>
    <w:rsid w:val="00CE1578"/>
    <w:rsid w:val="00CE204D"/>
    <w:rsid w:val="00CF40D5"/>
    <w:rsid w:val="00CF576E"/>
    <w:rsid w:val="00D00394"/>
    <w:rsid w:val="00D037E0"/>
    <w:rsid w:val="00D0639C"/>
    <w:rsid w:val="00D07A3F"/>
    <w:rsid w:val="00D12318"/>
    <w:rsid w:val="00D1574C"/>
    <w:rsid w:val="00D162DF"/>
    <w:rsid w:val="00D17CDB"/>
    <w:rsid w:val="00D210EA"/>
    <w:rsid w:val="00D21A18"/>
    <w:rsid w:val="00D23877"/>
    <w:rsid w:val="00D24BFC"/>
    <w:rsid w:val="00D2636E"/>
    <w:rsid w:val="00D32918"/>
    <w:rsid w:val="00D34159"/>
    <w:rsid w:val="00D3439E"/>
    <w:rsid w:val="00D37A89"/>
    <w:rsid w:val="00D406B7"/>
    <w:rsid w:val="00D408AA"/>
    <w:rsid w:val="00D43E33"/>
    <w:rsid w:val="00D462BF"/>
    <w:rsid w:val="00D47703"/>
    <w:rsid w:val="00D51A66"/>
    <w:rsid w:val="00D533CD"/>
    <w:rsid w:val="00D53545"/>
    <w:rsid w:val="00D54FE4"/>
    <w:rsid w:val="00D57565"/>
    <w:rsid w:val="00D626B4"/>
    <w:rsid w:val="00D63248"/>
    <w:rsid w:val="00D64BBE"/>
    <w:rsid w:val="00D64CA8"/>
    <w:rsid w:val="00D6557D"/>
    <w:rsid w:val="00D65ED1"/>
    <w:rsid w:val="00D707EE"/>
    <w:rsid w:val="00D70A7E"/>
    <w:rsid w:val="00D731D3"/>
    <w:rsid w:val="00D74A42"/>
    <w:rsid w:val="00D76B57"/>
    <w:rsid w:val="00D847C5"/>
    <w:rsid w:val="00D84FE2"/>
    <w:rsid w:val="00D859B6"/>
    <w:rsid w:val="00D85EE1"/>
    <w:rsid w:val="00D87C01"/>
    <w:rsid w:val="00D928AB"/>
    <w:rsid w:val="00D9406B"/>
    <w:rsid w:val="00D959F7"/>
    <w:rsid w:val="00D96931"/>
    <w:rsid w:val="00DA0C5D"/>
    <w:rsid w:val="00DA148A"/>
    <w:rsid w:val="00DA58CB"/>
    <w:rsid w:val="00DA6356"/>
    <w:rsid w:val="00DA63BA"/>
    <w:rsid w:val="00DA78B1"/>
    <w:rsid w:val="00DA7B30"/>
    <w:rsid w:val="00DB0FDF"/>
    <w:rsid w:val="00DB2C48"/>
    <w:rsid w:val="00DB3DCE"/>
    <w:rsid w:val="00DB5808"/>
    <w:rsid w:val="00DB593E"/>
    <w:rsid w:val="00DB5B8F"/>
    <w:rsid w:val="00DB5F95"/>
    <w:rsid w:val="00DB794E"/>
    <w:rsid w:val="00DC0D93"/>
    <w:rsid w:val="00DC10AF"/>
    <w:rsid w:val="00DD1993"/>
    <w:rsid w:val="00DD1B83"/>
    <w:rsid w:val="00DD1F31"/>
    <w:rsid w:val="00DD250E"/>
    <w:rsid w:val="00DD5E9D"/>
    <w:rsid w:val="00DE193D"/>
    <w:rsid w:val="00DE54B9"/>
    <w:rsid w:val="00DE5FF1"/>
    <w:rsid w:val="00DE6FE1"/>
    <w:rsid w:val="00DF1AC8"/>
    <w:rsid w:val="00DF2A5A"/>
    <w:rsid w:val="00DF6A97"/>
    <w:rsid w:val="00DF7389"/>
    <w:rsid w:val="00DF7C05"/>
    <w:rsid w:val="00E00524"/>
    <w:rsid w:val="00E01BDC"/>
    <w:rsid w:val="00E02E4D"/>
    <w:rsid w:val="00E03132"/>
    <w:rsid w:val="00E03849"/>
    <w:rsid w:val="00E040EC"/>
    <w:rsid w:val="00E05E44"/>
    <w:rsid w:val="00E05EF8"/>
    <w:rsid w:val="00E0773C"/>
    <w:rsid w:val="00E13FD3"/>
    <w:rsid w:val="00E27C9B"/>
    <w:rsid w:val="00E30B7E"/>
    <w:rsid w:val="00E3161B"/>
    <w:rsid w:val="00E31EF8"/>
    <w:rsid w:val="00E33960"/>
    <w:rsid w:val="00E349E2"/>
    <w:rsid w:val="00E356A7"/>
    <w:rsid w:val="00E35D53"/>
    <w:rsid w:val="00E3661A"/>
    <w:rsid w:val="00E36829"/>
    <w:rsid w:val="00E36FCC"/>
    <w:rsid w:val="00E37826"/>
    <w:rsid w:val="00E37BF4"/>
    <w:rsid w:val="00E41EEC"/>
    <w:rsid w:val="00E44088"/>
    <w:rsid w:val="00E45DA0"/>
    <w:rsid w:val="00E51BFB"/>
    <w:rsid w:val="00E5277F"/>
    <w:rsid w:val="00E53019"/>
    <w:rsid w:val="00E5367B"/>
    <w:rsid w:val="00E53A38"/>
    <w:rsid w:val="00E561CE"/>
    <w:rsid w:val="00E562E0"/>
    <w:rsid w:val="00E569E7"/>
    <w:rsid w:val="00E57423"/>
    <w:rsid w:val="00E60AC5"/>
    <w:rsid w:val="00E614EC"/>
    <w:rsid w:val="00E61E39"/>
    <w:rsid w:val="00E63866"/>
    <w:rsid w:val="00E65AA1"/>
    <w:rsid w:val="00E66F38"/>
    <w:rsid w:val="00E672ED"/>
    <w:rsid w:val="00E70273"/>
    <w:rsid w:val="00E801ED"/>
    <w:rsid w:val="00E82728"/>
    <w:rsid w:val="00E85024"/>
    <w:rsid w:val="00E85213"/>
    <w:rsid w:val="00E87BCB"/>
    <w:rsid w:val="00E97214"/>
    <w:rsid w:val="00E9776B"/>
    <w:rsid w:val="00EA3922"/>
    <w:rsid w:val="00EA4A0D"/>
    <w:rsid w:val="00EA5940"/>
    <w:rsid w:val="00EA6EDC"/>
    <w:rsid w:val="00EB779F"/>
    <w:rsid w:val="00EC18DC"/>
    <w:rsid w:val="00EC3220"/>
    <w:rsid w:val="00EC3646"/>
    <w:rsid w:val="00EC3F75"/>
    <w:rsid w:val="00EC540E"/>
    <w:rsid w:val="00EC580B"/>
    <w:rsid w:val="00ED1082"/>
    <w:rsid w:val="00ED163A"/>
    <w:rsid w:val="00ED27E3"/>
    <w:rsid w:val="00EE01E8"/>
    <w:rsid w:val="00EE25C9"/>
    <w:rsid w:val="00EE2986"/>
    <w:rsid w:val="00EE3EDC"/>
    <w:rsid w:val="00EE5C1B"/>
    <w:rsid w:val="00EE64E9"/>
    <w:rsid w:val="00EF0B80"/>
    <w:rsid w:val="00EF2DCB"/>
    <w:rsid w:val="00EF4340"/>
    <w:rsid w:val="00EF44DE"/>
    <w:rsid w:val="00EF7A3D"/>
    <w:rsid w:val="00F003C5"/>
    <w:rsid w:val="00F016D1"/>
    <w:rsid w:val="00F02E60"/>
    <w:rsid w:val="00F0586C"/>
    <w:rsid w:val="00F06061"/>
    <w:rsid w:val="00F10428"/>
    <w:rsid w:val="00F11120"/>
    <w:rsid w:val="00F11904"/>
    <w:rsid w:val="00F129A2"/>
    <w:rsid w:val="00F14D42"/>
    <w:rsid w:val="00F2282D"/>
    <w:rsid w:val="00F22C8F"/>
    <w:rsid w:val="00F25C1B"/>
    <w:rsid w:val="00F2630B"/>
    <w:rsid w:val="00F26C0F"/>
    <w:rsid w:val="00F2720F"/>
    <w:rsid w:val="00F30071"/>
    <w:rsid w:val="00F30587"/>
    <w:rsid w:val="00F31C27"/>
    <w:rsid w:val="00F3391B"/>
    <w:rsid w:val="00F34E95"/>
    <w:rsid w:val="00F36E84"/>
    <w:rsid w:val="00F36F77"/>
    <w:rsid w:val="00F41E55"/>
    <w:rsid w:val="00F425E4"/>
    <w:rsid w:val="00F4375A"/>
    <w:rsid w:val="00F43BDE"/>
    <w:rsid w:val="00F43EBE"/>
    <w:rsid w:val="00F468D7"/>
    <w:rsid w:val="00F47B0A"/>
    <w:rsid w:val="00F51294"/>
    <w:rsid w:val="00F515E2"/>
    <w:rsid w:val="00F520A3"/>
    <w:rsid w:val="00F573FA"/>
    <w:rsid w:val="00F6043B"/>
    <w:rsid w:val="00F621BF"/>
    <w:rsid w:val="00F62277"/>
    <w:rsid w:val="00F637D3"/>
    <w:rsid w:val="00F63E1B"/>
    <w:rsid w:val="00F63E3C"/>
    <w:rsid w:val="00F65F92"/>
    <w:rsid w:val="00F663E7"/>
    <w:rsid w:val="00F66A04"/>
    <w:rsid w:val="00F67CF1"/>
    <w:rsid w:val="00F74597"/>
    <w:rsid w:val="00F75DE0"/>
    <w:rsid w:val="00F76B3F"/>
    <w:rsid w:val="00F803D0"/>
    <w:rsid w:val="00F824E5"/>
    <w:rsid w:val="00F8327A"/>
    <w:rsid w:val="00F83510"/>
    <w:rsid w:val="00F836D7"/>
    <w:rsid w:val="00F838E9"/>
    <w:rsid w:val="00F83BE3"/>
    <w:rsid w:val="00F843E6"/>
    <w:rsid w:val="00F86032"/>
    <w:rsid w:val="00F86904"/>
    <w:rsid w:val="00F87F56"/>
    <w:rsid w:val="00F92AF6"/>
    <w:rsid w:val="00F96F67"/>
    <w:rsid w:val="00FA18F8"/>
    <w:rsid w:val="00FA3B99"/>
    <w:rsid w:val="00FA4DC4"/>
    <w:rsid w:val="00FA6751"/>
    <w:rsid w:val="00FA6A8F"/>
    <w:rsid w:val="00FB1D74"/>
    <w:rsid w:val="00FB2794"/>
    <w:rsid w:val="00FB60F3"/>
    <w:rsid w:val="00FB68C2"/>
    <w:rsid w:val="00FC07CD"/>
    <w:rsid w:val="00FC1856"/>
    <w:rsid w:val="00FC18E0"/>
    <w:rsid w:val="00FC536F"/>
    <w:rsid w:val="00FC539A"/>
    <w:rsid w:val="00FD10B3"/>
    <w:rsid w:val="00FD2BDE"/>
    <w:rsid w:val="00FD7C13"/>
    <w:rsid w:val="00FD7D44"/>
    <w:rsid w:val="00FE08AD"/>
    <w:rsid w:val="00FE0A53"/>
    <w:rsid w:val="00FE22E1"/>
    <w:rsid w:val="00FE4B1C"/>
    <w:rsid w:val="00FE5F84"/>
    <w:rsid w:val="00FE7054"/>
    <w:rsid w:val="00FE7BCF"/>
    <w:rsid w:val="00FE7FE3"/>
    <w:rsid w:val="00FF232F"/>
    <w:rsid w:val="00FF30E4"/>
    <w:rsid w:val="00FF5C53"/>
    <w:rsid w:val="01693828"/>
    <w:rsid w:val="02335416"/>
    <w:rsid w:val="036D0140"/>
    <w:rsid w:val="038759F8"/>
    <w:rsid w:val="04E37E68"/>
    <w:rsid w:val="0647424A"/>
    <w:rsid w:val="066F0E80"/>
    <w:rsid w:val="069C5B40"/>
    <w:rsid w:val="06CE48D9"/>
    <w:rsid w:val="08094553"/>
    <w:rsid w:val="0AA70663"/>
    <w:rsid w:val="0AA8006B"/>
    <w:rsid w:val="0B8F5D30"/>
    <w:rsid w:val="0BBB5C08"/>
    <w:rsid w:val="0D29366E"/>
    <w:rsid w:val="0DAA3747"/>
    <w:rsid w:val="0EE355C9"/>
    <w:rsid w:val="10E15181"/>
    <w:rsid w:val="115C0963"/>
    <w:rsid w:val="1247056F"/>
    <w:rsid w:val="127B5B43"/>
    <w:rsid w:val="129174C9"/>
    <w:rsid w:val="12C77FE5"/>
    <w:rsid w:val="136F6F42"/>
    <w:rsid w:val="16405C1E"/>
    <w:rsid w:val="1787745F"/>
    <w:rsid w:val="1845080D"/>
    <w:rsid w:val="197E7572"/>
    <w:rsid w:val="1BB91CE2"/>
    <w:rsid w:val="1BF44339"/>
    <w:rsid w:val="1CC74E9E"/>
    <w:rsid w:val="1CE85AA1"/>
    <w:rsid w:val="1DAD6AF9"/>
    <w:rsid w:val="1DBE1B18"/>
    <w:rsid w:val="1E087FD5"/>
    <w:rsid w:val="1E826D3F"/>
    <w:rsid w:val="1FF33719"/>
    <w:rsid w:val="203A125D"/>
    <w:rsid w:val="205018F0"/>
    <w:rsid w:val="20B06CF0"/>
    <w:rsid w:val="20D56184"/>
    <w:rsid w:val="21F76617"/>
    <w:rsid w:val="231E0BE2"/>
    <w:rsid w:val="23C94B19"/>
    <w:rsid w:val="23F454AB"/>
    <w:rsid w:val="240F3F8E"/>
    <w:rsid w:val="249155D9"/>
    <w:rsid w:val="24D06F94"/>
    <w:rsid w:val="28D9700F"/>
    <w:rsid w:val="29CC345F"/>
    <w:rsid w:val="2A264ECA"/>
    <w:rsid w:val="2A312553"/>
    <w:rsid w:val="2DAA6BB2"/>
    <w:rsid w:val="2DDE5F7C"/>
    <w:rsid w:val="317E3072"/>
    <w:rsid w:val="31AD0C9A"/>
    <w:rsid w:val="323C2A77"/>
    <w:rsid w:val="323E75A2"/>
    <w:rsid w:val="32E22771"/>
    <w:rsid w:val="34043B75"/>
    <w:rsid w:val="350774C1"/>
    <w:rsid w:val="35642C10"/>
    <w:rsid w:val="358F0E42"/>
    <w:rsid w:val="362E74B6"/>
    <w:rsid w:val="3643411E"/>
    <w:rsid w:val="38DF212C"/>
    <w:rsid w:val="39327B75"/>
    <w:rsid w:val="3AA711E3"/>
    <w:rsid w:val="3AE71B7E"/>
    <w:rsid w:val="3B40604C"/>
    <w:rsid w:val="3C245E6D"/>
    <w:rsid w:val="3EBB4DE3"/>
    <w:rsid w:val="3EFC3EC7"/>
    <w:rsid w:val="40B65A07"/>
    <w:rsid w:val="40BF698B"/>
    <w:rsid w:val="40F258DE"/>
    <w:rsid w:val="412D49D1"/>
    <w:rsid w:val="427F0DB9"/>
    <w:rsid w:val="43000C42"/>
    <w:rsid w:val="434C5E77"/>
    <w:rsid w:val="434D4FCA"/>
    <w:rsid w:val="4375781D"/>
    <w:rsid w:val="43E578DE"/>
    <w:rsid w:val="45905154"/>
    <w:rsid w:val="4688318C"/>
    <w:rsid w:val="46E72339"/>
    <w:rsid w:val="49163D82"/>
    <w:rsid w:val="4A351BA6"/>
    <w:rsid w:val="4A506115"/>
    <w:rsid w:val="4AA918E5"/>
    <w:rsid w:val="4AFC6780"/>
    <w:rsid w:val="4B2852DF"/>
    <w:rsid w:val="4C064E0C"/>
    <w:rsid w:val="4C25528E"/>
    <w:rsid w:val="4D0161CA"/>
    <w:rsid w:val="4F5903AB"/>
    <w:rsid w:val="4FDE2B46"/>
    <w:rsid w:val="501247DB"/>
    <w:rsid w:val="50570FBA"/>
    <w:rsid w:val="507249F2"/>
    <w:rsid w:val="507646F1"/>
    <w:rsid w:val="51357E73"/>
    <w:rsid w:val="53B339BC"/>
    <w:rsid w:val="583F51EF"/>
    <w:rsid w:val="58F142CD"/>
    <w:rsid w:val="594C417A"/>
    <w:rsid w:val="5AA606D8"/>
    <w:rsid w:val="5AAC7A6A"/>
    <w:rsid w:val="5AD051AC"/>
    <w:rsid w:val="5B1F733D"/>
    <w:rsid w:val="5BC71DA2"/>
    <w:rsid w:val="5BF25FF3"/>
    <w:rsid w:val="5C4D21B4"/>
    <w:rsid w:val="5F5C1B25"/>
    <w:rsid w:val="5F724E2C"/>
    <w:rsid w:val="60B064DE"/>
    <w:rsid w:val="61176547"/>
    <w:rsid w:val="62142C9F"/>
    <w:rsid w:val="63CE11C3"/>
    <w:rsid w:val="63F47C65"/>
    <w:rsid w:val="652D1EE7"/>
    <w:rsid w:val="665156C9"/>
    <w:rsid w:val="67080EE0"/>
    <w:rsid w:val="67236F15"/>
    <w:rsid w:val="68750596"/>
    <w:rsid w:val="69257FEC"/>
    <w:rsid w:val="69322D68"/>
    <w:rsid w:val="69567ACC"/>
    <w:rsid w:val="6AD43737"/>
    <w:rsid w:val="6B7B0145"/>
    <w:rsid w:val="6CAF257B"/>
    <w:rsid w:val="6D1B5090"/>
    <w:rsid w:val="6D5823B9"/>
    <w:rsid w:val="6D627255"/>
    <w:rsid w:val="6DCC44FD"/>
    <w:rsid w:val="6EE13C00"/>
    <w:rsid w:val="70461586"/>
    <w:rsid w:val="71722D63"/>
    <w:rsid w:val="726A50AA"/>
    <w:rsid w:val="72A30A82"/>
    <w:rsid w:val="730D48A2"/>
    <w:rsid w:val="732172C0"/>
    <w:rsid w:val="74F53420"/>
    <w:rsid w:val="75EF076E"/>
    <w:rsid w:val="788D2787"/>
    <w:rsid w:val="79E910C1"/>
    <w:rsid w:val="7B275452"/>
    <w:rsid w:val="7CC12A90"/>
    <w:rsid w:val="7D2B37AE"/>
    <w:rsid w:val="7ED639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_x0000_s1026"/>
        <o:r id="V:Rule2" type="connector" idref="#AutoShape 2"/>
      </o:rules>
    </o:shapelayout>
  </w:shapeDefaults>
  <w:decimalSymbol w:val="."/>
  <w:listSeparator w:val=","/>
  <w15:docId w15:val="{190E3006-AB36-4AC3-87C2-4DF7A32F1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E08"/>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102E08"/>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102E08"/>
    <w:pPr>
      <w:jc w:val="left"/>
    </w:pPr>
  </w:style>
  <w:style w:type="paragraph" w:styleId="a4">
    <w:name w:val="Date"/>
    <w:basedOn w:val="a"/>
    <w:next w:val="a"/>
    <w:link w:val="Char0"/>
    <w:uiPriority w:val="99"/>
    <w:unhideWhenUsed/>
    <w:qFormat/>
    <w:rsid w:val="00102E08"/>
    <w:pPr>
      <w:ind w:leftChars="2500" w:left="100"/>
    </w:pPr>
  </w:style>
  <w:style w:type="paragraph" w:styleId="2">
    <w:name w:val="Body Text Indent 2"/>
    <w:basedOn w:val="a"/>
    <w:link w:val="2Char"/>
    <w:qFormat/>
    <w:rsid w:val="00102E08"/>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unhideWhenUsed/>
    <w:qFormat/>
    <w:rsid w:val="00102E08"/>
    <w:rPr>
      <w:sz w:val="18"/>
      <w:szCs w:val="18"/>
    </w:rPr>
  </w:style>
  <w:style w:type="paragraph" w:styleId="a6">
    <w:name w:val="footer"/>
    <w:basedOn w:val="a"/>
    <w:link w:val="Char2"/>
    <w:uiPriority w:val="99"/>
    <w:unhideWhenUsed/>
    <w:qFormat/>
    <w:rsid w:val="00102E08"/>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102E08"/>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102E08"/>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unhideWhenUsed/>
    <w:qFormat/>
    <w:rsid w:val="00102E08"/>
    <w:rPr>
      <w:b/>
      <w:bCs/>
    </w:rPr>
  </w:style>
  <w:style w:type="table" w:styleId="aa">
    <w:name w:val="Table Grid"/>
    <w:basedOn w:val="a1"/>
    <w:uiPriority w:val="59"/>
    <w:qFormat/>
    <w:rsid w:val="00102E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102E08"/>
    <w:rPr>
      <w:b/>
      <w:bCs/>
    </w:rPr>
  </w:style>
  <w:style w:type="character" w:styleId="ac">
    <w:name w:val="Hyperlink"/>
    <w:basedOn w:val="a0"/>
    <w:uiPriority w:val="99"/>
    <w:unhideWhenUsed/>
    <w:qFormat/>
    <w:rsid w:val="00102E08"/>
    <w:rPr>
      <w:color w:val="0000FF" w:themeColor="hyperlink"/>
      <w:u w:val="single"/>
    </w:rPr>
  </w:style>
  <w:style w:type="character" w:styleId="ad">
    <w:name w:val="annotation reference"/>
    <w:basedOn w:val="a0"/>
    <w:uiPriority w:val="99"/>
    <w:unhideWhenUsed/>
    <w:qFormat/>
    <w:rsid w:val="00102E08"/>
    <w:rPr>
      <w:sz w:val="21"/>
      <w:szCs w:val="21"/>
    </w:rPr>
  </w:style>
  <w:style w:type="paragraph" w:customStyle="1" w:styleId="10">
    <w:name w:val="列出段落1"/>
    <w:basedOn w:val="a"/>
    <w:uiPriority w:val="99"/>
    <w:qFormat/>
    <w:rsid w:val="00102E08"/>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102E08"/>
    <w:rPr>
      <w:rFonts w:ascii="Times New Roman" w:eastAsia="宋体" w:hAnsi="Times New Roman" w:cs="Times New Roman"/>
      <w:szCs w:val="21"/>
    </w:rPr>
  </w:style>
  <w:style w:type="paragraph" w:customStyle="1" w:styleId="20">
    <w:name w:val="列出段落2"/>
    <w:basedOn w:val="a"/>
    <w:uiPriority w:val="34"/>
    <w:qFormat/>
    <w:rsid w:val="00102E08"/>
    <w:pPr>
      <w:ind w:firstLineChars="200" w:firstLine="420"/>
    </w:pPr>
  </w:style>
  <w:style w:type="character" w:customStyle="1" w:styleId="Char3">
    <w:name w:val="页眉 Char"/>
    <w:basedOn w:val="a0"/>
    <w:link w:val="a7"/>
    <w:uiPriority w:val="99"/>
    <w:qFormat/>
    <w:rsid w:val="00102E08"/>
    <w:rPr>
      <w:sz w:val="18"/>
      <w:szCs w:val="18"/>
    </w:rPr>
  </w:style>
  <w:style w:type="character" w:customStyle="1" w:styleId="Char2">
    <w:name w:val="页脚 Char"/>
    <w:basedOn w:val="a0"/>
    <w:link w:val="a6"/>
    <w:uiPriority w:val="99"/>
    <w:qFormat/>
    <w:rsid w:val="00102E08"/>
    <w:rPr>
      <w:sz w:val="18"/>
      <w:szCs w:val="18"/>
    </w:rPr>
  </w:style>
  <w:style w:type="character" w:customStyle="1" w:styleId="Char1">
    <w:name w:val="批注框文本 Char"/>
    <w:basedOn w:val="a0"/>
    <w:link w:val="a5"/>
    <w:uiPriority w:val="99"/>
    <w:semiHidden/>
    <w:qFormat/>
    <w:rsid w:val="00102E08"/>
    <w:rPr>
      <w:sz w:val="18"/>
      <w:szCs w:val="18"/>
    </w:rPr>
  </w:style>
  <w:style w:type="character" w:customStyle="1" w:styleId="Char0">
    <w:name w:val="日期 Char"/>
    <w:basedOn w:val="a0"/>
    <w:link w:val="a4"/>
    <w:uiPriority w:val="99"/>
    <w:semiHidden/>
    <w:qFormat/>
    <w:rsid w:val="00102E08"/>
  </w:style>
  <w:style w:type="paragraph" w:customStyle="1" w:styleId="ae">
    <w:name w:val="附录标识"/>
    <w:basedOn w:val="a"/>
    <w:next w:val="a"/>
    <w:qFormat/>
    <w:rsid w:val="00102E08"/>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customStyle="1" w:styleId="9">
    <w:name w:val="正文文本 (9)_"/>
    <w:basedOn w:val="a0"/>
    <w:qFormat/>
    <w:rsid w:val="00102E08"/>
    <w:rPr>
      <w:rFonts w:ascii="MingLiU" w:eastAsia="MingLiU" w:hAnsi="MingLiU" w:cs="MingLiU"/>
      <w:sz w:val="21"/>
      <w:szCs w:val="21"/>
      <w:u w:val="none"/>
    </w:rPr>
  </w:style>
  <w:style w:type="character" w:customStyle="1" w:styleId="90">
    <w:name w:val="正文文本 (9)"/>
    <w:basedOn w:val="9"/>
    <w:qFormat/>
    <w:rsid w:val="00102E08"/>
    <w:rPr>
      <w:rFonts w:ascii="MingLiU" w:eastAsia="MingLiU" w:hAnsi="MingLiU" w:cs="MingLiU"/>
      <w:color w:val="000000"/>
      <w:spacing w:val="0"/>
      <w:w w:val="100"/>
      <w:position w:val="0"/>
      <w:sz w:val="21"/>
      <w:szCs w:val="21"/>
      <w:u w:val="none"/>
      <w:lang w:val="en-US"/>
    </w:rPr>
  </w:style>
  <w:style w:type="character" w:customStyle="1" w:styleId="af">
    <w:name w:val="正文文本_"/>
    <w:basedOn w:val="a0"/>
    <w:link w:val="21"/>
    <w:qFormat/>
    <w:rsid w:val="00102E08"/>
    <w:rPr>
      <w:rFonts w:ascii="MingLiU" w:eastAsia="MingLiU" w:hAnsi="MingLiU" w:cs="MingLiU"/>
      <w:sz w:val="20"/>
      <w:szCs w:val="20"/>
      <w:shd w:val="clear" w:color="auto" w:fill="FFFFFF"/>
    </w:rPr>
  </w:style>
  <w:style w:type="paragraph" w:customStyle="1" w:styleId="21">
    <w:name w:val="正文文本2"/>
    <w:basedOn w:val="a"/>
    <w:link w:val="af"/>
    <w:qFormat/>
    <w:rsid w:val="00102E08"/>
    <w:pPr>
      <w:shd w:val="clear" w:color="auto" w:fill="FFFFFF"/>
      <w:spacing w:before="720" w:line="312" w:lineRule="exact"/>
      <w:jc w:val="distribute"/>
    </w:pPr>
    <w:rPr>
      <w:rFonts w:ascii="MingLiU" w:eastAsia="MingLiU" w:hAnsi="MingLiU" w:cs="MingLiU"/>
      <w:sz w:val="20"/>
      <w:szCs w:val="20"/>
    </w:rPr>
  </w:style>
  <w:style w:type="character" w:customStyle="1" w:styleId="85pt">
    <w:name w:val="正文文本 + 8.5 pt"/>
    <w:basedOn w:val="af"/>
    <w:qFormat/>
    <w:rsid w:val="00102E08"/>
    <w:rPr>
      <w:rFonts w:ascii="MingLiU" w:eastAsia="MingLiU" w:hAnsi="MingLiU" w:cs="MingLiU"/>
      <w:color w:val="000000"/>
      <w:spacing w:val="0"/>
      <w:w w:val="100"/>
      <w:position w:val="0"/>
      <w:sz w:val="17"/>
      <w:szCs w:val="17"/>
      <w:shd w:val="clear" w:color="auto" w:fill="FFFFFF"/>
      <w:lang w:val="zh-TW"/>
    </w:rPr>
  </w:style>
  <w:style w:type="character" w:customStyle="1" w:styleId="Char">
    <w:name w:val="批注文字 Char"/>
    <w:basedOn w:val="a0"/>
    <w:link w:val="a3"/>
    <w:uiPriority w:val="99"/>
    <w:semiHidden/>
    <w:qFormat/>
    <w:rsid w:val="00102E08"/>
  </w:style>
  <w:style w:type="character" w:customStyle="1" w:styleId="Char4">
    <w:name w:val="批注主题 Char"/>
    <w:basedOn w:val="Char"/>
    <w:link w:val="a9"/>
    <w:uiPriority w:val="99"/>
    <w:semiHidden/>
    <w:qFormat/>
    <w:rsid w:val="00102E08"/>
    <w:rPr>
      <w:b/>
      <w:bCs/>
    </w:rPr>
  </w:style>
  <w:style w:type="paragraph" w:styleId="af0">
    <w:name w:val="List Paragraph"/>
    <w:basedOn w:val="a"/>
    <w:uiPriority w:val="34"/>
    <w:qFormat/>
    <w:rsid w:val="00102E0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D79AC8-DBDF-4FF6-A73F-135B80DD3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1019</Words>
  <Characters>5814</Characters>
  <Application>Microsoft Office Word</Application>
  <DocSecurity>0</DocSecurity>
  <Lines>48</Lines>
  <Paragraphs>13</Paragraphs>
  <ScaleCrop>false</ScaleCrop>
  <Company>Microsoft</Company>
  <LinksUpToDate>false</LinksUpToDate>
  <CharactersWithSpaces>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114</cp:revision>
  <cp:lastPrinted>2019-12-20T08:18:00Z</cp:lastPrinted>
  <dcterms:created xsi:type="dcterms:W3CDTF">2019-02-24T17:31:00Z</dcterms:created>
  <dcterms:modified xsi:type="dcterms:W3CDTF">2023-12-29T02:22:00Z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