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4111" w:rsidRDefault="004F4111">
      <w:pPr>
        <w:pStyle w:val="13"/>
        <w:spacing w:before="156" w:after="156" w:line="400" w:lineRule="atLeast"/>
        <w:ind w:firstLineChars="0" w:firstLine="0"/>
        <w:contextualSpacing/>
        <w:jc w:val="distribute"/>
        <w:rPr>
          <w:rFonts w:eastAsia="黑体"/>
          <w:sz w:val="44"/>
          <w:szCs w:val="44"/>
        </w:rPr>
      </w:pPr>
      <w:bookmarkStart w:id="0" w:name="_Toc493528140"/>
    </w:p>
    <w:p w:rsidR="004F4111" w:rsidRDefault="004F4111">
      <w:pPr>
        <w:pStyle w:val="13"/>
        <w:spacing w:before="156" w:after="156" w:line="400" w:lineRule="atLeast"/>
        <w:ind w:firstLineChars="0" w:firstLine="0"/>
        <w:contextualSpacing/>
        <w:jc w:val="distribute"/>
        <w:rPr>
          <w:rFonts w:eastAsia="黑体"/>
          <w:sz w:val="44"/>
          <w:szCs w:val="44"/>
        </w:rPr>
      </w:pPr>
    </w:p>
    <w:p w:rsidR="004F4111" w:rsidRDefault="00AC284A">
      <w:pPr>
        <w:pStyle w:val="13"/>
        <w:spacing w:before="156" w:after="156" w:line="400" w:lineRule="atLeast"/>
        <w:ind w:firstLineChars="0" w:firstLine="0"/>
        <w:contextualSpacing/>
        <w:jc w:val="distribute"/>
        <w:rPr>
          <w:rFonts w:eastAsia="黑体"/>
          <w:sz w:val="48"/>
          <w:szCs w:val="48"/>
        </w:rPr>
      </w:pPr>
      <w:r>
        <w:rPr>
          <w:rFonts w:eastAsia="黑体"/>
          <w:sz w:val="48"/>
          <w:szCs w:val="48"/>
        </w:rPr>
        <w:t>绿色食品生产操作规程</w:t>
      </w:r>
    </w:p>
    <w:p w:rsidR="004F4111" w:rsidRDefault="00AC284A">
      <w:pPr>
        <w:pStyle w:val="13"/>
        <w:spacing w:before="156" w:after="156" w:line="400" w:lineRule="atLeast"/>
        <w:ind w:firstLineChars="0" w:firstLine="0"/>
        <w:contextualSpacing/>
        <w:jc w:val="right"/>
        <w:rPr>
          <w:sz w:val="28"/>
          <w:szCs w:val="28"/>
        </w:rPr>
      </w:pPr>
      <w:r>
        <w:rPr>
          <w:rFonts w:eastAsia="黑体" w:hint="eastAsia"/>
          <w:sz w:val="28"/>
          <w:szCs w:val="28"/>
        </w:rPr>
        <w:t xml:space="preserve">LB/T </w:t>
      </w:r>
      <w:r>
        <w:rPr>
          <w:rFonts w:ascii="黑体" w:eastAsia="黑体" w:hAnsi="黑体" w:cs="黑体" w:hint="eastAsia"/>
          <w:sz w:val="28"/>
          <w:szCs w:val="28"/>
        </w:rPr>
        <w:t>345</w:t>
      </w:r>
      <w:r>
        <w:rPr>
          <w:rFonts w:ascii="黑体" w:eastAsia="黑体" w:hAnsi="黑体" w:cs="黑体" w:hint="eastAsia"/>
          <w:sz w:val="28"/>
          <w:szCs w:val="28"/>
        </w:rPr>
        <w:t>-2025</w:t>
      </w:r>
    </w:p>
    <w:p w:rsidR="004F4111" w:rsidRDefault="00AC284A">
      <w:pPr>
        <w:pStyle w:val="13"/>
        <w:spacing w:before="156" w:after="156" w:line="400" w:lineRule="atLeast"/>
        <w:ind w:firstLineChars="0" w:firstLine="0"/>
        <w:contextualSpacing/>
        <w:jc w:val="right"/>
        <w:rPr>
          <w:rFonts w:eastAsia="黑体"/>
          <w:sz w:val="28"/>
          <w:szCs w:val="28"/>
        </w:rPr>
      </w:pPr>
      <w:r>
        <w:rPr>
          <w:rFonts w:eastAsia="黑体"/>
          <w:noProof/>
          <w:sz w:val="28"/>
          <w:szCs w:val="28"/>
        </w:rPr>
        <mc:AlternateContent>
          <mc:Choice Requires="wps">
            <w:drawing>
              <wp:anchor distT="0" distB="0" distL="114300" distR="114300" simplePos="0" relativeHeight="251660288" behindDoc="0" locked="0" layoutInCell="1" allowOverlap="1">
                <wp:simplePos x="0" y="0"/>
                <wp:positionH relativeFrom="column">
                  <wp:posOffset>160020</wp:posOffset>
                </wp:positionH>
                <wp:positionV relativeFrom="paragraph">
                  <wp:posOffset>76200</wp:posOffset>
                </wp:positionV>
                <wp:extent cx="5292090" cy="0"/>
                <wp:effectExtent l="0" t="0" r="23495" b="19050"/>
                <wp:wrapNone/>
                <wp:docPr id="15" name="自选图形 3"/>
                <wp:cNvGraphicFramePr/>
                <a:graphic xmlns:a="http://schemas.openxmlformats.org/drawingml/2006/main">
                  <a:graphicData uri="http://schemas.microsoft.com/office/word/2010/wordprocessingShape">
                    <wps:wsp>
                      <wps:cNvCnPr/>
                      <wps:spPr>
                        <a:xfrm>
                          <a:off x="0" y="0"/>
                          <a:ext cx="5292000" cy="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type w14:anchorId="22694905" id="_x0000_t32" coordsize="21600,21600" o:spt="32" o:oned="t" path="m,l21600,21600e" filled="f">
                <v:path arrowok="t" fillok="f" o:connecttype="none"/>
                <o:lock v:ext="edit" shapetype="t"/>
              </v:shapetype>
              <v:shape id="自选图形 3" o:spid="_x0000_s1026" type="#_x0000_t32" style="position:absolute;left:0;text-align:left;margin-left:12.6pt;margin-top:6pt;width:416.7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"/>
            </w:pict>
          </mc:Fallback>
        </mc:AlternateContent>
      </w:r>
    </w:p>
    <w:p w:rsidR="004F4111" w:rsidRDefault="004F4111">
      <w:pPr>
        <w:pStyle w:val="13"/>
        <w:spacing w:before="156" w:after="156" w:line="400" w:lineRule="atLeast"/>
        <w:ind w:firstLineChars="0" w:firstLine="0"/>
        <w:contextualSpacing/>
        <w:jc w:val="center"/>
        <w:rPr>
          <w:rFonts w:eastAsia="黑体"/>
          <w:sz w:val="32"/>
          <w:szCs w:val="32"/>
        </w:rPr>
      </w:pPr>
    </w:p>
    <w:p w:rsidR="004F4111" w:rsidRDefault="004F4111">
      <w:pPr>
        <w:pStyle w:val="13"/>
        <w:spacing w:before="156" w:after="156" w:line="400" w:lineRule="atLeast"/>
        <w:ind w:firstLineChars="0" w:firstLine="0"/>
        <w:contextualSpacing/>
        <w:jc w:val="center"/>
        <w:rPr>
          <w:rFonts w:eastAsia="黑体"/>
          <w:sz w:val="32"/>
          <w:szCs w:val="32"/>
        </w:rPr>
      </w:pPr>
    </w:p>
    <w:p w:rsidR="004F4111" w:rsidRDefault="004F4111">
      <w:pPr>
        <w:pStyle w:val="13"/>
        <w:spacing w:before="156" w:after="156" w:line="400" w:lineRule="atLeast"/>
        <w:ind w:firstLineChars="0" w:firstLine="0"/>
        <w:contextualSpacing/>
        <w:jc w:val="center"/>
        <w:rPr>
          <w:rFonts w:eastAsia="黑体"/>
          <w:sz w:val="32"/>
          <w:szCs w:val="32"/>
        </w:rPr>
      </w:pPr>
    </w:p>
    <w:p w:rsidR="004F4111" w:rsidRDefault="004F4111">
      <w:pPr>
        <w:pStyle w:val="13"/>
        <w:spacing w:before="156" w:after="156" w:line="400" w:lineRule="atLeast"/>
        <w:ind w:firstLineChars="0" w:firstLine="0"/>
        <w:contextualSpacing/>
        <w:jc w:val="center"/>
        <w:rPr>
          <w:rFonts w:eastAsia="黑体"/>
          <w:sz w:val="32"/>
          <w:szCs w:val="32"/>
        </w:rPr>
      </w:pPr>
    </w:p>
    <w:p w:rsidR="004F4111" w:rsidRDefault="00AC284A">
      <w:pPr>
        <w:pStyle w:val="13"/>
        <w:spacing w:before="156" w:after="156"/>
        <w:ind w:left="0" w:firstLineChars="0" w:firstLine="0"/>
        <w:contextualSpacing/>
        <w:jc w:val="center"/>
        <w:rPr>
          <w:rFonts w:eastAsia="黑体"/>
          <w:spacing w:val="-2"/>
          <w:sz w:val="52"/>
          <w:szCs w:val="52"/>
        </w:rPr>
      </w:pPr>
      <w:r>
        <w:rPr>
          <w:rFonts w:eastAsia="黑体" w:hint="eastAsia"/>
          <w:spacing w:val="-2"/>
          <w:sz w:val="52"/>
          <w:szCs w:val="52"/>
        </w:rPr>
        <w:t>南方地区</w:t>
      </w:r>
    </w:p>
    <w:p w:rsidR="004F4111" w:rsidRDefault="00AC284A">
      <w:pPr>
        <w:pStyle w:val="13"/>
        <w:spacing w:before="156" w:after="156"/>
        <w:ind w:left="0" w:firstLineChars="0" w:firstLine="0"/>
        <w:contextualSpacing/>
        <w:jc w:val="center"/>
        <w:rPr>
          <w:rFonts w:eastAsia="黑体"/>
          <w:spacing w:val="-12"/>
          <w:sz w:val="52"/>
          <w:szCs w:val="52"/>
        </w:rPr>
      </w:pPr>
      <w:r>
        <w:rPr>
          <w:rFonts w:eastAsia="黑体"/>
          <w:spacing w:val="-12"/>
          <w:sz w:val="52"/>
          <w:szCs w:val="52"/>
        </w:rPr>
        <w:t>绿色食品</w:t>
      </w:r>
      <w:r>
        <w:rPr>
          <w:rFonts w:eastAsia="黑体" w:hint="eastAsia"/>
          <w:spacing w:val="-12"/>
          <w:sz w:val="52"/>
          <w:szCs w:val="52"/>
        </w:rPr>
        <w:t>设施丝瓜</w:t>
      </w:r>
      <w:r>
        <w:rPr>
          <w:rFonts w:eastAsia="黑体"/>
          <w:spacing w:val="-12"/>
          <w:sz w:val="52"/>
          <w:szCs w:val="52"/>
        </w:rPr>
        <w:t>生产操作规程</w:t>
      </w:r>
    </w:p>
    <w:p w:rsidR="004F4111" w:rsidRDefault="004F4111">
      <w:pPr>
        <w:pStyle w:val="13"/>
        <w:spacing w:before="156" w:after="156"/>
        <w:ind w:firstLineChars="0" w:firstLine="0"/>
        <w:contextualSpacing/>
        <w:jc w:val="center"/>
        <w:rPr>
          <w:rFonts w:eastAsia="黑体"/>
          <w:spacing w:val="-12"/>
          <w:sz w:val="52"/>
          <w:szCs w:val="52"/>
        </w:rPr>
      </w:pPr>
    </w:p>
    <w:p w:rsidR="004F4111" w:rsidRDefault="004F4111">
      <w:pPr>
        <w:pStyle w:val="13"/>
        <w:spacing w:before="156" w:after="156" w:line="400" w:lineRule="atLeast"/>
        <w:ind w:firstLineChars="0" w:firstLine="0"/>
        <w:contextualSpacing/>
        <w:jc w:val="center"/>
        <w:rPr>
          <w:rFonts w:eastAsia="黑体"/>
          <w:sz w:val="32"/>
          <w:szCs w:val="32"/>
        </w:rPr>
      </w:pPr>
    </w:p>
    <w:p w:rsidR="004F4111" w:rsidRDefault="004F4111">
      <w:pPr>
        <w:pStyle w:val="13"/>
        <w:spacing w:before="156" w:after="156" w:line="400" w:lineRule="atLeast"/>
        <w:ind w:firstLineChars="0" w:firstLine="0"/>
        <w:contextualSpacing/>
        <w:jc w:val="center"/>
        <w:rPr>
          <w:rFonts w:eastAsia="黑体"/>
          <w:sz w:val="32"/>
          <w:szCs w:val="32"/>
        </w:rPr>
      </w:pPr>
    </w:p>
    <w:p w:rsidR="004F4111" w:rsidRDefault="004F4111">
      <w:pPr>
        <w:pStyle w:val="13"/>
        <w:spacing w:before="156" w:after="156" w:line="400" w:lineRule="atLeast"/>
        <w:ind w:firstLineChars="0" w:firstLine="0"/>
        <w:contextualSpacing/>
        <w:jc w:val="center"/>
        <w:rPr>
          <w:rFonts w:eastAsia="黑体"/>
          <w:sz w:val="32"/>
          <w:szCs w:val="32"/>
        </w:rPr>
      </w:pPr>
    </w:p>
    <w:p w:rsidR="004F4111" w:rsidRDefault="004F4111">
      <w:pPr>
        <w:pStyle w:val="13"/>
        <w:spacing w:before="156" w:after="156" w:line="400" w:lineRule="atLeast"/>
        <w:ind w:firstLineChars="0" w:firstLine="0"/>
        <w:contextualSpacing/>
        <w:jc w:val="center"/>
        <w:rPr>
          <w:rFonts w:eastAsia="黑体"/>
          <w:sz w:val="32"/>
          <w:szCs w:val="32"/>
        </w:rPr>
      </w:pPr>
    </w:p>
    <w:p w:rsidR="004F4111" w:rsidRDefault="004F4111">
      <w:pPr>
        <w:pStyle w:val="13"/>
        <w:spacing w:before="156" w:after="156" w:line="400" w:lineRule="atLeast"/>
        <w:ind w:firstLineChars="0" w:firstLine="0"/>
        <w:contextualSpacing/>
        <w:jc w:val="center"/>
        <w:rPr>
          <w:rFonts w:eastAsia="黑体"/>
          <w:sz w:val="32"/>
          <w:szCs w:val="32"/>
        </w:rPr>
      </w:pPr>
    </w:p>
    <w:p w:rsidR="004F4111" w:rsidRDefault="004F4111">
      <w:pPr>
        <w:pStyle w:val="13"/>
        <w:spacing w:before="156" w:after="156" w:line="400" w:lineRule="atLeast"/>
        <w:ind w:firstLineChars="0" w:firstLine="0"/>
        <w:contextualSpacing/>
        <w:jc w:val="center"/>
        <w:rPr>
          <w:rFonts w:eastAsia="黑体"/>
          <w:sz w:val="32"/>
          <w:szCs w:val="32"/>
        </w:rPr>
      </w:pPr>
    </w:p>
    <w:p w:rsidR="004F4111" w:rsidRDefault="00AC284A">
      <w:pPr>
        <w:pStyle w:val="13"/>
        <w:spacing w:before="156" w:after="156" w:line="400" w:lineRule="atLeast"/>
        <w:ind w:firstLineChars="0" w:firstLine="0"/>
        <w:contextualSpacing/>
        <w:jc w:val="left"/>
        <w:rPr>
          <w:rFonts w:eastAsia="黑体"/>
          <w:sz w:val="28"/>
          <w:szCs w:val="28"/>
        </w:rPr>
      </w:pPr>
      <w:r>
        <w:rPr>
          <w:rFonts w:ascii="黑体" w:eastAsia="黑体" w:hAnsi="黑体" w:cs="黑体" w:hint="eastAsia"/>
          <w:sz w:val="28"/>
          <w:szCs w:val="28"/>
        </w:rPr>
        <w:t>2025-</w:t>
      </w:r>
      <w:r>
        <w:rPr>
          <w:rFonts w:ascii="黑体" w:eastAsia="黑体" w:hAnsi="黑体" w:cs="黑体" w:hint="eastAsia"/>
          <w:sz w:val="28"/>
          <w:szCs w:val="28"/>
        </w:rPr>
        <w:t>04</w:t>
      </w:r>
      <w:r>
        <w:rPr>
          <w:rFonts w:ascii="黑体" w:eastAsia="黑体" w:hAnsi="黑体" w:cs="黑体" w:hint="eastAsia"/>
          <w:sz w:val="28"/>
          <w:szCs w:val="28"/>
        </w:rPr>
        <w:t>-</w:t>
      </w:r>
      <w:r>
        <w:rPr>
          <w:rFonts w:ascii="黑体" w:eastAsia="黑体" w:hAnsi="黑体" w:cs="黑体" w:hint="eastAsia"/>
          <w:sz w:val="28"/>
          <w:szCs w:val="28"/>
        </w:rPr>
        <w:t>01</w:t>
      </w:r>
      <w:r>
        <w:rPr>
          <w:rFonts w:ascii="黑体" w:eastAsia="黑体" w:hAnsi="黑体" w:cs="黑体" w:hint="eastAsia"/>
          <w:sz w:val="28"/>
          <w:szCs w:val="28"/>
        </w:rPr>
        <w:t>发布</w:t>
      </w:r>
      <w:r>
        <w:rPr>
          <w:rFonts w:eastAsia="黑体"/>
          <w:sz w:val="28"/>
          <w:szCs w:val="28"/>
        </w:rPr>
        <w:t xml:space="preserve">          </w:t>
      </w:r>
      <w:r>
        <w:rPr>
          <w:rFonts w:eastAsia="黑体" w:hint="eastAsia"/>
          <w:sz w:val="28"/>
          <w:szCs w:val="28"/>
        </w:rPr>
        <w:t xml:space="preserve">        </w:t>
      </w:r>
      <w:r>
        <w:rPr>
          <w:rFonts w:eastAsia="黑体"/>
          <w:sz w:val="28"/>
          <w:szCs w:val="28"/>
        </w:rPr>
        <w:t xml:space="preserve">    </w:t>
      </w:r>
      <w:r>
        <w:rPr>
          <w:rFonts w:eastAsia="黑体" w:hint="eastAsia"/>
          <w:sz w:val="28"/>
          <w:szCs w:val="28"/>
        </w:rPr>
        <w:t xml:space="preserve">   </w:t>
      </w:r>
      <w:r>
        <w:rPr>
          <w:rFonts w:ascii="黑体" w:eastAsia="黑体" w:hAnsi="黑体" w:cs="黑体" w:hint="eastAsia"/>
          <w:sz w:val="28"/>
          <w:szCs w:val="28"/>
        </w:rPr>
        <w:t>2025-</w:t>
      </w:r>
      <w:r>
        <w:rPr>
          <w:rFonts w:ascii="黑体" w:eastAsia="黑体" w:hAnsi="黑体" w:cs="黑体" w:hint="eastAsia"/>
          <w:sz w:val="28"/>
          <w:szCs w:val="28"/>
        </w:rPr>
        <w:t>04</w:t>
      </w:r>
      <w:r>
        <w:rPr>
          <w:rFonts w:ascii="黑体" w:eastAsia="黑体" w:hAnsi="黑体" w:cs="黑体" w:hint="eastAsia"/>
          <w:sz w:val="28"/>
          <w:szCs w:val="28"/>
        </w:rPr>
        <w:t>-</w:t>
      </w:r>
      <w:r>
        <w:rPr>
          <w:rFonts w:ascii="黑体" w:eastAsia="黑体" w:hAnsi="黑体" w:cs="黑体" w:hint="eastAsia"/>
          <w:sz w:val="28"/>
          <w:szCs w:val="28"/>
        </w:rPr>
        <w:t>01</w:t>
      </w:r>
      <w:r>
        <w:rPr>
          <w:rFonts w:ascii="黑体" w:eastAsia="黑体" w:hAnsi="黑体" w:cs="黑体" w:hint="eastAsia"/>
          <w:sz w:val="28"/>
          <w:szCs w:val="28"/>
        </w:rPr>
        <w:t>实施</w:t>
      </w:r>
    </w:p>
    <w:p w:rsidR="004F4111" w:rsidRDefault="00AC284A">
      <w:pPr>
        <w:pStyle w:val="13"/>
        <w:spacing w:before="156" w:after="156" w:line="400" w:lineRule="atLeast"/>
        <w:ind w:firstLineChars="0" w:firstLine="0"/>
        <w:contextualSpacing/>
        <w:jc w:val="left"/>
        <w:rPr>
          <w:rFonts w:eastAsia="黑体"/>
          <w:sz w:val="24"/>
          <w:szCs w:val="24"/>
        </w:rPr>
      </w:pPr>
      <w:r>
        <w:rPr>
          <w:rFonts w:eastAsia="黑体"/>
          <w:noProof/>
          <w:sz w:val="24"/>
          <w:szCs w:val="24"/>
        </w:rPr>
        <mc:AlternateContent>
          <mc:Choice Requires="wps">
            <w:drawing>
              <wp:anchor distT="0" distB="0" distL="114300" distR="114300" simplePos="0" relativeHeight="251661312" behindDoc="0" locked="0" layoutInCell="1" allowOverlap="1">
                <wp:simplePos x="0" y="0"/>
                <wp:positionH relativeFrom="column">
                  <wp:posOffset>205740</wp:posOffset>
                </wp:positionH>
                <wp:positionV relativeFrom="paragraph">
                  <wp:posOffset>114300</wp:posOffset>
                </wp:positionV>
                <wp:extent cx="4853940" cy="15240"/>
                <wp:effectExtent l="0" t="4445" r="3810" b="8890"/>
                <wp:wrapNone/>
                <wp:docPr id="16" name="自选图形 2"/>
                <wp:cNvGraphicFramePr/>
                <a:graphic xmlns:a="http://schemas.openxmlformats.org/drawingml/2006/main">
                  <a:graphicData uri="http://schemas.microsoft.com/office/word/2010/wordprocessingShape">
                    <wps:wsp>
                      <wps:cNvCnPr/>
                      <wps:spPr>
                        <a:xfrm>
                          <a:off x="0" y="0"/>
                          <a:ext cx="4853940" cy="1524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w14:anchorId="3BB973D5" id="自选图形 2" o:spid="_x0000_s1026" type="#_x0000_t32" style="position:absolute;left:0;text-align:left;margin-left:16.2pt;margin-top:9pt;width:382.2pt;height:1.2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"/>
            </w:pict>
          </mc:Fallback>
        </mc:AlternateContent>
      </w:r>
    </w:p>
    <w:p w:rsidR="004F4111" w:rsidRDefault="00AC284A">
      <w:pPr>
        <w:pStyle w:val="13"/>
        <w:spacing w:before="156" w:after="156" w:line="400" w:lineRule="atLeast"/>
        <w:ind w:firstLineChars="0" w:firstLine="0"/>
        <w:contextualSpacing/>
        <w:jc w:val="center"/>
        <w:rPr>
          <w:rFonts w:eastAsia="黑体"/>
          <w:sz w:val="28"/>
          <w:szCs w:val="28"/>
        </w:rPr>
      </w:pPr>
      <w:r>
        <w:rPr>
          <w:rFonts w:eastAsia="华文中宋"/>
          <w:spacing w:val="71"/>
          <w:kern w:val="0"/>
          <w:sz w:val="32"/>
          <w:szCs w:val="32"/>
          <w:fitText w:val="4480" w:id="1145320342"/>
        </w:rPr>
        <w:t>中国绿色食品发展中</w:t>
      </w:r>
      <w:r>
        <w:rPr>
          <w:rFonts w:eastAsia="华文中宋"/>
          <w:spacing w:val="1"/>
          <w:kern w:val="0"/>
          <w:sz w:val="32"/>
          <w:szCs w:val="32"/>
          <w:fitText w:val="4480" w:id="1145320342"/>
        </w:rPr>
        <w:t>心</w:t>
      </w:r>
      <w:r>
        <w:rPr>
          <w:rFonts w:eastAsia="华文中宋"/>
          <w:kern w:val="0"/>
          <w:sz w:val="32"/>
          <w:szCs w:val="32"/>
        </w:rPr>
        <w:t xml:space="preserve">  </w:t>
      </w:r>
      <w:r>
        <w:rPr>
          <w:rFonts w:eastAsia="黑体"/>
          <w:sz w:val="28"/>
          <w:szCs w:val="28"/>
        </w:rPr>
        <w:t>发</w:t>
      </w:r>
      <w:r>
        <w:rPr>
          <w:rFonts w:eastAsia="黑体"/>
          <w:sz w:val="28"/>
          <w:szCs w:val="28"/>
        </w:rPr>
        <w:t xml:space="preserve"> </w:t>
      </w:r>
      <w:r>
        <w:rPr>
          <w:rFonts w:eastAsia="黑体"/>
          <w:sz w:val="28"/>
          <w:szCs w:val="28"/>
        </w:rPr>
        <w:t>布</w:t>
      </w:r>
    </w:p>
    <w:bookmarkEnd w:id="0"/>
    <w:p w:rsidR="004F4111" w:rsidRDefault="004F4111">
      <w:pPr>
        <w:autoSpaceDE w:val="0"/>
        <w:autoSpaceDN w:val="0"/>
        <w:adjustRightInd w:val="0"/>
        <w:ind w:leftChars="455" w:left="955"/>
        <w:jc w:val="center"/>
        <w:rPr>
          <w:rFonts w:eastAsia="黑体"/>
          <w:kern w:val="0"/>
          <w:sz w:val="32"/>
          <w:szCs w:val="20"/>
        </w:rPr>
        <w:sectPr w:rsidR="004F4111">
          <w:headerReference w:type="even" r:id="rId8"/>
          <w:headerReference w:type="default" r:id="rId9"/>
          <w:headerReference w:type="first" r:id="rId10"/>
          <w:pgSz w:w="11906" w:h="16838"/>
          <w:pgMar w:top="1440" w:right="1800" w:bottom="1440" w:left="1800" w:header="851" w:footer="992" w:gutter="0"/>
          <w:cols w:space="425"/>
          <w:docGrid w:type="lines" w:linePitch="312"/>
        </w:sectPr>
      </w:pPr>
    </w:p>
    <w:p w:rsidR="004F4111" w:rsidRDefault="004F4111">
      <w:pPr>
        <w:autoSpaceDE w:val="0"/>
        <w:autoSpaceDN w:val="0"/>
        <w:adjustRightInd w:val="0"/>
        <w:jc w:val="center"/>
        <w:rPr>
          <w:rFonts w:eastAsia="黑体"/>
          <w:kern w:val="0"/>
          <w:sz w:val="32"/>
          <w:szCs w:val="20"/>
        </w:rPr>
      </w:pPr>
    </w:p>
    <w:p w:rsidR="004F4111" w:rsidRDefault="00AC284A">
      <w:pPr>
        <w:autoSpaceDE w:val="0"/>
        <w:autoSpaceDN w:val="0"/>
        <w:adjustRightInd w:val="0"/>
        <w:jc w:val="center"/>
        <w:rPr>
          <w:rFonts w:eastAsia="黑体"/>
          <w:kern w:val="0"/>
          <w:sz w:val="32"/>
          <w:szCs w:val="20"/>
        </w:rPr>
      </w:pPr>
      <w:r>
        <w:rPr>
          <w:rFonts w:eastAsia="黑体"/>
          <w:kern w:val="0"/>
          <w:sz w:val="32"/>
          <w:szCs w:val="20"/>
        </w:rPr>
        <w:t>前</w:t>
      </w:r>
      <w:r>
        <w:rPr>
          <w:rFonts w:eastAsia="黑体"/>
          <w:kern w:val="0"/>
          <w:sz w:val="32"/>
          <w:szCs w:val="20"/>
        </w:rPr>
        <w:t xml:space="preserve">    </w:t>
      </w:r>
      <w:r>
        <w:rPr>
          <w:rFonts w:eastAsia="黑体"/>
          <w:kern w:val="0"/>
          <w:sz w:val="32"/>
          <w:szCs w:val="20"/>
        </w:rPr>
        <w:t>言</w:t>
      </w:r>
    </w:p>
    <w:p w:rsidR="004F4111" w:rsidRDefault="004F4111">
      <w:pPr>
        <w:autoSpaceDE w:val="0"/>
        <w:autoSpaceDN w:val="0"/>
        <w:adjustRightInd w:val="0"/>
        <w:jc w:val="center"/>
        <w:rPr>
          <w:rFonts w:eastAsia="黑体"/>
          <w:kern w:val="0"/>
          <w:sz w:val="32"/>
          <w:szCs w:val="20"/>
        </w:rPr>
      </w:pPr>
    </w:p>
    <w:p w:rsidR="004F4111" w:rsidRDefault="00AC284A">
      <w:pPr>
        <w:autoSpaceDE w:val="0"/>
        <w:autoSpaceDN w:val="0"/>
        <w:adjustRightInd w:val="0"/>
        <w:spacing w:line="360" w:lineRule="auto"/>
        <w:ind w:firstLineChars="200" w:firstLine="420"/>
        <w:rPr>
          <w:rFonts w:ascii="宋体" w:hAnsi="宋体" w:cs="宋体"/>
          <w:kern w:val="0"/>
          <w:szCs w:val="21"/>
        </w:rPr>
      </w:pPr>
      <w:r>
        <w:rPr>
          <w:rFonts w:ascii="宋体" w:hAnsi="宋体" w:cs="宋体" w:hint="eastAsia"/>
          <w:kern w:val="0"/>
          <w:szCs w:val="21"/>
          <w:lang w:val="zh-CN"/>
        </w:rPr>
        <w:t>本规程由中国绿色食品发展中心提出并归口。</w:t>
      </w:r>
    </w:p>
    <w:p w:rsidR="004F4111" w:rsidRDefault="00AC284A">
      <w:pPr>
        <w:autoSpaceDE w:val="0"/>
        <w:autoSpaceDN w:val="0"/>
        <w:adjustRightInd w:val="0"/>
        <w:spacing w:line="360" w:lineRule="auto"/>
        <w:ind w:firstLineChars="200" w:firstLine="404"/>
        <w:rPr>
          <w:rFonts w:ascii="宋体" w:hAnsi="宋体" w:cs="宋体"/>
          <w:spacing w:val="-4"/>
          <w:kern w:val="0"/>
          <w:szCs w:val="21"/>
          <w:lang w:val="zh-CN"/>
        </w:rPr>
      </w:pPr>
      <w:r>
        <w:rPr>
          <w:rFonts w:ascii="宋体" w:hAnsi="宋体" w:cs="宋体" w:hint="eastAsia"/>
          <w:spacing w:val="-4"/>
          <w:kern w:val="0"/>
          <w:szCs w:val="21"/>
          <w:lang w:val="zh-CN"/>
        </w:rPr>
        <w:t>本规程起草单位：江</w:t>
      </w:r>
      <w:r>
        <w:rPr>
          <w:rFonts w:ascii="宋体" w:hAnsi="宋体" w:cs="宋体" w:hint="eastAsia"/>
          <w:spacing w:val="-4"/>
          <w:kern w:val="0"/>
          <w:szCs w:val="21"/>
        </w:rPr>
        <w:t>苏</w:t>
      </w:r>
      <w:r>
        <w:rPr>
          <w:rFonts w:ascii="宋体" w:hAnsi="宋体" w:cs="宋体" w:hint="eastAsia"/>
          <w:spacing w:val="-4"/>
          <w:kern w:val="0"/>
          <w:szCs w:val="21"/>
          <w:lang w:val="zh-CN"/>
        </w:rPr>
        <w:t>省绿色食品</w:t>
      </w:r>
      <w:r>
        <w:rPr>
          <w:rFonts w:ascii="宋体" w:hAnsi="宋体" w:cs="宋体" w:hint="eastAsia"/>
          <w:spacing w:val="-4"/>
          <w:kern w:val="0"/>
          <w:szCs w:val="21"/>
        </w:rPr>
        <w:t>办公室、南京市蔬菜科学研究所</w:t>
      </w:r>
      <w:r>
        <w:rPr>
          <w:rFonts w:ascii="宋体" w:hAnsi="宋体" w:cs="宋体" w:hint="eastAsia"/>
          <w:spacing w:val="-4"/>
          <w:kern w:val="0"/>
          <w:szCs w:val="21"/>
          <w:lang w:val="zh-CN"/>
        </w:rPr>
        <w:t>、</w:t>
      </w:r>
      <w:r>
        <w:rPr>
          <w:rFonts w:ascii="宋体" w:hAnsi="宋体" w:cs="宋体" w:hint="eastAsia"/>
          <w:spacing w:val="-4"/>
          <w:kern w:val="0"/>
          <w:szCs w:val="21"/>
        </w:rPr>
        <w:t>南京市溧水区农业农村局、重庆市农产品质量安全中心</w:t>
      </w:r>
      <w:r>
        <w:rPr>
          <w:rFonts w:ascii="宋体" w:hAnsi="宋体" w:cs="宋体" w:hint="eastAsia"/>
          <w:kern w:val="0"/>
          <w:szCs w:val="21"/>
          <w:lang w:val="zh-CN"/>
        </w:rPr>
        <w:t>、</w:t>
      </w:r>
      <w:r>
        <w:rPr>
          <w:rFonts w:ascii="宋体" w:hAnsi="宋体" w:cs="宋体" w:hint="eastAsia"/>
          <w:kern w:val="0"/>
          <w:szCs w:val="21"/>
        </w:rPr>
        <w:t>武汉市江夏区农业农村局、湘阴县农业农村局、浏阳市农业农村局绿色食品办公室、六安市农产品质量安全监测中心、四川省绿色食品发展中心、</w:t>
      </w:r>
      <w:r>
        <w:rPr>
          <w:rFonts w:ascii="宋体" w:hAnsi="宋体" w:cs="宋体" w:hint="eastAsia"/>
          <w:kern w:val="0"/>
          <w:szCs w:val="21"/>
          <w:lang w:val="zh-CN"/>
        </w:rPr>
        <w:t>中国绿色食品发展中心、</w:t>
      </w:r>
      <w:r>
        <w:rPr>
          <w:rFonts w:ascii="宋体" w:hAnsi="宋体" w:cs="宋体" w:hint="eastAsia"/>
          <w:spacing w:val="-4"/>
          <w:kern w:val="0"/>
          <w:szCs w:val="21"/>
        </w:rPr>
        <w:t>江苏省绿色食品协会。</w:t>
      </w:r>
    </w:p>
    <w:p w:rsidR="004F4111" w:rsidRDefault="00AC284A">
      <w:pPr>
        <w:autoSpaceDE w:val="0"/>
        <w:autoSpaceDN w:val="0"/>
        <w:adjustRightInd w:val="0"/>
        <w:spacing w:line="360" w:lineRule="auto"/>
        <w:ind w:firstLineChars="200" w:firstLine="404"/>
        <w:rPr>
          <w:rFonts w:ascii="宋体" w:hAnsi="宋体" w:cs="宋体"/>
          <w:spacing w:val="-4"/>
          <w:kern w:val="0"/>
          <w:szCs w:val="21"/>
        </w:rPr>
        <w:sectPr w:rsidR="004F4111">
          <w:headerReference w:type="even" r:id="rId11"/>
          <w:headerReference w:type="default" r:id="rId12"/>
          <w:footerReference w:type="default" r:id="rId13"/>
          <w:headerReference w:type="first" r:id="rId14"/>
          <w:pgSz w:w="11906" w:h="16838"/>
          <w:pgMar w:top="1440" w:right="1800" w:bottom="1440" w:left="1800" w:header="851" w:footer="992" w:gutter="0"/>
          <w:pgNumType w:start="1"/>
          <w:cols w:space="425"/>
          <w:docGrid w:type="lines" w:linePitch="312"/>
        </w:sectPr>
      </w:pPr>
      <w:r>
        <w:rPr>
          <w:rFonts w:ascii="宋体" w:hAnsi="宋体" w:cs="宋体" w:hint="eastAsia"/>
          <w:spacing w:val="-4"/>
          <w:kern w:val="0"/>
          <w:szCs w:val="21"/>
          <w:lang w:val="zh-CN"/>
        </w:rPr>
        <w:t>本规程主要起草人：</w:t>
      </w:r>
      <w:r>
        <w:rPr>
          <w:rFonts w:ascii="宋体" w:hAnsi="宋体" w:cs="宋体" w:hint="eastAsia"/>
          <w:spacing w:val="-4"/>
          <w:kern w:val="0"/>
          <w:szCs w:val="21"/>
        </w:rPr>
        <w:t>孙玲玲、尹德兴、</w:t>
      </w:r>
      <w:r w:rsidR="005D5E9B" w:rsidRPr="005D5E9B">
        <w:rPr>
          <w:rFonts w:ascii="宋体" w:hAnsi="宋体" w:cs="宋体" w:hint="eastAsia"/>
          <w:spacing w:val="-4"/>
          <w:kern w:val="0"/>
          <w:szCs w:val="21"/>
        </w:rPr>
        <w:t>孔</w:t>
      </w:r>
      <w:bookmarkStart w:id="1" w:name="_GoBack"/>
      <w:bookmarkEnd w:id="1"/>
      <w:r w:rsidR="005D5E9B" w:rsidRPr="005D5E9B">
        <w:rPr>
          <w:rFonts w:ascii="宋体" w:hAnsi="宋体" w:cs="宋体" w:hint="eastAsia"/>
          <w:spacing w:val="-4"/>
          <w:kern w:val="0"/>
          <w:szCs w:val="21"/>
        </w:rPr>
        <w:t>燕</w:t>
      </w:r>
      <w:r>
        <w:rPr>
          <w:rFonts w:ascii="宋体" w:hAnsi="宋体" w:cs="宋体" w:hint="eastAsia"/>
          <w:spacing w:val="-4"/>
          <w:kern w:val="0"/>
          <w:szCs w:val="21"/>
        </w:rPr>
        <w:t>、黄忠阳、王雨琪、张海彬、胡凯、</w:t>
      </w:r>
      <w:r>
        <w:rPr>
          <w:rFonts w:ascii="宋体" w:hAnsi="宋体" w:cs="宋体"/>
          <w:spacing w:val="-4"/>
          <w:kern w:val="0"/>
          <w:szCs w:val="21"/>
        </w:rPr>
        <w:t>朱祎</w:t>
      </w:r>
      <w:r>
        <w:rPr>
          <w:rFonts w:ascii="宋体" w:hAnsi="宋体" w:cs="宋体" w:hint="eastAsia"/>
          <w:spacing w:val="-4"/>
          <w:kern w:val="0"/>
          <w:szCs w:val="21"/>
        </w:rPr>
        <w:t>、任艳芳、燕东峰、柳骞、</w:t>
      </w:r>
      <w:r>
        <w:rPr>
          <w:rFonts w:ascii="宋体" w:hAnsi="宋体" w:cs="宋体" w:hint="eastAsia"/>
          <w:kern w:val="0"/>
          <w:szCs w:val="21"/>
        </w:rPr>
        <w:t>代旭光、张宪</w:t>
      </w:r>
      <w:r>
        <w:rPr>
          <w:rFonts w:ascii="宋体" w:hAnsi="宋体" w:cs="宋体"/>
          <w:kern w:val="0"/>
          <w:szCs w:val="21"/>
        </w:rPr>
        <w:t>、</w:t>
      </w:r>
      <w:r>
        <w:rPr>
          <w:rFonts w:ascii="宋体" w:hAnsi="宋体" w:cs="宋体" w:hint="eastAsia"/>
          <w:kern w:val="0"/>
          <w:szCs w:val="21"/>
        </w:rPr>
        <w:t>毛雯</w:t>
      </w:r>
      <w:r>
        <w:rPr>
          <w:rFonts w:ascii="宋体" w:hAnsi="宋体" w:cs="宋体" w:hint="eastAsia"/>
          <w:spacing w:val="-4"/>
          <w:kern w:val="0"/>
          <w:szCs w:val="21"/>
        </w:rPr>
        <w:t>。</w:t>
      </w:r>
    </w:p>
    <w:p w:rsidR="004F4111" w:rsidRDefault="00AC284A">
      <w:pPr>
        <w:pStyle w:val="a4"/>
        <w:numPr>
          <w:ilvl w:val="0"/>
          <w:numId w:val="0"/>
        </w:numPr>
        <w:spacing w:beforeLines="0" w:afterLines="0"/>
        <w:jc w:val="center"/>
        <w:rPr>
          <w:rFonts w:ascii="Times New Roman"/>
          <w:sz w:val="32"/>
        </w:rPr>
      </w:pPr>
      <w:bookmarkStart w:id="2" w:name="_Toc493513102"/>
      <w:bookmarkStart w:id="3" w:name="_Toc493528141"/>
      <w:bookmarkStart w:id="4" w:name="_Toc493511136"/>
      <w:bookmarkStart w:id="5" w:name="_Toc493511997"/>
      <w:bookmarkStart w:id="6" w:name="_Toc493513223"/>
      <w:r>
        <w:rPr>
          <w:rFonts w:ascii="Times New Roman" w:hint="eastAsia"/>
          <w:sz w:val="32"/>
        </w:rPr>
        <w:lastRenderedPageBreak/>
        <w:t>南方地区</w:t>
      </w:r>
      <w:r>
        <w:rPr>
          <w:rFonts w:ascii="Times New Roman"/>
          <w:sz w:val="32"/>
        </w:rPr>
        <w:br/>
      </w:r>
      <w:r>
        <w:rPr>
          <w:rFonts w:ascii="Times New Roman"/>
          <w:sz w:val="32"/>
        </w:rPr>
        <w:t>绿色食品</w:t>
      </w:r>
      <w:r>
        <w:rPr>
          <w:rFonts w:ascii="Times New Roman" w:hint="eastAsia"/>
          <w:sz w:val="32"/>
        </w:rPr>
        <w:t>设施丝</w:t>
      </w:r>
      <w:r>
        <w:rPr>
          <w:rFonts w:ascii="Times New Roman"/>
          <w:sz w:val="32"/>
        </w:rPr>
        <w:t>瓜生产操作规程</w:t>
      </w:r>
    </w:p>
    <w:p w:rsidR="004F4111" w:rsidRDefault="00AC284A">
      <w:pPr>
        <w:pStyle w:val="1"/>
      </w:pPr>
      <w:r>
        <w:rPr>
          <w:rFonts w:hint="eastAsia"/>
        </w:rPr>
        <w:t xml:space="preserve">1 </w:t>
      </w:r>
      <w:r>
        <w:rPr>
          <w:rFonts w:hint="eastAsia"/>
        </w:rPr>
        <w:t>范围</w:t>
      </w:r>
      <w:bookmarkEnd w:id="2"/>
      <w:bookmarkEnd w:id="3"/>
      <w:bookmarkEnd w:id="4"/>
      <w:bookmarkEnd w:id="5"/>
      <w:bookmarkEnd w:id="6"/>
    </w:p>
    <w:p w:rsidR="004F4111" w:rsidRDefault="00AC284A">
      <w:pPr>
        <w:pStyle w:val="13"/>
        <w:spacing w:before="156" w:after="156" w:line="400" w:lineRule="atLeast"/>
        <w:ind w:left="0"/>
        <w:contextualSpacing/>
        <w:rPr>
          <w:rFonts w:asciiTheme="minorEastAsia" w:eastAsiaTheme="minorEastAsia" w:hAnsiTheme="minorEastAsia" w:cstheme="minorEastAsia"/>
          <w:lang w:val="zh-CN"/>
        </w:rPr>
      </w:pPr>
      <w:r>
        <w:rPr>
          <w:rFonts w:asciiTheme="minorEastAsia" w:eastAsiaTheme="minorEastAsia" w:hAnsiTheme="minorEastAsia" w:cstheme="minorEastAsia" w:hint="eastAsia"/>
          <w:lang w:val="zh-CN"/>
        </w:rPr>
        <w:t>本规程规定了南方地区绿色食品设施丝瓜生产的产地环境、</w:t>
      </w:r>
      <w:r>
        <w:rPr>
          <w:rFonts w:asciiTheme="minorEastAsia" w:eastAsiaTheme="minorEastAsia" w:hAnsiTheme="minorEastAsia" w:cstheme="minorEastAsia" w:hint="eastAsia"/>
        </w:rPr>
        <w:t>栽培季节、</w:t>
      </w:r>
      <w:r>
        <w:rPr>
          <w:rFonts w:asciiTheme="minorEastAsia" w:eastAsiaTheme="minorEastAsia" w:hAnsiTheme="minorEastAsia" w:cstheme="minorEastAsia" w:hint="eastAsia"/>
          <w:lang w:val="zh-CN"/>
        </w:rPr>
        <w:t>品种选择、育苗、消毒</w:t>
      </w:r>
      <w:r>
        <w:rPr>
          <w:rFonts w:asciiTheme="minorEastAsia" w:eastAsiaTheme="minorEastAsia" w:hAnsiTheme="minorEastAsia" w:cstheme="minorEastAsia"/>
          <w:lang w:val="zh-CN"/>
        </w:rPr>
        <w:t>及整地</w:t>
      </w:r>
      <w:r>
        <w:rPr>
          <w:rFonts w:asciiTheme="minorEastAsia" w:eastAsiaTheme="minorEastAsia" w:hAnsiTheme="minorEastAsia" w:cstheme="minorEastAsia" w:hint="eastAsia"/>
          <w:lang w:val="zh-CN"/>
        </w:rPr>
        <w:t>、定植、田间管理、病虫害防治、采收与包装、储藏与运输、生产废弃物处理、生产记录档案管理。</w:t>
      </w:r>
    </w:p>
    <w:p w:rsidR="004F4111" w:rsidRDefault="00AC284A">
      <w:pPr>
        <w:pStyle w:val="13"/>
        <w:spacing w:before="156" w:after="156" w:line="400" w:lineRule="atLeast"/>
        <w:ind w:left="0"/>
        <w:contextualSpacing/>
        <w:rPr>
          <w:rFonts w:asciiTheme="minorEastAsia" w:eastAsiaTheme="minorEastAsia" w:hAnsiTheme="minorEastAsia" w:cstheme="minorEastAsia"/>
          <w:lang w:val="zh-CN"/>
        </w:rPr>
      </w:pPr>
      <w:r>
        <w:rPr>
          <w:rFonts w:asciiTheme="minorEastAsia" w:eastAsiaTheme="minorEastAsia" w:hAnsiTheme="minorEastAsia" w:cstheme="minorEastAsia" w:hint="eastAsia"/>
          <w:lang w:val="zh-CN"/>
        </w:rPr>
        <w:t>本规程适用于上海、江苏</w:t>
      </w:r>
      <w:r>
        <w:rPr>
          <w:rFonts w:asciiTheme="minorEastAsia" w:eastAsiaTheme="minorEastAsia" w:hAnsiTheme="minorEastAsia" w:cstheme="minorEastAsia" w:hint="eastAsia"/>
        </w:rPr>
        <w:t>南部</w:t>
      </w:r>
      <w:r>
        <w:rPr>
          <w:rFonts w:asciiTheme="minorEastAsia" w:eastAsiaTheme="minorEastAsia" w:hAnsiTheme="minorEastAsia" w:cstheme="minorEastAsia" w:hint="eastAsia"/>
          <w:lang w:val="zh-CN"/>
        </w:rPr>
        <w:t>、浙江、安徽</w:t>
      </w:r>
      <w:r>
        <w:rPr>
          <w:rFonts w:asciiTheme="minorEastAsia" w:eastAsiaTheme="minorEastAsia" w:hAnsiTheme="minorEastAsia" w:cstheme="minorEastAsia" w:hint="eastAsia"/>
        </w:rPr>
        <w:t>南部</w:t>
      </w:r>
      <w:r>
        <w:rPr>
          <w:rFonts w:asciiTheme="minorEastAsia" w:eastAsiaTheme="minorEastAsia" w:hAnsiTheme="minorEastAsia" w:cstheme="minorEastAsia" w:hint="eastAsia"/>
          <w:lang w:val="zh-CN"/>
        </w:rPr>
        <w:t>、</w:t>
      </w:r>
      <w:r>
        <w:rPr>
          <w:rFonts w:asciiTheme="minorEastAsia" w:eastAsiaTheme="minorEastAsia" w:hAnsiTheme="minorEastAsia" w:cstheme="minorEastAsia" w:hint="eastAsia"/>
        </w:rPr>
        <w:t>福建、</w:t>
      </w:r>
      <w:r>
        <w:rPr>
          <w:rFonts w:asciiTheme="minorEastAsia" w:eastAsiaTheme="minorEastAsia" w:hAnsiTheme="minorEastAsia" w:cstheme="minorEastAsia" w:hint="eastAsia"/>
          <w:lang w:val="zh-CN"/>
        </w:rPr>
        <w:t>江西、湖北、湖南、</w:t>
      </w:r>
      <w:r>
        <w:rPr>
          <w:rFonts w:asciiTheme="minorEastAsia" w:eastAsiaTheme="minorEastAsia" w:hAnsiTheme="minorEastAsia" w:cstheme="minorEastAsia" w:hint="eastAsia"/>
        </w:rPr>
        <w:t>广东、广西、海南、</w:t>
      </w:r>
      <w:r>
        <w:rPr>
          <w:rFonts w:asciiTheme="minorEastAsia" w:eastAsiaTheme="minorEastAsia" w:hAnsiTheme="minorEastAsia" w:cstheme="minorEastAsia" w:hint="eastAsia"/>
          <w:lang w:val="zh-CN"/>
        </w:rPr>
        <w:t>重庆、四川、</w:t>
      </w:r>
      <w:r>
        <w:rPr>
          <w:rFonts w:asciiTheme="minorEastAsia" w:eastAsiaTheme="minorEastAsia" w:hAnsiTheme="minorEastAsia" w:cstheme="minorEastAsia" w:hint="eastAsia"/>
        </w:rPr>
        <w:t>贵州、云南</w:t>
      </w:r>
      <w:r>
        <w:rPr>
          <w:rFonts w:asciiTheme="minorEastAsia" w:eastAsiaTheme="minorEastAsia" w:hAnsiTheme="minorEastAsia" w:cstheme="minorEastAsia" w:hint="eastAsia"/>
          <w:lang w:val="zh-CN"/>
        </w:rPr>
        <w:t>的绿色食品设施丝瓜生产。</w:t>
      </w:r>
    </w:p>
    <w:p w:rsidR="004F4111" w:rsidRDefault="00AC284A">
      <w:pPr>
        <w:pStyle w:val="1"/>
      </w:pPr>
      <w:bookmarkStart w:id="7" w:name="_Toc493511998"/>
      <w:bookmarkStart w:id="8" w:name="_Toc493513224"/>
      <w:bookmarkStart w:id="9" w:name="_Toc493528142"/>
      <w:bookmarkStart w:id="10" w:name="_Toc493513103"/>
      <w:bookmarkStart w:id="11" w:name="_Toc493511137"/>
      <w:r>
        <w:rPr>
          <w:rFonts w:hint="eastAsia"/>
        </w:rPr>
        <w:t xml:space="preserve">2 </w:t>
      </w:r>
      <w:r>
        <w:rPr>
          <w:rFonts w:hint="eastAsia"/>
        </w:rPr>
        <w:t>规范性引用文件</w:t>
      </w:r>
      <w:bookmarkEnd w:id="7"/>
      <w:bookmarkEnd w:id="8"/>
      <w:bookmarkEnd w:id="9"/>
      <w:bookmarkEnd w:id="10"/>
      <w:bookmarkEnd w:id="11"/>
    </w:p>
    <w:p w:rsidR="004F4111" w:rsidRDefault="00AC284A">
      <w:pPr>
        <w:pStyle w:val="13"/>
        <w:spacing w:before="156" w:after="156" w:line="400" w:lineRule="atLeast"/>
        <w:ind w:left="0"/>
        <w:contextualSpacing/>
        <w:rPr>
          <w:rFonts w:asciiTheme="minorEastAsia" w:eastAsiaTheme="minorEastAsia" w:hAnsiTheme="minorEastAsia" w:cstheme="minorEastAsia"/>
          <w:color w:val="000000"/>
          <w:kern w:val="0"/>
        </w:rPr>
      </w:pPr>
      <w:r>
        <w:rPr>
          <w:rFonts w:hint="eastAsia"/>
        </w:rPr>
        <w:t>下列文件中的内容通过文中的规范性引用而构成本</w:t>
      </w:r>
      <w:r>
        <w:rPr>
          <w:rFonts w:asciiTheme="minorEastAsia" w:eastAsiaTheme="minorEastAsia" w:hAnsiTheme="minorEastAsia" w:cstheme="minorEastAsia" w:hint="eastAsia"/>
          <w:lang w:val="zh-CN"/>
        </w:rPr>
        <w:t>规程</w:t>
      </w:r>
      <w:r>
        <w:rPr>
          <w:rFonts w:hint="eastAsia"/>
        </w:rPr>
        <w:t>必不可少的条款。其中，注日期的引用文件，仅该日期对应的版本适用于本</w:t>
      </w:r>
      <w:r>
        <w:rPr>
          <w:rFonts w:asciiTheme="minorEastAsia" w:eastAsiaTheme="minorEastAsia" w:hAnsiTheme="minorEastAsia" w:cstheme="minorEastAsia" w:hint="eastAsia"/>
          <w:lang w:val="zh-CN"/>
        </w:rPr>
        <w:t>规程</w:t>
      </w:r>
      <w:r>
        <w:rPr>
          <w:rFonts w:hint="eastAsia"/>
        </w:rPr>
        <w:t>；不注日期的引用文件，其最新版本（包括所有的修改单）适用于本</w:t>
      </w:r>
      <w:r>
        <w:rPr>
          <w:rFonts w:asciiTheme="minorEastAsia" w:eastAsiaTheme="minorEastAsia" w:hAnsiTheme="minorEastAsia" w:cstheme="minorEastAsia" w:hint="eastAsia"/>
          <w:lang w:val="zh-CN"/>
        </w:rPr>
        <w:t>规程</w:t>
      </w:r>
      <w:r>
        <w:rPr>
          <w:rFonts w:hint="eastAsia"/>
        </w:rPr>
        <w:t>。</w:t>
      </w:r>
    </w:p>
    <w:p w:rsidR="004F4111" w:rsidRDefault="00AC284A">
      <w:pPr>
        <w:pStyle w:val="13"/>
        <w:spacing w:before="156" w:after="156" w:line="400" w:lineRule="atLeast"/>
        <w:ind w:left="0"/>
        <w:contextualSpacing/>
        <w:rPr>
          <w:rFonts w:asciiTheme="minorEastAsia" w:eastAsiaTheme="minorEastAsia" w:hAnsiTheme="minorEastAsia" w:cstheme="minorEastAsia"/>
          <w:color w:val="000000"/>
          <w:kern w:val="0"/>
          <w:lang w:val="zh-CN"/>
        </w:rPr>
      </w:pPr>
      <w:r>
        <w:rPr>
          <w:rFonts w:asciiTheme="minorEastAsia" w:eastAsiaTheme="minorEastAsia" w:hAnsiTheme="minorEastAsia" w:cstheme="minorEastAsia" w:hint="eastAsia"/>
          <w:color w:val="000000"/>
          <w:kern w:val="0"/>
          <w:lang w:val="zh-CN"/>
        </w:rPr>
        <w:t xml:space="preserve">GB 13735 </w:t>
      </w:r>
      <w:r>
        <w:rPr>
          <w:rFonts w:asciiTheme="minorEastAsia" w:eastAsiaTheme="minorEastAsia" w:hAnsiTheme="minorEastAsia" w:cstheme="minorEastAsia" w:hint="eastAsia"/>
          <w:color w:val="000000"/>
          <w:kern w:val="0"/>
          <w:lang w:val="zh-CN"/>
        </w:rPr>
        <w:t>聚乙烯吹塑农用地面覆盖薄膜</w:t>
      </w:r>
    </w:p>
    <w:p w:rsidR="004F4111" w:rsidRDefault="00AC284A">
      <w:pPr>
        <w:pStyle w:val="13"/>
        <w:spacing w:before="156" w:after="156" w:line="400" w:lineRule="atLeast"/>
        <w:ind w:left="0"/>
        <w:contextualSpacing/>
        <w:rPr>
          <w:rFonts w:asciiTheme="minorEastAsia" w:eastAsiaTheme="minorEastAsia" w:hAnsiTheme="minorEastAsia" w:cstheme="minorEastAsia"/>
          <w:color w:val="000000"/>
          <w:kern w:val="0"/>
          <w:lang w:val="zh-CN"/>
        </w:rPr>
      </w:pPr>
      <w:r>
        <w:rPr>
          <w:rFonts w:asciiTheme="minorEastAsia" w:eastAsiaTheme="minorEastAsia" w:hAnsiTheme="minorEastAsia" w:cstheme="minorEastAsia" w:hint="eastAsia"/>
          <w:color w:val="000000"/>
          <w:kern w:val="0"/>
          <w:lang w:val="zh-CN"/>
        </w:rPr>
        <w:t xml:space="preserve">GB 16715.1  </w:t>
      </w:r>
      <w:r>
        <w:rPr>
          <w:rFonts w:asciiTheme="minorEastAsia" w:eastAsiaTheme="minorEastAsia" w:hAnsiTheme="minorEastAsia" w:cstheme="minorEastAsia" w:hint="eastAsia"/>
          <w:color w:val="000000"/>
          <w:kern w:val="0"/>
          <w:lang w:val="zh-CN"/>
        </w:rPr>
        <w:t>瓜菜作物种子</w:t>
      </w:r>
      <w:r>
        <w:rPr>
          <w:rFonts w:asciiTheme="minorEastAsia" w:eastAsiaTheme="minorEastAsia" w:hAnsiTheme="minorEastAsia" w:cstheme="minorEastAsia" w:hint="eastAsia"/>
          <w:color w:val="000000"/>
          <w:kern w:val="0"/>
          <w:lang w:val="zh-CN"/>
        </w:rPr>
        <w:t xml:space="preserve"> </w:t>
      </w:r>
      <w:r>
        <w:rPr>
          <w:rFonts w:asciiTheme="minorEastAsia" w:eastAsiaTheme="minorEastAsia" w:hAnsiTheme="minorEastAsia" w:cstheme="minorEastAsia" w:hint="eastAsia"/>
          <w:color w:val="000000"/>
          <w:kern w:val="0"/>
          <w:lang w:val="zh-CN"/>
        </w:rPr>
        <w:t>第</w:t>
      </w:r>
      <w:r>
        <w:rPr>
          <w:rFonts w:asciiTheme="minorEastAsia" w:eastAsiaTheme="minorEastAsia" w:hAnsiTheme="minorEastAsia" w:cstheme="minorEastAsia" w:hint="eastAsia"/>
          <w:color w:val="000000"/>
          <w:kern w:val="0"/>
          <w:lang w:val="zh-CN"/>
        </w:rPr>
        <w:t>1</w:t>
      </w:r>
      <w:r>
        <w:rPr>
          <w:rFonts w:asciiTheme="minorEastAsia" w:eastAsiaTheme="minorEastAsia" w:hAnsiTheme="minorEastAsia" w:cstheme="minorEastAsia" w:hint="eastAsia"/>
          <w:color w:val="000000"/>
          <w:kern w:val="0"/>
          <w:lang w:val="zh-CN"/>
        </w:rPr>
        <w:t>部分：瓜类</w:t>
      </w:r>
    </w:p>
    <w:p w:rsidR="004F4111" w:rsidRDefault="00AC284A">
      <w:pPr>
        <w:pStyle w:val="13"/>
        <w:spacing w:before="156" w:after="156" w:line="400" w:lineRule="atLeast"/>
        <w:ind w:left="0"/>
        <w:contextualSpacing/>
        <w:rPr>
          <w:rFonts w:asciiTheme="minorEastAsia" w:eastAsiaTheme="minorEastAsia" w:hAnsiTheme="minorEastAsia" w:cstheme="minorEastAsia"/>
          <w:color w:val="000000"/>
          <w:kern w:val="0"/>
        </w:rPr>
      </w:pPr>
      <w:r>
        <w:rPr>
          <w:rFonts w:asciiTheme="minorEastAsia" w:eastAsiaTheme="minorEastAsia" w:hAnsiTheme="minorEastAsia" w:cstheme="minorEastAsia" w:hint="eastAsia"/>
          <w:color w:val="000000"/>
          <w:kern w:val="0"/>
        </w:rPr>
        <w:t xml:space="preserve">GB/T 24689.4 </w:t>
      </w:r>
      <w:r>
        <w:rPr>
          <w:rFonts w:asciiTheme="minorEastAsia" w:eastAsiaTheme="minorEastAsia" w:hAnsiTheme="minorEastAsia" w:cstheme="minorEastAsia"/>
          <w:color w:val="000000"/>
          <w:kern w:val="0"/>
        </w:rPr>
        <w:t xml:space="preserve"> </w:t>
      </w:r>
      <w:r>
        <w:rPr>
          <w:rFonts w:asciiTheme="minorEastAsia" w:eastAsiaTheme="minorEastAsia" w:hAnsiTheme="minorEastAsia" w:cstheme="minorEastAsia" w:hint="eastAsia"/>
          <w:color w:val="000000"/>
          <w:kern w:val="0"/>
        </w:rPr>
        <w:t>植物保护机械</w:t>
      </w:r>
      <w:r>
        <w:rPr>
          <w:rFonts w:asciiTheme="minorEastAsia" w:eastAsiaTheme="minorEastAsia" w:hAnsiTheme="minorEastAsia" w:cstheme="minorEastAsia" w:hint="eastAsia"/>
          <w:color w:val="000000"/>
          <w:kern w:val="0"/>
        </w:rPr>
        <w:t xml:space="preserve"> </w:t>
      </w:r>
      <w:r>
        <w:rPr>
          <w:rFonts w:asciiTheme="minorEastAsia" w:eastAsiaTheme="minorEastAsia" w:hAnsiTheme="minorEastAsia" w:cstheme="minorEastAsia" w:hint="eastAsia"/>
          <w:color w:val="000000"/>
          <w:kern w:val="0"/>
        </w:rPr>
        <w:t>诱虫板</w:t>
      </w:r>
    </w:p>
    <w:p w:rsidR="004F4111" w:rsidRDefault="00AC284A">
      <w:pPr>
        <w:pStyle w:val="13"/>
        <w:spacing w:before="156" w:after="156" w:line="400" w:lineRule="atLeast"/>
        <w:ind w:left="0"/>
        <w:contextualSpacing/>
        <w:rPr>
          <w:rFonts w:asciiTheme="minorEastAsia" w:eastAsiaTheme="minorEastAsia" w:hAnsiTheme="minorEastAsia" w:cstheme="minorEastAsia"/>
          <w:color w:val="000000"/>
          <w:kern w:val="0"/>
          <w:lang w:val="zh-CN"/>
        </w:rPr>
      </w:pPr>
      <w:r>
        <w:rPr>
          <w:rFonts w:asciiTheme="minorEastAsia" w:eastAsiaTheme="minorEastAsia" w:hAnsiTheme="minorEastAsia" w:cstheme="minorEastAsia" w:hint="eastAsia"/>
          <w:color w:val="000000"/>
          <w:kern w:val="0"/>
          <w:lang w:val="zh-CN"/>
        </w:rPr>
        <w:t>GB/T 51057</w:t>
      </w:r>
      <w:r>
        <w:rPr>
          <w:rFonts w:asciiTheme="minorEastAsia" w:eastAsiaTheme="minorEastAsia" w:hAnsiTheme="minorEastAsia" w:cstheme="minorEastAsia"/>
          <w:color w:val="000000"/>
          <w:kern w:val="0"/>
          <w:lang w:val="zh-CN"/>
        </w:rPr>
        <w:t xml:space="preserve"> </w:t>
      </w:r>
      <w:r>
        <w:rPr>
          <w:rFonts w:asciiTheme="minorEastAsia" w:eastAsiaTheme="minorEastAsia" w:hAnsiTheme="minorEastAsia" w:cstheme="minorEastAsia" w:hint="eastAsia"/>
          <w:color w:val="000000"/>
          <w:kern w:val="0"/>
          <w:lang w:val="zh-CN"/>
        </w:rPr>
        <w:t xml:space="preserve"> </w:t>
      </w:r>
      <w:r>
        <w:rPr>
          <w:rFonts w:asciiTheme="minorEastAsia" w:eastAsiaTheme="minorEastAsia" w:hAnsiTheme="minorEastAsia" w:cstheme="minorEastAsia" w:hint="eastAsia"/>
          <w:color w:val="000000"/>
          <w:kern w:val="0"/>
          <w:lang w:val="zh-CN"/>
        </w:rPr>
        <w:t>种植塑料大棚工程技术规范</w:t>
      </w:r>
    </w:p>
    <w:p w:rsidR="004F4111" w:rsidRDefault="00AC284A">
      <w:pPr>
        <w:pStyle w:val="13"/>
        <w:spacing w:before="156" w:after="156" w:line="400" w:lineRule="atLeast"/>
        <w:ind w:left="0"/>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 xml:space="preserve">GB/T 51183 </w:t>
      </w:r>
      <w:r>
        <w:rPr>
          <w:rFonts w:asciiTheme="minorEastAsia" w:eastAsiaTheme="minorEastAsia" w:hAnsiTheme="minorEastAsia" w:cstheme="minorEastAsia"/>
        </w:rPr>
        <w:t xml:space="preserve"> </w:t>
      </w:r>
      <w:r>
        <w:rPr>
          <w:rFonts w:asciiTheme="minorEastAsia" w:eastAsiaTheme="minorEastAsia" w:hAnsiTheme="minorEastAsia" w:cstheme="minorEastAsia" w:hint="eastAsia"/>
        </w:rPr>
        <w:t>农业温室结构荷载规范</w:t>
      </w:r>
    </w:p>
    <w:p w:rsidR="004F4111" w:rsidRDefault="00AC284A">
      <w:pPr>
        <w:pStyle w:val="13"/>
        <w:spacing w:before="156" w:after="156" w:line="400" w:lineRule="atLeast"/>
        <w:ind w:left="0"/>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 xml:space="preserve">GB/T 51424 </w:t>
      </w:r>
      <w:r>
        <w:rPr>
          <w:rFonts w:asciiTheme="minorEastAsia" w:eastAsiaTheme="minorEastAsia" w:hAnsiTheme="minorEastAsia" w:cstheme="minorEastAsia"/>
        </w:rPr>
        <w:t xml:space="preserve"> </w:t>
      </w:r>
      <w:r>
        <w:rPr>
          <w:rFonts w:asciiTheme="minorEastAsia" w:eastAsiaTheme="minorEastAsia" w:hAnsiTheme="minorEastAsia" w:cstheme="minorEastAsia" w:hint="eastAsia"/>
        </w:rPr>
        <w:t>农业温室结构设计标准</w:t>
      </w:r>
    </w:p>
    <w:p w:rsidR="004F4111" w:rsidRDefault="00AC284A">
      <w:pPr>
        <w:pStyle w:val="13"/>
        <w:spacing w:before="156" w:after="156" w:line="400" w:lineRule="atLeast"/>
        <w:ind w:left="0"/>
        <w:contextualSpacing/>
        <w:rPr>
          <w:rFonts w:asciiTheme="minorEastAsia" w:eastAsiaTheme="minorEastAsia" w:hAnsiTheme="minorEastAsia" w:cstheme="minorEastAsia"/>
          <w:color w:val="000000"/>
          <w:kern w:val="0"/>
          <w:lang w:val="zh-CN"/>
        </w:rPr>
      </w:pPr>
      <w:r>
        <w:rPr>
          <w:rFonts w:asciiTheme="minorEastAsia" w:eastAsiaTheme="minorEastAsia" w:hAnsiTheme="minorEastAsia" w:cstheme="minorEastAsia" w:hint="eastAsia"/>
          <w:color w:val="000000"/>
          <w:kern w:val="0"/>
          <w:lang w:val="zh-CN"/>
        </w:rPr>
        <w:t xml:space="preserve">JB/T 10594 </w:t>
      </w:r>
      <w:r>
        <w:rPr>
          <w:rFonts w:asciiTheme="minorEastAsia" w:eastAsiaTheme="minorEastAsia" w:hAnsiTheme="minorEastAsia" w:cstheme="minorEastAsia"/>
          <w:color w:val="000000"/>
          <w:kern w:val="0"/>
          <w:lang w:val="zh-CN"/>
        </w:rPr>
        <w:t xml:space="preserve"> </w:t>
      </w:r>
      <w:r>
        <w:rPr>
          <w:rFonts w:asciiTheme="minorEastAsia" w:eastAsiaTheme="minorEastAsia" w:hAnsiTheme="minorEastAsia" w:cstheme="minorEastAsia" w:hint="eastAsia"/>
          <w:color w:val="000000"/>
          <w:kern w:val="0"/>
          <w:lang w:val="zh-CN"/>
        </w:rPr>
        <w:t>日光温室和塑料大棚结构与性能要求</w:t>
      </w:r>
    </w:p>
    <w:p w:rsidR="004F4111" w:rsidRDefault="00AC284A">
      <w:pPr>
        <w:pStyle w:val="13"/>
        <w:spacing w:before="156" w:after="156" w:line="400" w:lineRule="atLeast"/>
        <w:ind w:left="0"/>
        <w:contextualSpacing/>
        <w:rPr>
          <w:rFonts w:asciiTheme="minorEastAsia" w:eastAsiaTheme="minorEastAsia" w:hAnsiTheme="minorEastAsia" w:cstheme="minorEastAsia"/>
          <w:color w:val="000000"/>
          <w:kern w:val="0"/>
          <w:lang w:val="zh-CN"/>
        </w:rPr>
      </w:pPr>
      <w:r>
        <w:rPr>
          <w:rFonts w:asciiTheme="minorEastAsia" w:eastAsiaTheme="minorEastAsia" w:hAnsiTheme="minorEastAsia" w:cstheme="minorEastAsia" w:hint="eastAsia"/>
          <w:color w:val="000000"/>
          <w:kern w:val="0"/>
          <w:lang w:val="zh-CN"/>
        </w:rPr>
        <w:t xml:space="preserve">NY/T 391  </w:t>
      </w:r>
      <w:r>
        <w:rPr>
          <w:rFonts w:asciiTheme="minorEastAsia" w:eastAsiaTheme="minorEastAsia" w:hAnsiTheme="minorEastAsia" w:cstheme="minorEastAsia" w:hint="eastAsia"/>
          <w:color w:val="000000"/>
          <w:kern w:val="0"/>
          <w:lang w:val="zh-CN"/>
        </w:rPr>
        <w:t>绿色食品</w:t>
      </w:r>
      <w:r>
        <w:rPr>
          <w:rFonts w:asciiTheme="minorEastAsia" w:eastAsiaTheme="minorEastAsia" w:hAnsiTheme="minorEastAsia" w:cstheme="minorEastAsia" w:hint="eastAsia"/>
          <w:color w:val="000000"/>
          <w:kern w:val="0"/>
          <w:lang w:val="zh-CN"/>
        </w:rPr>
        <w:t xml:space="preserve"> </w:t>
      </w:r>
      <w:r>
        <w:rPr>
          <w:rFonts w:asciiTheme="minorEastAsia" w:eastAsiaTheme="minorEastAsia" w:hAnsiTheme="minorEastAsia" w:cstheme="minorEastAsia" w:hint="eastAsia"/>
          <w:color w:val="000000"/>
          <w:kern w:val="0"/>
          <w:lang w:val="zh-CN"/>
        </w:rPr>
        <w:t>产地环境质量</w:t>
      </w:r>
    </w:p>
    <w:p w:rsidR="004F4111" w:rsidRDefault="00AC284A">
      <w:pPr>
        <w:pStyle w:val="13"/>
        <w:spacing w:before="156" w:after="156" w:line="400" w:lineRule="atLeast"/>
        <w:ind w:left="0"/>
        <w:contextualSpacing/>
        <w:rPr>
          <w:rFonts w:asciiTheme="minorEastAsia" w:eastAsiaTheme="minorEastAsia" w:hAnsiTheme="minorEastAsia" w:cstheme="minorEastAsia"/>
          <w:color w:val="000000"/>
          <w:kern w:val="0"/>
          <w:lang w:val="zh-CN"/>
        </w:rPr>
      </w:pPr>
      <w:r>
        <w:rPr>
          <w:rFonts w:asciiTheme="minorEastAsia" w:eastAsiaTheme="minorEastAsia" w:hAnsiTheme="minorEastAsia" w:cstheme="minorEastAsia" w:hint="eastAsia"/>
          <w:color w:val="000000"/>
          <w:kern w:val="0"/>
          <w:lang w:val="zh-CN"/>
        </w:rPr>
        <w:t xml:space="preserve">NY/T 393  </w:t>
      </w:r>
      <w:r>
        <w:rPr>
          <w:rFonts w:asciiTheme="minorEastAsia" w:eastAsiaTheme="minorEastAsia" w:hAnsiTheme="minorEastAsia" w:cstheme="minorEastAsia" w:hint="eastAsia"/>
          <w:color w:val="000000"/>
          <w:kern w:val="0"/>
          <w:lang w:val="zh-CN"/>
        </w:rPr>
        <w:t>绿色食品</w:t>
      </w:r>
      <w:r>
        <w:rPr>
          <w:rFonts w:asciiTheme="minorEastAsia" w:eastAsiaTheme="minorEastAsia" w:hAnsiTheme="minorEastAsia" w:cstheme="minorEastAsia" w:hint="eastAsia"/>
          <w:color w:val="000000"/>
          <w:kern w:val="0"/>
          <w:lang w:val="zh-CN"/>
        </w:rPr>
        <w:t xml:space="preserve"> </w:t>
      </w:r>
      <w:r>
        <w:rPr>
          <w:rFonts w:asciiTheme="minorEastAsia" w:eastAsiaTheme="minorEastAsia" w:hAnsiTheme="minorEastAsia" w:cstheme="minorEastAsia" w:hint="eastAsia"/>
          <w:color w:val="000000"/>
          <w:kern w:val="0"/>
          <w:lang w:val="zh-CN"/>
        </w:rPr>
        <w:t>农药使用准则</w:t>
      </w:r>
    </w:p>
    <w:p w:rsidR="004F4111" w:rsidRDefault="00AC284A">
      <w:pPr>
        <w:pStyle w:val="13"/>
        <w:spacing w:before="156" w:after="156" w:line="400" w:lineRule="atLeast"/>
        <w:ind w:left="0"/>
        <w:contextualSpacing/>
        <w:rPr>
          <w:rFonts w:asciiTheme="minorEastAsia" w:eastAsiaTheme="minorEastAsia" w:hAnsiTheme="minorEastAsia" w:cstheme="minorEastAsia"/>
          <w:color w:val="000000"/>
          <w:kern w:val="0"/>
          <w:lang w:val="zh-CN"/>
        </w:rPr>
      </w:pPr>
      <w:r>
        <w:rPr>
          <w:rFonts w:asciiTheme="minorEastAsia" w:eastAsiaTheme="minorEastAsia" w:hAnsiTheme="minorEastAsia" w:cstheme="minorEastAsia" w:hint="eastAsia"/>
          <w:color w:val="000000"/>
          <w:kern w:val="0"/>
          <w:lang w:val="zh-CN"/>
        </w:rPr>
        <w:t xml:space="preserve">NY/T 394  </w:t>
      </w:r>
      <w:r>
        <w:rPr>
          <w:rFonts w:asciiTheme="minorEastAsia" w:eastAsiaTheme="minorEastAsia" w:hAnsiTheme="minorEastAsia" w:cstheme="minorEastAsia" w:hint="eastAsia"/>
          <w:color w:val="000000"/>
          <w:kern w:val="0"/>
          <w:lang w:val="zh-CN"/>
        </w:rPr>
        <w:t>绿色食品</w:t>
      </w:r>
      <w:r>
        <w:rPr>
          <w:rFonts w:asciiTheme="minorEastAsia" w:eastAsiaTheme="minorEastAsia" w:hAnsiTheme="minorEastAsia" w:cstheme="minorEastAsia" w:hint="eastAsia"/>
          <w:color w:val="000000"/>
          <w:kern w:val="0"/>
          <w:lang w:val="zh-CN"/>
        </w:rPr>
        <w:t xml:space="preserve"> </w:t>
      </w:r>
      <w:r>
        <w:rPr>
          <w:rFonts w:asciiTheme="minorEastAsia" w:eastAsiaTheme="minorEastAsia" w:hAnsiTheme="minorEastAsia" w:cstheme="minorEastAsia" w:hint="eastAsia"/>
          <w:color w:val="000000"/>
          <w:kern w:val="0"/>
          <w:lang w:val="zh-CN"/>
        </w:rPr>
        <w:t>肥料使用准则</w:t>
      </w:r>
    </w:p>
    <w:p w:rsidR="004F4111" w:rsidRDefault="00AC284A">
      <w:pPr>
        <w:pStyle w:val="13"/>
        <w:spacing w:before="156" w:after="156" w:line="400" w:lineRule="atLeast"/>
        <w:ind w:left="0"/>
        <w:contextualSpacing/>
        <w:rPr>
          <w:rFonts w:asciiTheme="minorEastAsia" w:eastAsiaTheme="minorEastAsia" w:hAnsiTheme="minorEastAsia" w:cstheme="minorEastAsia"/>
          <w:color w:val="000000"/>
          <w:kern w:val="0"/>
          <w:lang w:val="zh-CN"/>
        </w:rPr>
      </w:pPr>
      <w:r>
        <w:rPr>
          <w:rFonts w:asciiTheme="minorEastAsia" w:eastAsiaTheme="minorEastAsia" w:hAnsiTheme="minorEastAsia" w:cstheme="minorEastAsia" w:hint="eastAsia"/>
          <w:color w:val="000000"/>
          <w:kern w:val="0"/>
          <w:lang w:val="zh-CN"/>
        </w:rPr>
        <w:t xml:space="preserve">NY/T 658  </w:t>
      </w:r>
      <w:r>
        <w:rPr>
          <w:rFonts w:asciiTheme="minorEastAsia" w:eastAsiaTheme="minorEastAsia" w:hAnsiTheme="minorEastAsia" w:cstheme="minorEastAsia" w:hint="eastAsia"/>
          <w:color w:val="000000"/>
          <w:kern w:val="0"/>
          <w:lang w:val="zh-CN"/>
        </w:rPr>
        <w:t>绿色食品</w:t>
      </w:r>
      <w:r>
        <w:rPr>
          <w:rFonts w:asciiTheme="minorEastAsia" w:eastAsiaTheme="minorEastAsia" w:hAnsiTheme="minorEastAsia" w:cstheme="minorEastAsia" w:hint="eastAsia"/>
          <w:color w:val="000000"/>
          <w:kern w:val="0"/>
          <w:lang w:val="zh-CN"/>
        </w:rPr>
        <w:t xml:space="preserve"> </w:t>
      </w:r>
      <w:r>
        <w:rPr>
          <w:rFonts w:asciiTheme="minorEastAsia" w:eastAsiaTheme="minorEastAsia" w:hAnsiTheme="minorEastAsia" w:cstheme="minorEastAsia" w:hint="eastAsia"/>
          <w:color w:val="000000"/>
          <w:kern w:val="0"/>
          <w:lang w:val="zh-CN"/>
        </w:rPr>
        <w:t>包装通用准则</w:t>
      </w:r>
    </w:p>
    <w:p w:rsidR="004F4111" w:rsidRDefault="00AC284A">
      <w:pPr>
        <w:pStyle w:val="13"/>
        <w:spacing w:before="156" w:after="156" w:line="400" w:lineRule="atLeast"/>
        <w:ind w:left="0"/>
        <w:contextualSpacing/>
        <w:rPr>
          <w:rFonts w:asciiTheme="minorEastAsia" w:eastAsiaTheme="minorEastAsia" w:hAnsiTheme="minorEastAsia" w:cstheme="minorEastAsia"/>
          <w:color w:val="000000"/>
          <w:kern w:val="0"/>
          <w:lang w:val="zh-CN"/>
        </w:rPr>
      </w:pPr>
      <w:r>
        <w:rPr>
          <w:rFonts w:asciiTheme="minorEastAsia" w:eastAsiaTheme="minorEastAsia" w:hAnsiTheme="minorEastAsia" w:cstheme="minorEastAsia" w:hint="eastAsia"/>
          <w:color w:val="000000"/>
          <w:kern w:val="0"/>
          <w:lang w:val="zh-CN"/>
        </w:rPr>
        <w:t xml:space="preserve">NY/T 747  </w:t>
      </w:r>
      <w:r>
        <w:rPr>
          <w:rFonts w:asciiTheme="minorEastAsia" w:eastAsiaTheme="minorEastAsia" w:hAnsiTheme="minorEastAsia" w:cstheme="minorEastAsia" w:hint="eastAsia"/>
          <w:color w:val="000000"/>
          <w:kern w:val="0"/>
          <w:lang w:val="zh-CN"/>
        </w:rPr>
        <w:t>绿色食品</w:t>
      </w:r>
      <w:r>
        <w:rPr>
          <w:rFonts w:asciiTheme="minorEastAsia" w:eastAsiaTheme="minorEastAsia" w:hAnsiTheme="minorEastAsia" w:cstheme="minorEastAsia" w:hint="eastAsia"/>
          <w:color w:val="000000"/>
          <w:kern w:val="0"/>
          <w:lang w:val="zh-CN"/>
        </w:rPr>
        <w:t xml:space="preserve"> </w:t>
      </w:r>
      <w:r>
        <w:rPr>
          <w:rFonts w:asciiTheme="minorEastAsia" w:eastAsiaTheme="minorEastAsia" w:hAnsiTheme="minorEastAsia" w:cstheme="minorEastAsia" w:hint="eastAsia"/>
          <w:color w:val="000000"/>
          <w:kern w:val="0"/>
          <w:lang w:val="zh-CN"/>
        </w:rPr>
        <w:t>瓜类蔬菜</w:t>
      </w:r>
    </w:p>
    <w:p w:rsidR="004F4111" w:rsidRDefault="00AC284A">
      <w:pPr>
        <w:pStyle w:val="13"/>
        <w:spacing w:before="156" w:after="156" w:line="400" w:lineRule="atLeast"/>
        <w:ind w:left="0"/>
        <w:contextualSpacing/>
        <w:rPr>
          <w:rFonts w:asciiTheme="minorEastAsia" w:eastAsiaTheme="minorEastAsia" w:hAnsiTheme="minorEastAsia" w:cstheme="minorEastAsia"/>
          <w:color w:val="000000"/>
          <w:kern w:val="0"/>
          <w:lang w:val="zh-CN"/>
        </w:rPr>
      </w:pPr>
      <w:r>
        <w:rPr>
          <w:rFonts w:asciiTheme="minorEastAsia" w:eastAsiaTheme="minorEastAsia" w:hAnsiTheme="minorEastAsia" w:cstheme="minorEastAsia" w:hint="eastAsia"/>
          <w:color w:val="000000"/>
          <w:kern w:val="0"/>
          <w:lang w:val="zh-CN"/>
        </w:rPr>
        <w:t xml:space="preserve">NY/T 1056  </w:t>
      </w:r>
      <w:r>
        <w:rPr>
          <w:rFonts w:asciiTheme="minorEastAsia" w:eastAsiaTheme="minorEastAsia" w:hAnsiTheme="minorEastAsia" w:cstheme="minorEastAsia" w:hint="eastAsia"/>
          <w:color w:val="000000"/>
          <w:kern w:val="0"/>
          <w:lang w:val="zh-CN"/>
        </w:rPr>
        <w:t>绿色食品</w:t>
      </w:r>
      <w:r>
        <w:rPr>
          <w:rFonts w:asciiTheme="minorEastAsia" w:eastAsiaTheme="minorEastAsia" w:hAnsiTheme="minorEastAsia" w:cstheme="minorEastAsia" w:hint="eastAsia"/>
          <w:color w:val="000000"/>
          <w:kern w:val="0"/>
          <w:lang w:val="zh-CN"/>
        </w:rPr>
        <w:t xml:space="preserve"> </w:t>
      </w:r>
      <w:r>
        <w:rPr>
          <w:rFonts w:asciiTheme="minorEastAsia" w:eastAsiaTheme="minorEastAsia" w:hAnsiTheme="minorEastAsia" w:cstheme="minorEastAsia" w:hint="eastAsia"/>
          <w:color w:val="000000"/>
          <w:kern w:val="0"/>
          <w:lang w:val="zh-CN"/>
        </w:rPr>
        <w:t>储藏运输准则</w:t>
      </w:r>
    </w:p>
    <w:p w:rsidR="004F4111" w:rsidRDefault="00AC284A">
      <w:pPr>
        <w:pStyle w:val="13"/>
        <w:spacing w:before="156" w:after="156" w:line="400" w:lineRule="atLeast"/>
        <w:ind w:left="0"/>
        <w:contextualSpacing/>
        <w:rPr>
          <w:rFonts w:asciiTheme="minorEastAsia" w:eastAsiaTheme="minorEastAsia" w:hAnsiTheme="minorEastAsia" w:cstheme="minorEastAsia"/>
          <w:color w:val="000000"/>
          <w:kern w:val="0"/>
          <w:lang w:val="zh-CN"/>
        </w:rPr>
      </w:pPr>
      <w:r>
        <w:rPr>
          <w:rFonts w:asciiTheme="minorEastAsia" w:eastAsiaTheme="minorEastAsia" w:hAnsiTheme="minorEastAsia" w:cstheme="minorEastAsia" w:hint="eastAsia"/>
          <w:color w:val="000000"/>
          <w:kern w:val="0"/>
          <w:lang w:val="zh-CN"/>
        </w:rPr>
        <w:t xml:space="preserve">NY/T 1982 </w:t>
      </w:r>
      <w:r>
        <w:rPr>
          <w:rFonts w:asciiTheme="minorEastAsia" w:eastAsiaTheme="minorEastAsia" w:hAnsiTheme="minorEastAsia" w:cstheme="minorEastAsia"/>
          <w:color w:val="000000"/>
          <w:kern w:val="0"/>
          <w:lang w:val="zh-CN"/>
        </w:rPr>
        <w:t xml:space="preserve"> </w:t>
      </w:r>
      <w:r>
        <w:rPr>
          <w:rFonts w:asciiTheme="minorEastAsia" w:eastAsiaTheme="minorEastAsia" w:hAnsiTheme="minorEastAsia" w:cstheme="minorEastAsia" w:hint="eastAsia"/>
          <w:color w:val="000000"/>
          <w:kern w:val="0"/>
          <w:lang w:val="zh-CN"/>
        </w:rPr>
        <w:t>丝瓜等级规格</w:t>
      </w:r>
    </w:p>
    <w:p w:rsidR="004F4111" w:rsidRDefault="00AC284A">
      <w:pPr>
        <w:pStyle w:val="13"/>
        <w:spacing w:before="156" w:after="156" w:line="400" w:lineRule="atLeast"/>
        <w:ind w:left="0"/>
        <w:contextualSpacing/>
        <w:rPr>
          <w:rFonts w:asciiTheme="minorEastAsia" w:eastAsiaTheme="minorEastAsia" w:hAnsiTheme="minorEastAsia" w:cstheme="minorEastAsia"/>
          <w:color w:val="000000"/>
          <w:kern w:val="0"/>
          <w:lang w:val="zh-CN"/>
        </w:rPr>
      </w:pPr>
      <w:r>
        <w:rPr>
          <w:rFonts w:asciiTheme="minorEastAsia" w:eastAsiaTheme="minorEastAsia" w:hAnsiTheme="minorEastAsia" w:cstheme="minorEastAsia" w:hint="eastAsia"/>
          <w:color w:val="000000"/>
          <w:kern w:val="0"/>
          <w:lang w:val="zh-CN"/>
        </w:rPr>
        <w:t>NY/T 2118</w:t>
      </w:r>
      <w:r>
        <w:rPr>
          <w:rFonts w:asciiTheme="minorEastAsia" w:eastAsiaTheme="minorEastAsia" w:hAnsiTheme="minorEastAsia" w:cstheme="minorEastAsia"/>
          <w:color w:val="000000"/>
          <w:kern w:val="0"/>
          <w:lang w:val="zh-CN"/>
        </w:rPr>
        <w:t xml:space="preserve"> </w:t>
      </w:r>
      <w:r>
        <w:rPr>
          <w:rFonts w:asciiTheme="minorEastAsia" w:eastAsiaTheme="minorEastAsia" w:hAnsiTheme="minorEastAsia" w:cstheme="minorEastAsia" w:hint="eastAsia"/>
          <w:color w:val="000000"/>
          <w:kern w:val="0"/>
          <w:lang w:val="zh-CN"/>
        </w:rPr>
        <w:t xml:space="preserve"> </w:t>
      </w:r>
      <w:r>
        <w:rPr>
          <w:rFonts w:asciiTheme="minorEastAsia" w:eastAsiaTheme="minorEastAsia" w:hAnsiTheme="minorEastAsia" w:cstheme="minorEastAsia" w:hint="eastAsia"/>
          <w:color w:val="000000"/>
          <w:kern w:val="0"/>
          <w:lang w:val="zh-CN"/>
        </w:rPr>
        <w:t>蔬菜育苗基质</w:t>
      </w:r>
    </w:p>
    <w:p w:rsidR="004F4111" w:rsidRDefault="00AC284A">
      <w:pPr>
        <w:pStyle w:val="13"/>
        <w:spacing w:before="156" w:after="156" w:line="400" w:lineRule="atLeast"/>
        <w:ind w:left="0"/>
        <w:contextualSpacing/>
        <w:rPr>
          <w:rFonts w:asciiTheme="minorEastAsia" w:eastAsiaTheme="minorEastAsia" w:hAnsiTheme="minorEastAsia" w:cstheme="minorEastAsia"/>
          <w:color w:val="000000"/>
          <w:kern w:val="0"/>
          <w:lang w:val="zh-CN"/>
        </w:rPr>
      </w:pPr>
      <w:r>
        <w:rPr>
          <w:rFonts w:asciiTheme="minorEastAsia" w:eastAsiaTheme="minorEastAsia" w:hAnsiTheme="minorEastAsia" w:cstheme="minorEastAsia" w:hint="eastAsia"/>
          <w:color w:val="000000"/>
          <w:kern w:val="0"/>
          <w:lang w:val="zh-CN"/>
        </w:rPr>
        <w:t xml:space="preserve">NY/T 2119 </w:t>
      </w:r>
      <w:r>
        <w:rPr>
          <w:rFonts w:asciiTheme="minorEastAsia" w:eastAsiaTheme="minorEastAsia" w:hAnsiTheme="minorEastAsia" w:cstheme="minorEastAsia"/>
          <w:color w:val="000000"/>
          <w:kern w:val="0"/>
          <w:lang w:val="zh-CN"/>
        </w:rPr>
        <w:t xml:space="preserve"> </w:t>
      </w:r>
      <w:r>
        <w:rPr>
          <w:rFonts w:asciiTheme="minorEastAsia" w:eastAsiaTheme="minorEastAsia" w:hAnsiTheme="minorEastAsia" w:cstheme="minorEastAsia" w:hint="eastAsia"/>
          <w:color w:val="000000"/>
          <w:kern w:val="0"/>
          <w:lang w:val="zh-CN"/>
        </w:rPr>
        <w:t>蔬菜穴盘育苗通则</w:t>
      </w:r>
    </w:p>
    <w:p w:rsidR="004F4111" w:rsidRDefault="00AC284A">
      <w:pPr>
        <w:pStyle w:val="13"/>
        <w:spacing w:before="156" w:after="156" w:line="400" w:lineRule="atLeast"/>
        <w:ind w:left="0"/>
        <w:contextualSpacing/>
        <w:rPr>
          <w:rFonts w:asciiTheme="minorEastAsia" w:eastAsiaTheme="minorEastAsia" w:hAnsiTheme="minorEastAsia" w:cstheme="minorEastAsia"/>
          <w:color w:val="000000"/>
          <w:kern w:val="0"/>
          <w:lang w:val="zh-CN"/>
        </w:rPr>
      </w:pPr>
      <w:r>
        <w:rPr>
          <w:rFonts w:asciiTheme="minorEastAsia" w:eastAsiaTheme="minorEastAsia" w:hAnsiTheme="minorEastAsia" w:cstheme="minorEastAsia" w:hint="eastAsia"/>
          <w:color w:val="000000"/>
          <w:kern w:val="0"/>
          <w:lang w:val="zh-CN"/>
        </w:rPr>
        <w:t xml:space="preserve">NY/T 3696 </w:t>
      </w:r>
      <w:r>
        <w:rPr>
          <w:rFonts w:asciiTheme="minorEastAsia" w:eastAsiaTheme="minorEastAsia" w:hAnsiTheme="minorEastAsia" w:cstheme="minorEastAsia"/>
          <w:color w:val="000000"/>
          <w:kern w:val="0"/>
          <w:lang w:val="zh-CN"/>
        </w:rPr>
        <w:t xml:space="preserve"> </w:t>
      </w:r>
      <w:r>
        <w:rPr>
          <w:rFonts w:asciiTheme="minorEastAsia" w:eastAsiaTheme="minorEastAsia" w:hAnsiTheme="minorEastAsia" w:cstheme="minorEastAsia" w:hint="eastAsia"/>
          <w:color w:val="000000"/>
          <w:kern w:val="0"/>
          <w:lang w:val="zh-CN"/>
        </w:rPr>
        <w:t>设施蔬菜水肥一体化技术规范</w:t>
      </w:r>
    </w:p>
    <w:p w:rsidR="004F4111" w:rsidRDefault="00AC284A">
      <w:pPr>
        <w:pStyle w:val="1"/>
      </w:pPr>
      <w:bookmarkStart w:id="12" w:name="_Toc493511138"/>
      <w:bookmarkStart w:id="13" w:name="_Toc493513109"/>
      <w:bookmarkStart w:id="14" w:name="_Toc493528148"/>
      <w:bookmarkStart w:id="15" w:name="_Toc493512004"/>
      <w:bookmarkStart w:id="16" w:name="_Toc493513230"/>
      <w:bookmarkEnd w:id="12"/>
      <w:r>
        <w:rPr>
          <w:rFonts w:hint="eastAsia"/>
        </w:rPr>
        <w:t xml:space="preserve">3 </w:t>
      </w:r>
      <w:r>
        <w:rPr>
          <w:rFonts w:hint="eastAsia"/>
        </w:rPr>
        <w:t>产地环境</w:t>
      </w:r>
      <w:bookmarkEnd w:id="13"/>
      <w:bookmarkEnd w:id="14"/>
      <w:bookmarkEnd w:id="15"/>
      <w:bookmarkEnd w:id="16"/>
    </w:p>
    <w:p w:rsidR="004F4111" w:rsidRDefault="00AC284A">
      <w:pPr>
        <w:pStyle w:val="13"/>
        <w:spacing w:before="156" w:after="156" w:line="400" w:lineRule="atLeast"/>
        <w:ind w:left="0"/>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生产基地应选择地势高燥平整、排灌方便、土质深厚疏松、富含有机质、生态条件良好、无污染、阳光充足的区域，土壤要求一般</w:t>
      </w:r>
      <w:r>
        <w:rPr>
          <w:rFonts w:asciiTheme="minorEastAsia" w:eastAsiaTheme="minorEastAsia" w:hAnsiTheme="minorEastAsia" w:cstheme="minorEastAsia" w:hint="eastAsia"/>
        </w:rPr>
        <w:t>pH</w:t>
      </w:r>
      <w:r>
        <w:rPr>
          <w:rFonts w:asciiTheme="minorEastAsia" w:eastAsiaTheme="minorEastAsia" w:hAnsiTheme="minorEastAsia" w:cstheme="minorEastAsia" w:hint="eastAsia"/>
        </w:rPr>
        <w:t>值</w:t>
      </w:r>
      <w:r>
        <w:rPr>
          <w:rFonts w:asciiTheme="minorEastAsia" w:eastAsiaTheme="minorEastAsia" w:hAnsiTheme="minorEastAsia" w:cstheme="minorEastAsia" w:hint="eastAsia"/>
        </w:rPr>
        <w:t>6.0</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7.5</w:t>
      </w:r>
      <w:r>
        <w:rPr>
          <w:rFonts w:asciiTheme="minorEastAsia" w:eastAsiaTheme="minorEastAsia" w:hAnsiTheme="minorEastAsia" w:cstheme="minorEastAsia" w:hint="eastAsia"/>
        </w:rPr>
        <w:t>、前茬</w:t>
      </w:r>
      <w:r>
        <w:rPr>
          <w:rFonts w:asciiTheme="minorEastAsia" w:eastAsiaTheme="minorEastAsia" w:hAnsiTheme="minorEastAsia" w:cstheme="minorEastAsia" w:hint="eastAsia"/>
        </w:rPr>
        <w:t>1</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2</w:t>
      </w:r>
      <w:r>
        <w:rPr>
          <w:rFonts w:asciiTheme="minorEastAsia" w:eastAsiaTheme="minorEastAsia" w:hAnsiTheme="minorEastAsia" w:cstheme="minorEastAsia" w:hint="eastAsia"/>
        </w:rPr>
        <w:t>年内未种过瓜类蔬菜</w:t>
      </w:r>
      <w:r>
        <w:rPr>
          <w:rFonts w:asciiTheme="minorEastAsia" w:eastAsiaTheme="minorEastAsia" w:hAnsiTheme="minorEastAsia" w:cstheme="minorEastAsia" w:hint="eastAsia"/>
        </w:rPr>
        <w:lastRenderedPageBreak/>
        <w:t>的壤土或砂质壤土。产地环境条件应符合</w:t>
      </w:r>
      <w:r>
        <w:rPr>
          <w:rFonts w:asciiTheme="minorEastAsia" w:eastAsiaTheme="minorEastAsia" w:hAnsiTheme="minorEastAsia" w:cstheme="minorEastAsia" w:hint="eastAsia"/>
          <w:lang w:val="zh-CN"/>
        </w:rPr>
        <w:t>NY/T 391</w:t>
      </w:r>
      <w:r>
        <w:rPr>
          <w:rFonts w:asciiTheme="minorEastAsia" w:eastAsiaTheme="minorEastAsia" w:hAnsiTheme="minorEastAsia" w:cstheme="minorEastAsia" w:hint="eastAsia"/>
        </w:rPr>
        <w:t>的规定。</w:t>
      </w:r>
    </w:p>
    <w:p w:rsidR="004F4111" w:rsidRDefault="00AC284A">
      <w:pPr>
        <w:pStyle w:val="1"/>
      </w:pPr>
      <w:r>
        <w:rPr>
          <w:rFonts w:hint="eastAsia"/>
        </w:rPr>
        <w:t xml:space="preserve">4 </w:t>
      </w:r>
      <w:r>
        <w:rPr>
          <w:rFonts w:hint="eastAsia"/>
        </w:rPr>
        <w:t>栽培季节</w:t>
      </w:r>
    </w:p>
    <w:p w:rsidR="004F4111" w:rsidRDefault="00AC284A">
      <w:pPr>
        <w:pStyle w:val="13"/>
        <w:spacing w:before="156" w:after="156" w:line="400" w:lineRule="atLeast"/>
        <w:ind w:left="0" w:firstLineChars="0" w:firstLine="0"/>
        <w:contextualSpacing/>
        <w:rPr>
          <w:rFonts w:ascii="黑体" w:eastAsia="黑体" w:hAnsi="黑体" w:cs="黑体"/>
        </w:rPr>
      </w:pPr>
      <w:r>
        <w:rPr>
          <w:rFonts w:ascii="黑体" w:eastAsia="黑体" w:hAnsi="黑体" w:cs="黑体" w:hint="eastAsia"/>
        </w:rPr>
        <w:t>4.1</w:t>
      </w:r>
      <w:r>
        <w:rPr>
          <w:rFonts w:ascii="黑体" w:eastAsia="黑体" w:hAnsi="黑体" w:cs="黑体" w:hint="eastAsia"/>
        </w:rPr>
        <w:t>长江中下游地区</w:t>
      </w:r>
    </w:p>
    <w:p w:rsidR="004F4111" w:rsidRDefault="00AC284A">
      <w:pPr>
        <w:pStyle w:val="13"/>
        <w:spacing w:before="156" w:after="156" w:line="400" w:lineRule="atLeast"/>
        <w:ind w:left="0"/>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本种植区域</w:t>
      </w:r>
      <w:r>
        <w:rPr>
          <w:rFonts w:asciiTheme="minorEastAsia" w:eastAsiaTheme="minorEastAsia" w:hAnsiTheme="minorEastAsia" w:cstheme="minorEastAsia"/>
        </w:rPr>
        <w:t>包括上海、江苏</w:t>
      </w:r>
      <w:r>
        <w:rPr>
          <w:rFonts w:asciiTheme="minorEastAsia" w:eastAsiaTheme="minorEastAsia" w:hAnsiTheme="minorEastAsia" w:cstheme="minorEastAsia" w:hint="eastAsia"/>
        </w:rPr>
        <w:t>南部</w:t>
      </w:r>
      <w:r>
        <w:rPr>
          <w:rFonts w:asciiTheme="minorEastAsia" w:eastAsiaTheme="minorEastAsia" w:hAnsiTheme="minorEastAsia" w:cstheme="minorEastAsia"/>
        </w:rPr>
        <w:t>、浙江</w:t>
      </w:r>
      <w:r>
        <w:rPr>
          <w:rFonts w:asciiTheme="minorEastAsia" w:eastAsiaTheme="minorEastAsia" w:hAnsiTheme="minorEastAsia" w:cstheme="minorEastAsia" w:hint="eastAsia"/>
        </w:rPr>
        <w:t>、</w:t>
      </w:r>
      <w:r>
        <w:rPr>
          <w:rFonts w:asciiTheme="minorEastAsia" w:eastAsiaTheme="minorEastAsia" w:hAnsiTheme="minorEastAsia" w:cstheme="minorEastAsia"/>
        </w:rPr>
        <w:t>安徽</w:t>
      </w:r>
      <w:r>
        <w:rPr>
          <w:rFonts w:asciiTheme="minorEastAsia" w:eastAsiaTheme="minorEastAsia" w:hAnsiTheme="minorEastAsia" w:cstheme="minorEastAsia" w:hint="eastAsia"/>
        </w:rPr>
        <w:t>南部</w:t>
      </w:r>
      <w:r>
        <w:rPr>
          <w:rFonts w:asciiTheme="minorEastAsia" w:eastAsiaTheme="minorEastAsia" w:hAnsiTheme="minorEastAsia" w:cstheme="minorEastAsia"/>
        </w:rPr>
        <w:t>、江西、湖北、湖南。</w:t>
      </w:r>
    </w:p>
    <w:p w:rsidR="004F4111" w:rsidRDefault="00AC284A">
      <w:pPr>
        <w:pStyle w:val="13"/>
        <w:spacing w:before="156" w:after="156" w:line="400" w:lineRule="atLeast"/>
        <w:ind w:left="0"/>
        <w:contextualSpacing/>
        <w:rPr>
          <w:rFonts w:ascii="宋体" w:hAnsi="宋体" w:cs="宋体"/>
          <w:kern w:val="0"/>
        </w:rPr>
      </w:pPr>
      <w:r>
        <w:rPr>
          <w:rFonts w:asciiTheme="minorEastAsia" w:eastAsiaTheme="minorEastAsia" w:hAnsiTheme="minorEastAsia" w:cstheme="minorEastAsia" w:hint="eastAsia"/>
        </w:rPr>
        <w:t>1</w:t>
      </w:r>
      <w:r>
        <w:rPr>
          <w:rFonts w:asciiTheme="minorEastAsia" w:eastAsiaTheme="minorEastAsia" w:hAnsiTheme="minorEastAsia" w:cstheme="minorEastAsia" w:hint="eastAsia"/>
        </w:rPr>
        <w:t>月中下旬至</w:t>
      </w:r>
      <w:r>
        <w:rPr>
          <w:rFonts w:asciiTheme="minorEastAsia" w:eastAsiaTheme="minorEastAsia" w:hAnsiTheme="minorEastAsia" w:cstheme="minorEastAsia" w:hint="eastAsia"/>
        </w:rPr>
        <w:t>2</w:t>
      </w:r>
      <w:r>
        <w:rPr>
          <w:rFonts w:asciiTheme="minorEastAsia" w:eastAsiaTheme="minorEastAsia" w:hAnsiTheme="minorEastAsia" w:cstheme="minorEastAsia" w:hint="eastAsia"/>
        </w:rPr>
        <w:t>月上旬播种，</w:t>
      </w:r>
      <w:r>
        <w:rPr>
          <w:rFonts w:asciiTheme="minorEastAsia" w:eastAsiaTheme="minorEastAsia" w:hAnsiTheme="minorEastAsia" w:cstheme="minorEastAsia" w:hint="eastAsia"/>
        </w:rPr>
        <w:t>3</w:t>
      </w:r>
      <w:r>
        <w:rPr>
          <w:rFonts w:asciiTheme="minorEastAsia" w:eastAsiaTheme="minorEastAsia" w:hAnsiTheme="minorEastAsia" w:cstheme="minorEastAsia" w:hint="eastAsia"/>
        </w:rPr>
        <w:t>月中下旬定植，</w:t>
      </w:r>
      <w:r>
        <w:rPr>
          <w:rFonts w:asciiTheme="minorEastAsia" w:eastAsiaTheme="minorEastAsia" w:hAnsiTheme="minorEastAsia" w:cstheme="minorEastAsia" w:hint="eastAsia"/>
        </w:rPr>
        <w:t>5</w:t>
      </w:r>
      <w:r>
        <w:rPr>
          <w:rFonts w:asciiTheme="minorEastAsia" w:eastAsiaTheme="minorEastAsia" w:hAnsiTheme="minorEastAsia" w:cstheme="minorEastAsia" w:hint="eastAsia"/>
        </w:rPr>
        <w:t>月上旬开始采收，</w:t>
      </w:r>
      <w:r>
        <w:rPr>
          <w:rFonts w:asciiTheme="minorEastAsia" w:eastAsiaTheme="minorEastAsia" w:hAnsiTheme="minorEastAsia" w:cstheme="minorEastAsia" w:hint="eastAsia"/>
        </w:rPr>
        <w:t>8</w:t>
      </w:r>
      <w:r>
        <w:rPr>
          <w:rFonts w:asciiTheme="minorEastAsia" w:eastAsiaTheme="minorEastAsia" w:hAnsiTheme="minorEastAsia" w:cstheme="minorEastAsia" w:hint="eastAsia"/>
        </w:rPr>
        <w:t>月开始拉秧。</w:t>
      </w:r>
    </w:p>
    <w:p w:rsidR="004F4111" w:rsidRDefault="00AC284A">
      <w:pPr>
        <w:pStyle w:val="13"/>
        <w:spacing w:before="156" w:after="156" w:line="400" w:lineRule="atLeast"/>
        <w:ind w:left="0"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 xml:space="preserve">4.2 </w:t>
      </w:r>
      <w:r>
        <w:rPr>
          <w:rFonts w:ascii="黑体" w:eastAsia="黑体" w:hAnsi="黑体" w:cs="黑体" w:hint="eastAsia"/>
          <w:color w:val="000000" w:themeColor="text1"/>
        </w:rPr>
        <w:t>南部沿海地区</w:t>
      </w:r>
    </w:p>
    <w:p w:rsidR="004F4111" w:rsidRDefault="00AC284A">
      <w:pPr>
        <w:pStyle w:val="13"/>
        <w:spacing w:before="156" w:after="156" w:line="400" w:lineRule="atLeast"/>
        <w:ind w:left="0"/>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本种植区域</w:t>
      </w:r>
      <w:r>
        <w:rPr>
          <w:rFonts w:asciiTheme="minorEastAsia" w:eastAsiaTheme="minorEastAsia" w:hAnsiTheme="minorEastAsia" w:cstheme="minorEastAsia"/>
        </w:rPr>
        <w:t>包括福建、广东、广西、海南。</w:t>
      </w:r>
    </w:p>
    <w:p w:rsidR="004F4111" w:rsidRDefault="00AC284A">
      <w:pPr>
        <w:pStyle w:val="13"/>
        <w:spacing w:before="156" w:after="156" w:line="400" w:lineRule="atLeast"/>
        <w:ind w:left="0"/>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12</w:t>
      </w:r>
      <w:r>
        <w:rPr>
          <w:rFonts w:asciiTheme="minorEastAsia" w:eastAsiaTheme="minorEastAsia" w:hAnsiTheme="minorEastAsia" w:cstheme="minorEastAsia" w:hint="eastAsia"/>
        </w:rPr>
        <w:t>月上中旬至</w:t>
      </w:r>
      <w:r>
        <w:rPr>
          <w:rFonts w:asciiTheme="minorEastAsia" w:eastAsiaTheme="minorEastAsia" w:hAnsiTheme="minorEastAsia" w:cstheme="minorEastAsia" w:hint="eastAsia"/>
        </w:rPr>
        <w:t>1</w:t>
      </w:r>
      <w:r>
        <w:rPr>
          <w:rFonts w:asciiTheme="minorEastAsia" w:eastAsiaTheme="minorEastAsia" w:hAnsiTheme="minorEastAsia" w:cstheme="minorEastAsia" w:hint="eastAsia"/>
        </w:rPr>
        <w:t>月中下旬播种，</w:t>
      </w:r>
      <w:r>
        <w:rPr>
          <w:rFonts w:asciiTheme="minorEastAsia" w:eastAsiaTheme="minorEastAsia" w:hAnsiTheme="minorEastAsia" w:cstheme="minorEastAsia" w:hint="eastAsia"/>
        </w:rPr>
        <w:t>2</w:t>
      </w:r>
      <w:r>
        <w:rPr>
          <w:rFonts w:asciiTheme="minorEastAsia" w:eastAsiaTheme="minorEastAsia" w:hAnsiTheme="minorEastAsia" w:cstheme="minorEastAsia" w:hint="eastAsia"/>
        </w:rPr>
        <w:t>月上旬至</w:t>
      </w:r>
      <w:r>
        <w:rPr>
          <w:rFonts w:asciiTheme="minorEastAsia" w:eastAsiaTheme="minorEastAsia" w:hAnsiTheme="minorEastAsia" w:cstheme="minorEastAsia" w:hint="eastAsia"/>
        </w:rPr>
        <w:t>3</w:t>
      </w:r>
      <w:r>
        <w:rPr>
          <w:rFonts w:asciiTheme="minorEastAsia" w:eastAsiaTheme="minorEastAsia" w:hAnsiTheme="minorEastAsia" w:cstheme="minorEastAsia" w:hint="eastAsia"/>
        </w:rPr>
        <w:t>月上旬定植，</w:t>
      </w:r>
      <w:r>
        <w:rPr>
          <w:rFonts w:asciiTheme="minorEastAsia" w:eastAsiaTheme="minorEastAsia" w:hAnsiTheme="minorEastAsia" w:cstheme="minorEastAsia" w:hint="eastAsia"/>
        </w:rPr>
        <w:t>3</w:t>
      </w:r>
      <w:r>
        <w:rPr>
          <w:rFonts w:asciiTheme="minorEastAsia" w:eastAsiaTheme="minorEastAsia" w:hAnsiTheme="minorEastAsia" w:cstheme="minorEastAsia" w:hint="eastAsia"/>
        </w:rPr>
        <w:t>月中下旬开始采收，</w:t>
      </w:r>
      <w:r>
        <w:rPr>
          <w:rFonts w:asciiTheme="minorEastAsia" w:eastAsiaTheme="minorEastAsia" w:hAnsiTheme="minorEastAsia" w:cstheme="minorEastAsia" w:hint="eastAsia"/>
        </w:rPr>
        <w:t>6</w:t>
      </w:r>
      <w:r>
        <w:rPr>
          <w:rFonts w:asciiTheme="minorEastAsia" w:eastAsiaTheme="minorEastAsia" w:hAnsiTheme="minorEastAsia" w:cstheme="minorEastAsia" w:hint="eastAsia"/>
        </w:rPr>
        <w:t>月开始拉秧。</w:t>
      </w:r>
    </w:p>
    <w:p w:rsidR="004F4111" w:rsidRDefault="00AC284A">
      <w:pPr>
        <w:pStyle w:val="13"/>
        <w:spacing w:before="156" w:after="156" w:line="400" w:lineRule="atLeast"/>
        <w:ind w:left="0" w:firstLineChars="0" w:firstLine="0"/>
        <w:contextualSpacing/>
        <w:rPr>
          <w:rFonts w:ascii="黑体" w:eastAsia="黑体" w:hAnsi="黑体" w:cs="黑体"/>
          <w:color w:val="000000" w:themeColor="text1"/>
        </w:rPr>
      </w:pPr>
      <w:r>
        <w:rPr>
          <w:rFonts w:ascii="黑体" w:eastAsia="黑体" w:hAnsi="黑体" w:cs="黑体" w:hint="eastAsia"/>
          <w:color w:val="000000" w:themeColor="text1"/>
        </w:rPr>
        <w:t xml:space="preserve">4.3 </w:t>
      </w:r>
      <w:r>
        <w:rPr>
          <w:rFonts w:ascii="黑体" w:eastAsia="黑体" w:hAnsi="黑体" w:cs="黑体" w:hint="eastAsia"/>
          <w:color w:val="000000" w:themeColor="text1"/>
        </w:rPr>
        <w:t>西南地区</w:t>
      </w:r>
    </w:p>
    <w:p w:rsidR="004F4111" w:rsidRDefault="00AC284A">
      <w:pPr>
        <w:pStyle w:val="13"/>
        <w:spacing w:before="156" w:after="156" w:line="400" w:lineRule="atLeast"/>
        <w:ind w:left="0"/>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本种植区域</w:t>
      </w:r>
      <w:r>
        <w:rPr>
          <w:rFonts w:asciiTheme="minorEastAsia" w:eastAsiaTheme="minorEastAsia" w:hAnsiTheme="minorEastAsia" w:cstheme="minorEastAsia"/>
        </w:rPr>
        <w:t>包括重庆、四川</w:t>
      </w:r>
      <w:r>
        <w:rPr>
          <w:rFonts w:asciiTheme="minorEastAsia" w:eastAsiaTheme="minorEastAsia" w:hAnsiTheme="minorEastAsia" w:cstheme="minorEastAsia" w:hint="eastAsia"/>
        </w:rPr>
        <w:t>、</w:t>
      </w:r>
      <w:r>
        <w:rPr>
          <w:rFonts w:asciiTheme="minorEastAsia" w:eastAsiaTheme="minorEastAsia" w:hAnsiTheme="minorEastAsia" w:cstheme="minorEastAsia"/>
        </w:rPr>
        <w:t>贵州、云南。</w:t>
      </w:r>
    </w:p>
    <w:p w:rsidR="004F4111" w:rsidRDefault="00AC284A">
      <w:pPr>
        <w:pStyle w:val="13"/>
        <w:spacing w:before="156" w:after="156" w:line="400" w:lineRule="atLeast"/>
        <w:ind w:left="0"/>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1</w:t>
      </w:r>
      <w:r>
        <w:rPr>
          <w:rFonts w:asciiTheme="minorEastAsia" w:eastAsiaTheme="minorEastAsia" w:hAnsiTheme="minorEastAsia" w:cstheme="minorEastAsia" w:hint="eastAsia"/>
        </w:rPr>
        <w:t>月中下旬至</w:t>
      </w:r>
      <w:r>
        <w:rPr>
          <w:rFonts w:asciiTheme="minorEastAsia" w:eastAsiaTheme="minorEastAsia" w:hAnsiTheme="minorEastAsia" w:cstheme="minorEastAsia" w:hint="eastAsia"/>
        </w:rPr>
        <w:t>2</w:t>
      </w:r>
      <w:r>
        <w:rPr>
          <w:rFonts w:asciiTheme="minorEastAsia" w:eastAsiaTheme="minorEastAsia" w:hAnsiTheme="minorEastAsia" w:cstheme="minorEastAsia" w:hint="eastAsia"/>
        </w:rPr>
        <w:t>月上旬播种，</w:t>
      </w:r>
      <w:r>
        <w:rPr>
          <w:rFonts w:asciiTheme="minorEastAsia" w:eastAsiaTheme="minorEastAsia" w:hAnsiTheme="minorEastAsia" w:cstheme="minorEastAsia" w:hint="eastAsia"/>
        </w:rPr>
        <w:t>2</w:t>
      </w:r>
      <w:r>
        <w:rPr>
          <w:rFonts w:asciiTheme="minorEastAsia" w:eastAsiaTheme="minorEastAsia" w:hAnsiTheme="minorEastAsia" w:cstheme="minorEastAsia" w:hint="eastAsia"/>
        </w:rPr>
        <w:t>月下旬至</w:t>
      </w:r>
      <w:r>
        <w:rPr>
          <w:rFonts w:asciiTheme="minorEastAsia" w:eastAsiaTheme="minorEastAsia" w:hAnsiTheme="minorEastAsia" w:cstheme="minorEastAsia" w:hint="eastAsia"/>
        </w:rPr>
        <w:t>3</w:t>
      </w:r>
      <w:r>
        <w:rPr>
          <w:rFonts w:asciiTheme="minorEastAsia" w:eastAsiaTheme="minorEastAsia" w:hAnsiTheme="minorEastAsia" w:cstheme="minorEastAsia" w:hint="eastAsia"/>
        </w:rPr>
        <w:t>月中旬定植，</w:t>
      </w:r>
      <w:r>
        <w:rPr>
          <w:rFonts w:asciiTheme="minorEastAsia" w:eastAsiaTheme="minorEastAsia" w:hAnsiTheme="minorEastAsia" w:cstheme="minorEastAsia" w:hint="eastAsia"/>
        </w:rPr>
        <w:t>4</w:t>
      </w:r>
      <w:r>
        <w:rPr>
          <w:rFonts w:asciiTheme="minorEastAsia" w:eastAsiaTheme="minorEastAsia" w:hAnsiTheme="minorEastAsia" w:cstheme="minorEastAsia" w:hint="eastAsia"/>
        </w:rPr>
        <w:t>月下旬开始采收，</w:t>
      </w:r>
      <w:r>
        <w:rPr>
          <w:rFonts w:asciiTheme="minorEastAsia" w:eastAsiaTheme="minorEastAsia" w:hAnsiTheme="minorEastAsia" w:cstheme="minorEastAsia" w:hint="eastAsia"/>
        </w:rPr>
        <w:t>8</w:t>
      </w:r>
      <w:r>
        <w:rPr>
          <w:rFonts w:asciiTheme="minorEastAsia" w:eastAsiaTheme="minorEastAsia" w:hAnsiTheme="minorEastAsia" w:cstheme="minorEastAsia" w:hint="eastAsia"/>
        </w:rPr>
        <w:t>月开始拉秧。</w:t>
      </w:r>
    </w:p>
    <w:p w:rsidR="004F4111" w:rsidRDefault="00AC284A">
      <w:pPr>
        <w:pStyle w:val="1"/>
      </w:pPr>
      <w:bookmarkStart w:id="17" w:name="_Toc493513110"/>
      <w:bookmarkStart w:id="18" w:name="_Toc493528149"/>
      <w:bookmarkStart w:id="19" w:name="_Toc493513231"/>
      <w:bookmarkStart w:id="20" w:name="_Toc493512005"/>
      <w:r>
        <w:rPr>
          <w:rFonts w:hint="eastAsia"/>
        </w:rPr>
        <w:t xml:space="preserve">5 </w:t>
      </w:r>
      <w:r>
        <w:rPr>
          <w:rFonts w:hint="eastAsia"/>
        </w:rPr>
        <w:t>设施选择</w:t>
      </w:r>
    </w:p>
    <w:p w:rsidR="004F4111" w:rsidRDefault="00AC284A">
      <w:pPr>
        <w:pStyle w:val="13"/>
        <w:spacing w:before="156" w:after="156" w:line="400" w:lineRule="atLeast"/>
        <w:ind w:left="0"/>
        <w:contextualSpacing/>
        <w:rPr>
          <w:rFonts w:asciiTheme="minorEastAsia" w:eastAsiaTheme="minorEastAsia" w:hAnsiTheme="minorEastAsia" w:cstheme="minorEastAsia"/>
        </w:rPr>
      </w:pPr>
      <w:r>
        <w:rPr>
          <w:rFonts w:asciiTheme="minorEastAsia" w:eastAsiaTheme="minorEastAsia" w:hAnsiTheme="minorEastAsia" w:cstheme="minorEastAsia" w:hint="eastAsia"/>
          <w:color w:val="000000" w:themeColor="text1"/>
        </w:rPr>
        <w:t>栽培设施宜选用</w:t>
      </w:r>
      <w:r>
        <w:rPr>
          <w:rFonts w:ascii="Calibri" w:hAnsi="Calibri" w:cs="宋体" w:hint="eastAsia"/>
          <w:lang w:val="zh-CN"/>
        </w:rPr>
        <w:t>连栋</w:t>
      </w:r>
      <w:r>
        <w:rPr>
          <w:rFonts w:ascii="Calibri" w:hAnsi="Calibri" w:cs="宋体" w:hint="eastAsia"/>
        </w:rPr>
        <w:t>薄膜</w:t>
      </w:r>
      <w:r>
        <w:rPr>
          <w:rFonts w:ascii="Calibri" w:hAnsi="Calibri" w:cs="宋体" w:hint="eastAsia"/>
          <w:lang w:val="zh-CN"/>
        </w:rPr>
        <w:t>温室、</w:t>
      </w:r>
      <w:r>
        <w:rPr>
          <w:rFonts w:asciiTheme="minorEastAsia" w:eastAsiaTheme="minorEastAsia" w:hAnsiTheme="minorEastAsia" w:cstheme="minorEastAsia" w:hint="eastAsia"/>
          <w:color w:val="000000" w:themeColor="text1"/>
        </w:rPr>
        <w:t>塑料大棚等，需要一并配置</w:t>
      </w:r>
      <w:r>
        <w:rPr>
          <w:rFonts w:asciiTheme="minorEastAsia" w:eastAsiaTheme="minorEastAsia" w:hAnsiTheme="minorEastAsia" w:cstheme="minorEastAsia" w:hint="eastAsia"/>
          <w:lang w:val="zh-CN"/>
        </w:rPr>
        <w:t>加温、补光、通风、</w:t>
      </w:r>
      <w:r>
        <w:rPr>
          <w:rFonts w:asciiTheme="minorEastAsia" w:eastAsiaTheme="minorEastAsia" w:hAnsiTheme="minorEastAsia" w:cstheme="minorEastAsia" w:hint="eastAsia"/>
        </w:rPr>
        <w:t>降温、水肥一体化</w:t>
      </w:r>
      <w:r>
        <w:rPr>
          <w:rFonts w:asciiTheme="minorEastAsia" w:eastAsiaTheme="minorEastAsia" w:hAnsiTheme="minorEastAsia" w:cstheme="minorEastAsia" w:hint="eastAsia"/>
          <w:lang w:val="zh-CN"/>
        </w:rPr>
        <w:t>等设备</w:t>
      </w:r>
      <w:r>
        <w:rPr>
          <w:rFonts w:asciiTheme="minorEastAsia" w:eastAsiaTheme="minorEastAsia" w:hAnsiTheme="minorEastAsia" w:cstheme="minorEastAsia" w:hint="eastAsia"/>
        </w:rPr>
        <w:t>物资</w:t>
      </w:r>
      <w:r>
        <w:rPr>
          <w:rFonts w:asciiTheme="minorEastAsia" w:eastAsiaTheme="minorEastAsia" w:hAnsiTheme="minorEastAsia" w:cstheme="minorEastAsia" w:hint="eastAsia"/>
          <w:lang w:val="zh-CN"/>
        </w:rPr>
        <w:t>。</w:t>
      </w:r>
      <w:r>
        <w:rPr>
          <w:rFonts w:asciiTheme="minorEastAsia" w:eastAsiaTheme="minorEastAsia" w:hAnsiTheme="minorEastAsia" w:cstheme="minorEastAsia" w:hint="eastAsia"/>
          <w:color w:val="000000" w:themeColor="text1"/>
        </w:rPr>
        <w:t>连栋薄膜温室建造应符合</w:t>
      </w:r>
      <w:r>
        <w:rPr>
          <w:rFonts w:asciiTheme="minorEastAsia" w:eastAsiaTheme="minorEastAsia" w:hAnsiTheme="minorEastAsia" w:cstheme="minorEastAsia" w:hint="eastAsia"/>
        </w:rPr>
        <w:t>GB/T 51424</w:t>
      </w:r>
      <w:r>
        <w:rPr>
          <w:rFonts w:asciiTheme="minorEastAsia" w:eastAsiaTheme="minorEastAsia" w:hAnsiTheme="minorEastAsia" w:cstheme="minorEastAsia" w:hint="eastAsia"/>
        </w:rPr>
        <w:t>的规定，</w:t>
      </w:r>
      <w:r>
        <w:rPr>
          <w:rFonts w:asciiTheme="minorEastAsia" w:eastAsiaTheme="minorEastAsia" w:hAnsiTheme="minorEastAsia" w:cstheme="minorEastAsia" w:hint="eastAsia"/>
          <w:color w:val="000000" w:themeColor="text1"/>
        </w:rPr>
        <w:t>塑料大棚建造应符合</w:t>
      </w:r>
      <w:r>
        <w:rPr>
          <w:rFonts w:asciiTheme="minorEastAsia" w:eastAsiaTheme="minorEastAsia" w:hAnsiTheme="minorEastAsia" w:cstheme="minorEastAsia" w:hint="eastAsia"/>
          <w:color w:val="000000" w:themeColor="text1"/>
        </w:rPr>
        <w:t>GB/T 51057</w:t>
      </w:r>
      <w:r>
        <w:rPr>
          <w:rFonts w:asciiTheme="minorEastAsia" w:eastAsiaTheme="minorEastAsia" w:hAnsiTheme="minorEastAsia" w:cstheme="minorEastAsia" w:hint="eastAsia"/>
          <w:color w:val="000000" w:themeColor="text1"/>
        </w:rPr>
        <w:t>的规定，设施</w:t>
      </w:r>
      <w:r>
        <w:rPr>
          <w:rFonts w:asciiTheme="minorEastAsia" w:eastAsiaTheme="minorEastAsia" w:hAnsiTheme="minorEastAsia" w:cstheme="minorEastAsia" w:hint="eastAsia"/>
        </w:rPr>
        <w:t>荷载应符合</w:t>
      </w:r>
      <w:r>
        <w:rPr>
          <w:rFonts w:asciiTheme="minorEastAsia" w:eastAsiaTheme="minorEastAsia" w:hAnsiTheme="minorEastAsia" w:cstheme="minorEastAsia" w:hint="eastAsia"/>
        </w:rPr>
        <w:t>GB/T 51183</w:t>
      </w:r>
      <w:r>
        <w:rPr>
          <w:rFonts w:asciiTheme="minorEastAsia" w:eastAsiaTheme="minorEastAsia" w:hAnsiTheme="minorEastAsia" w:cstheme="minorEastAsia" w:hint="eastAsia"/>
        </w:rPr>
        <w:t>的规定，</w:t>
      </w:r>
      <w:r>
        <w:rPr>
          <w:rFonts w:asciiTheme="minorEastAsia" w:eastAsiaTheme="minorEastAsia" w:hAnsiTheme="minorEastAsia" w:cstheme="minorEastAsia" w:hint="eastAsia"/>
          <w:color w:val="000000" w:themeColor="text1"/>
        </w:rPr>
        <w:t>设施性能应符合</w:t>
      </w:r>
      <w:r>
        <w:rPr>
          <w:rFonts w:asciiTheme="minorEastAsia" w:eastAsiaTheme="minorEastAsia" w:hAnsiTheme="minorEastAsia" w:cstheme="minorEastAsia" w:hint="eastAsia"/>
          <w:color w:val="000000" w:themeColor="text1"/>
        </w:rPr>
        <w:t xml:space="preserve">JB/T </w:t>
      </w:r>
      <w:r>
        <w:rPr>
          <w:rFonts w:asciiTheme="minorEastAsia" w:eastAsiaTheme="minorEastAsia" w:hAnsiTheme="minorEastAsia" w:cstheme="minorEastAsia" w:hint="eastAsia"/>
          <w:color w:val="000000" w:themeColor="text1"/>
        </w:rPr>
        <w:t>10594</w:t>
      </w:r>
      <w:r>
        <w:rPr>
          <w:rFonts w:asciiTheme="minorEastAsia" w:eastAsiaTheme="minorEastAsia" w:hAnsiTheme="minorEastAsia" w:cstheme="minorEastAsia" w:hint="eastAsia"/>
          <w:color w:val="000000" w:themeColor="text1"/>
        </w:rPr>
        <w:t>的规定，水肥一体化设备应符合</w:t>
      </w:r>
      <w:r>
        <w:rPr>
          <w:rFonts w:asciiTheme="minorEastAsia" w:eastAsiaTheme="minorEastAsia" w:hAnsiTheme="minorEastAsia" w:cstheme="minorEastAsia" w:hint="eastAsia"/>
          <w:color w:val="000000" w:themeColor="text1"/>
        </w:rPr>
        <w:t>NY/T 3696</w:t>
      </w:r>
      <w:r>
        <w:rPr>
          <w:rFonts w:asciiTheme="minorEastAsia" w:eastAsiaTheme="minorEastAsia" w:hAnsiTheme="minorEastAsia" w:cstheme="minorEastAsia" w:hint="eastAsia"/>
          <w:color w:val="000000" w:themeColor="text1"/>
        </w:rPr>
        <w:t>的规定。</w:t>
      </w:r>
    </w:p>
    <w:p w:rsidR="004F4111" w:rsidRDefault="00AC284A">
      <w:pPr>
        <w:pStyle w:val="1"/>
      </w:pPr>
      <w:r>
        <w:rPr>
          <w:rFonts w:hint="eastAsia"/>
        </w:rPr>
        <w:t xml:space="preserve">6 </w:t>
      </w:r>
      <w:r>
        <w:rPr>
          <w:rFonts w:hint="eastAsia"/>
        </w:rPr>
        <w:t>品种选择</w:t>
      </w:r>
      <w:bookmarkEnd w:id="17"/>
      <w:bookmarkEnd w:id="18"/>
      <w:bookmarkEnd w:id="19"/>
      <w:bookmarkEnd w:id="20"/>
    </w:p>
    <w:p w:rsidR="004F4111" w:rsidRDefault="00AC284A">
      <w:pPr>
        <w:pStyle w:val="13"/>
        <w:spacing w:before="156" w:after="156" w:line="400" w:lineRule="atLeast"/>
        <w:ind w:left="0" w:firstLineChars="0" w:firstLine="0"/>
        <w:contextualSpacing/>
        <w:rPr>
          <w:rFonts w:ascii="黑体" w:eastAsia="黑体" w:hAnsi="黑体" w:cs="黑体"/>
        </w:rPr>
      </w:pPr>
      <w:bookmarkStart w:id="21" w:name="_Toc493513113"/>
      <w:r>
        <w:rPr>
          <w:rFonts w:ascii="黑体" w:eastAsia="黑体" w:hAnsi="黑体" w:cs="黑体" w:hint="eastAsia"/>
        </w:rPr>
        <w:t xml:space="preserve">6.1 </w:t>
      </w:r>
      <w:r>
        <w:rPr>
          <w:rFonts w:ascii="黑体" w:eastAsia="黑体" w:hAnsi="黑体" w:cs="黑体" w:hint="eastAsia"/>
        </w:rPr>
        <w:t>选择原则</w:t>
      </w:r>
      <w:bookmarkEnd w:id="21"/>
    </w:p>
    <w:p w:rsidR="004F4111" w:rsidRDefault="00AC284A">
      <w:pPr>
        <w:pStyle w:val="13"/>
        <w:spacing w:before="156" w:after="156" w:line="400" w:lineRule="atLeast"/>
        <w:ind w:left="0"/>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根据</w:t>
      </w:r>
      <w:r>
        <w:rPr>
          <w:rFonts w:asciiTheme="minorEastAsia" w:eastAsiaTheme="minorEastAsia" w:hAnsiTheme="minorEastAsia" w:cstheme="minorEastAsia" w:hint="eastAsia"/>
          <w:lang w:val="zh-CN"/>
        </w:rPr>
        <w:t>当地气候条件、栽培季节，</w:t>
      </w:r>
      <w:r>
        <w:rPr>
          <w:rFonts w:asciiTheme="minorEastAsia" w:eastAsiaTheme="minorEastAsia" w:hAnsiTheme="minorEastAsia" w:cstheme="minorEastAsia" w:hint="eastAsia"/>
        </w:rPr>
        <w:t>选择生长势强、分枝性强、分枝结果能力强、耐低温弱光、抗病性及抗逆性强、商品性好、耐</w:t>
      </w:r>
      <w:r>
        <w:rPr>
          <w:rFonts w:asciiTheme="minorEastAsia" w:eastAsiaTheme="minorEastAsia" w:hAnsiTheme="minorEastAsia" w:cstheme="minorEastAsia" w:hint="eastAsia"/>
          <w:lang w:val="zh-CN"/>
        </w:rPr>
        <w:t>储运</w:t>
      </w:r>
      <w:r>
        <w:rPr>
          <w:rFonts w:asciiTheme="minorEastAsia" w:eastAsiaTheme="minorEastAsia" w:hAnsiTheme="minorEastAsia" w:cstheme="minorEastAsia" w:hint="eastAsia"/>
        </w:rPr>
        <w:t>、优质高产、符合目标市场需求的品种。</w:t>
      </w:r>
    </w:p>
    <w:p w:rsidR="004F4111" w:rsidRDefault="00AC284A">
      <w:pPr>
        <w:pStyle w:val="13"/>
        <w:spacing w:before="156" w:after="156" w:line="400" w:lineRule="atLeast"/>
        <w:ind w:left="0" w:firstLineChars="0" w:firstLine="0"/>
        <w:contextualSpacing/>
        <w:rPr>
          <w:rFonts w:ascii="黑体" w:eastAsia="黑体" w:hAnsi="黑体" w:cs="黑体"/>
        </w:rPr>
      </w:pPr>
      <w:bookmarkStart w:id="22" w:name="_Toc493513114"/>
      <w:r>
        <w:rPr>
          <w:rFonts w:ascii="黑体" w:eastAsia="黑体" w:hAnsi="黑体" w:cs="黑体" w:hint="eastAsia"/>
        </w:rPr>
        <w:t xml:space="preserve">6.2 </w:t>
      </w:r>
      <w:r>
        <w:rPr>
          <w:rFonts w:ascii="黑体" w:eastAsia="黑体" w:hAnsi="黑体" w:cs="黑体" w:hint="eastAsia"/>
        </w:rPr>
        <w:t>品种选</w:t>
      </w:r>
      <w:bookmarkEnd w:id="22"/>
      <w:r>
        <w:rPr>
          <w:rFonts w:ascii="黑体" w:eastAsia="黑体" w:hAnsi="黑体" w:cs="黑体" w:hint="eastAsia"/>
        </w:rPr>
        <w:t>用</w:t>
      </w:r>
    </w:p>
    <w:p w:rsidR="004F4111" w:rsidRDefault="00AC284A">
      <w:pPr>
        <w:pStyle w:val="13"/>
        <w:spacing w:before="156" w:after="156" w:line="400" w:lineRule="atLeast"/>
        <w:ind w:left="0"/>
        <w:contextualSpacing/>
        <w:rPr>
          <w:rFonts w:asciiTheme="minorEastAsia" w:eastAsiaTheme="minorEastAsia" w:hAnsiTheme="minorEastAsia" w:cstheme="minorEastAsia"/>
          <w:color w:val="000000" w:themeColor="text1"/>
          <w:lang w:val="zh-CN"/>
        </w:rPr>
      </w:pPr>
      <w:bookmarkStart w:id="23" w:name="_Toc493513234"/>
      <w:bookmarkStart w:id="24" w:name="_Toc493513115"/>
      <w:bookmarkStart w:id="25" w:name="_Toc493528152"/>
      <w:bookmarkStart w:id="26" w:name="_Toc493512008"/>
      <w:r>
        <w:rPr>
          <w:rFonts w:asciiTheme="minorEastAsia" w:eastAsiaTheme="minorEastAsia" w:hAnsiTheme="minorEastAsia" w:cstheme="minorEastAsia" w:hint="eastAsia"/>
          <w:color w:val="000000" w:themeColor="text1"/>
        </w:rPr>
        <w:t>普通丝瓜品种：绿油</w:t>
      </w:r>
      <w:r>
        <w:rPr>
          <w:rFonts w:asciiTheme="minorEastAsia" w:eastAsiaTheme="minorEastAsia" w:hAnsiTheme="minorEastAsia" w:cstheme="minorEastAsia" w:hint="eastAsia"/>
          <w:color w:val="000000" w:themeColor="text1"/>
        </w:rPr>
        <w:t>2</w:t>
      </w:r>
      <w:r>
        <w:rPr>
          <w:rFonts w:asciiTheme="minorEastAsia" w:eastAsiaTheme="minorEastAsia" w:hAnsiTheme="minorEastAsia" w:cstheme="minorEastAsia" w:hint="eastAsia"/>
          <w:color w:val="000000" w:themeColor="text1"/>
        </w:rPr>
        <w:t>号、美香</w:t>
      </w:r>
      <w:r>
        <w:rPr>
          <w:rFonts w:asciiTheme="minorEastAsia" w:eastAsiaTheme="minorEastAsia" w:hAnsiTheme="minorEastAsia" w:cstheme="minorEastAsia" w:hint="eastAsia"/>
          <w:color w:val="000000" w:themeColor="text1"/>
        </w:rPr>
        <w:t>1</w:t>
      </w:r>
      <w:r>
        <w:rPr>
          <w:rFonts w:asciiTheme="minorEastAsia" w:eastAsiaTheme="minorEastAsia" w:hAnsiTheme="minorEastAsia" w:cstheme="minorEastAsia" w:hint="eastAsia"/>
          <w:color w:val="000000" w:themeColor="text1"/>
        </w:rPr>
        <w:t>号、优比</w:t>
      </w:r>
      <w:r>
        <w:rPr>
          <w:rFonts w:asciiTheme="minorEastAsia" w:eastAsiaTheme="minorEastAsia" w:hAnsiTheme="minorEastAsia" w:cstheme="minorEastAsia" w:hint="eastAsia"/>
          <w:color w:val="000000" w:themeColor="text1"/>
        </w:rPr>
        <w:t>1</w:t>
      </w:r>
      <w:r>
        <w:rPr>
          <w:rFonts w:asciiTheme="minorEastAsia" w:eastAsiaTheme="minorEastAsia" w:hAnsiTheme="minorEastAsia" w:cstheme="minorEastAsia" w:hint="eastAsia"/>
          <w:color w:val="000000" w:themeColor="text1"/>
        </w:rPr>
        <w:t>号、白关丝瓜、油亮二号、油亮三号、春帅丝瓜、春盛丝瓜、蓉杂</w:t>
      </w:r>
      <w:r>
        <w:rPr>
          <w:rFonts w:asciiTheme="minorEastAsia" w:eastAsiaTheme="minorEastAsia" w:hAnsiTheme="minorEastAsia" w:cstheme="minorEastAsia" w:hint="eastAsia"/>
          <w:color w:val="000000" w:themeColor="text1"/>
        </w:rPr>
        <w:t>3</w:t>
      </w:r>
      <w:r>
        <w:rPr>
          <w:rFonts w:asciiTheme="minorEastAsia" w:eastAsiaTheme="minorEastAsia" w:hAnsiTheme="minorEastAsia" w:cstheme="minorEastAsia" w:hint="eastAsia"/>
          <w:color w:val="000000" w:themeColor="text1"/>
        </w:rPr>
        <w:t>号等</w:t>
      </w:r>
      <w:r>
        <w:rPr>
          <w:rFonts w:asciiTheme="minorEastAsia" w:eastAsiaTheme="minorEastAsia" w:hAnsiTheme="minorEastAsia" w:cstheme="minorEastAsia" w:hint="eastAsia"/>
          <w:color w:val="000000" w:themeColor="text1"/>
          <w:lang w:val="zh-CN"/>
        </w:rPr>
        <w:t>。</w:t>
      </w:r>
    </w:p>
    <w:p w:rsidR="004F4111" w:rsidRDefault="00AC284A">
      <w:pPr>
        <w:pStyle w:val="13"/>
        <w:spacing w:before="156" w:after="156" w:line="400" w:lineRule="atLeast"/>
        <w:ind w:left="0"/>
        <w:contextualSpacing/>
        <w:rPr>
          <w:rFonts w:ascii="Calibri" w:hAnsi="Calibri" w:cs="宋体"/>
          <w:color w:val="000000" w:themeColor="text1"/>
        </w:rPr>
      </w:pPr>
      <w:r>
        <w:rPr>
          <w:rFonts w:asciiTheme="minorEastAsia" w:eastAsiaTheme="minorEastAsia" w:hAnsiTheme="minorEastAsia" w:cstheme="minorEastAsia" w:hint="eastAsia"/>
          <w:color w:val="000000" w:themeColor="text1"/>
        </w:rPr>
        <w:t>有棱丝瓜品种：</w:t>
      </w:r>
      <w:r>
        <w:rPr>
          <w:rFonts w:ascii="Arial" w:eastAsia="Arial" w:hAnsi="Arial" w:cs="Arial"/>
          <w:color w:val="333333"/>
          <w:shd w:val="clear" w:color="auto" w:fill="FFFFFF"/>
        </w:rPr>
        <w:t>脆优</w:t>
      </w:r>
      <w:r>
        <w:rPr>
          <w:rFonts w:ascii="Arial" w:eastAsia="Arial" w:hAnsi="Arial" w:cs="Arial"/>
          <w:color w:val="333333"/>
          <w:shd w:val="clear" w:color="auto" w:fill="FFFFFF"/>
        </w:rPr>
        <w:t>1</w:t>
      </w:r>
      <w:r>
        <w:rPr>
          <w:rFonts w:ascii="Arial" w:eastAsia="Arial" w:hAnsi="Arial" w:cs="Arial"/>
          <w:color w:val="333333"/>
          <w:shd w:val="clear" w:color="auto" w:fill="FFFFFF"/>
        </w:rPr>
        <w:t>号</w:t>
      </w:r>
      <w:r>
        <w:rPr>
          <w:rFonts w:ascii="Arial" w:hAnsi="Arial" w:cs="Arial" w:hint="eastAsia"/>
          <w:color w:val="333333"/>
          <w:shd w:val="clear" w:color="auto" w:fill="FFFFFF"/>
        </w:rPr>
        <w:t>、</w:t>
      </w:r>
      <w:r>
        <w:rPr>
          <w:rFonts w:asciiTheme="minorEastAsia" w:eastAsiaTheme="minorEastAsia" w:hAnsiTheme="minorEastAsia" w:cstheme="minorEastAsia" w:hint="eastAsia"/>
          <w:color w:val="000000" w:themeColor="text1"/>
        </w:rPr>
        <w:t>绿胜</w:t>
      </w:r>
      <w:r>
        <w:rPr>
          <w:rFonts w:asciiTheme="minorEastAsia" w:eastAsiaTheme="minorEastAsia" w:hAnsiTheme="minorEastAsia" w:cstheme="minorEastAsia" w:hint="eastAsia"/>
          <w:color w:val="000000" w:themeColor="text1"/>
        </w:rPr>
        <w:t>3</w:t>
      </w:r>
      <w:r>
        <w:rPr>
          <w:rFonts w:asciiTheme="minorEastAsia" w:eastAsiaTheme="minorEastAsia" w:hAnsiTheme="minorEastAsia" w:cstheme="minorEastAsia" w:hint="eastAsia"/>
          <w:color w:val="000000" w:themeColor="text1"/>
        </w:rPr>
        <w:t>号、雅绿</w:t>
      </w:r>
      <w:r>
        <w:rPr>
          <w:rFonts w:asciiTheme="minorEastAsia" w:eastAsiaTheme="minorEastAsia" w:hAnsiTheme="minorEastAsia" w:cstheme="minorEastAsia" w:hint="eastAsia"/>
          <w:color w:val="000000" w:themeColor="text1"/>
        </w:rPr>
        <w:t>9</w:t>
      </w:r>
      <w:r>
        <w:rPr>
          <w:rFonts w:asciiTheme="minorEastAsia" w:eastAsiaTheme="minorEastAsia" w:hAnsiTheme="minorEastAsia" w:cstheme="minorEastAsia" w:hint="eastAsia"/>
          <w:color w:val="000000" w:themeColor="text1"/>
        </w:rPr>
        <w:t>号、粤优</w:t>
      </w:r>
      <w:r>
        <w:rPr>
          <w:rFonts w:asciiTheme="minorEastAsia" w:eastAsiaTheme="minorEastAsia" w:hAnsiTheme="minorEastAsia" w:cstheme="minorEastAsia" w:hint="eastAsia"/>
          <w:color w:val="000000" w:themeColor="text1"/>
        </w:rPr>
        <w:t>3</w:t>
      </w:r>
      <w:r>
        <w:rPr>
          <w:rFonts w:asciiTheme="minorEastAsia" w:eastAsiaTheme="minorEastAsia" w:hAnsiTheme="minorEastAsia" w:cstheme="minorEastAsia" w:hint="eastAsia"/>
          <w:color w:val="000000" w:themeColor="text1"/>
        </w:rPr>
        <w:t>号、粤优</w:t>
      </w:r>
      <w:r>
        <w:rPr>
          <w:rFonts w:asciiTheme="minorEastAsia" w:eastAsiaTheme="minorEastAsia" w:hAnsiTheme="minorEastAsia" w:cstheme="minorEastAsia" w:hint="eastAsia"/>
          <w:color w:val="000000" w:themeColor="text1"/>
        </w:rPr>
        <w:t>5</w:t>
      </w:r>
      <w:r>
        <w:rPr>
          <w:rFonts w:asciiTheme="minorEastAsia" w:eastAsiaTheme="minorEastAsia" w:hAnsiTheme="minorEastAsia" w:cstheme="minorEastAsia" w:hint="eastAsia"/>
          <w:color w:val="000000" w:themeColor="text1"/>
        </w:rPr>
        <w:t>号、夏优</w:t>
      </w:r>
      <w:r>
        <w:rPr>
          <w:rFonts w:asciiTheme="minorEastAsia" w:eastAsiaTheme="minorEastAsia" w:hAnsiTheme="minorEastAsia" w:cstheme="minorEastAsia" w:hint="eastAsia"/>
          <w:color w:val="000000" w:themeColor="text1"/>
        </w:rPr>
        <w:t>4</w:t>
      </w:r>
      <w:r>
        <w:rPr>
          <w:rFonts w:asciiTheme="minorEastAsia" w:eastAsiaTheme="minorEastAsia" w:hAnsiTheme="minorEastAsia" w:cstheme="minorEastAsia" w:hint="eastAsia"/>
          <w:color w:val="000000" w:themeColor="text1"/>
        </w:rPr>
        <w:t>号、夏绿</w:t>
      </w:r>
      <w:r>
        <w:rPr>
          <w:rFonts w:asciiTheme="minorEastAsia" w:eastAsiaTheme="minorEastAsia" w:hAnsiTheme="minorEastAsia" w:cstheme="minorEastAsia" w:hint="eastAsia"/>
          <w:color w:val="000000" w:themeColor="text1"/>
        </w:rPr>
        <w:t>5</w:t>
      </w:r>
      <w:r>
        <w:rPr>
          <w:rFonts w:asciiTheme="minorEastAsia" w:eastAsiaTheme="minorEastAsia" w:hAnsiTheme="minorEastAsia" w:cstheme="minorEastAsia" w:hint="eastAsia"/>
          <w:color w:val="000000" w:themeColor="text1"/>
        </w:rPr>
        <w:t>号、绿源</w:t>
      </w:r>
      <w:r>
        <w:rPr>
          <w:rFonts w:asciiTheme="minorEastAsia" w:eastAsiaTheme="minorEastAsia" w:hAnsiTheme="minorEastAsia" w:cstheme="minorEastAsia" w:hint="eastAsia"/>
          <w:color w:val="000000" w:themeColor="text1"/>
        </w:rPr>
        <w:t>3</w:t>
      </w:r>
      <w:r>
        <w:rPr>
          <w:rFonts w:asciiTheme="minorEastAsia" w:eastAsiaTheme="minorEastAsia" w:hAnsiTheme="minorEastAsia" w:cstheme="minorEastAsia" w:hint="eastAsia"/>
          <w:color w:val="000000" w:themeColor="text1"/>
        </w:rPr>
        <w:t>号、泰优</w:t>
      </w:r>
      <w:r>
        <w:rPr>
          <w:rFonts w:asciiTheme="minorEastAsia" w:eastAsiaTheme="minorEastAsia" w:hAnsiTheme="minorEastAsia" w:cstheme="minorEastAsia" w:hint="eastAsia"/>
          <w:color w:val="000000" w:themeColor="text1"/>
        </w:rPr>
        <w:t>8</w:t>
      </w:r>
      <w:r>
        <w:rPr>
          <w:rFonts w:asciiTheme="minorEastAsia" w:eastAsiaTheme="minorEastAsia" w:hAnsiTheme="minorEastAsia" w:cstheme="minorEastAsia" w:hint="eastAsia"/>
          <w:color w:val="000000" w:themeColor="text1"/>
        </w:rPr>
        <w:t>号等。</w:t>
      </w:r>
    </w:p>
    <w:p w:rsidR="004F4111" w:rsidRDefault="00AC284A">
      <w:pPr>
        <w:pStyle w:val="1"/>
      </w:pPr>
      <w:r>
        <w:rPr>
          <w:rFonts w:hint="eastAsia"/>
        </w:rPr>
        <w:t xml:space="preserve">7 </w:t>
      </w:r>
      <w:r>
        <w:rPr>
          <w:rFonts w:hint="eastAsia"/>
        </w:rPr>
        <w:t>育苗</w:t>
      </w:r>
      <w:bookmarkEnd w:id="23"/>
      <w:bookmarkEnd w:id="24"/>
      <w:bookmarkEnd w:id="25"/>
      <w:bookmarkEnd w:id="26"/>
    </w:p>
    <w:p w:rsidR="004F4111" w:rsidRDefault="00AC284A">
      <w:pPr>
        <w:pStyle w:val="13"/>
        <w:spacing w:before="156" w:after="156" w:line="400" w:lineRule="atLeast"/>
        <w:ind w:left="0" w:firstLineChars="0" w:firstLine="0"/>
        <w:contextualSpacing/>
        <w:rPr>
          <w:rFonts w:ascii="黑体" w:eastAsia="黑体" w:hAnsi="黑体" w:cs="黑体"/>
        </w:rPr>
      </w:pPr>
      <w:bookmarkStart w:id="27" w:name="_Toc493513235"/>
      <w:bookmarkStart w:id="28" w:name="_Toc493528153"/>
      <w:bookmarkStart w:id="29" w:name="_Toc493513116"/>
      <w:r>
        <w:rPr>
          <w:rFonts w:ascii="黑体" w:eastAsia="黑体" w:hAnsi="黑体" w:cs="黑体" w:hint="eastAsia"/>
        </w:rPr>
        <w:t xml:space="preserve">7.1 </w:t>
      </w:r>
      <w:bookmarkStart w:id="30" w:name="_Toc493513117"/>
      <w:bookmarkEnd w:id="27"/>
      <w:bookmarkEnd w:id="28"/>
      <w:bookmarkEnd w:id="29"/>
      <w:r>
        <w:rPr>
          <w:rFonts w:ascii="黑体" w:eastAsia="黑体" w:hAnsi="黑体" w:cs="黑体" w:hint="eastAsia"/>
        </w:rPr>
        <w:t>设施、设备</w:t>
      </w:r>
      <w:bookmarkEnd w:id="30"/>
    </w:p>
    <w:p w:rsidR="004F4111" w:rsidRDefault="00AC284A">
      <w:pPr>
        <w:pStyle w:val="13"/>
        <w:spacing w:before="156" w:after="156" w:line="400" w:lineRule="atLeast"/>
        <w:ind w:left="0"/>
        <w:contextualSpacing/>
        <w:rPr>
          <w:rFonts w:asciiTheme="minorEastAsia" w:eastAsiaTheme="minorEastAsia" w:hAnsiTheme="minorEastAsia" w:cstheme="minorEastAsia"/>
          <w:lang w:val="zh-CN"/>
        </w:rPr>
      </w:pPr>
      <w:r>
        <w:rPr>
          <w:rFonts w:ascii="Calibri" w:hAnsi="Calibri" w:cs="宋体" w:hint="eastAsia"/>
          <w:lang w:val="zh-CN"/>
        </w:rPr>
        <w:t>育苗设施一般为连栋</w:t>
      </w:r>
      <w:r>
        <w:rPr>
          <w:rFonts w:ascii="Calibri" w:hAnsi="Calibri" w:cs="宋体" w:hint="eastAsia"/>
        </w:rPr>
        <w:t>薄膜</w:t>
      </w:r>
      <w:r>
        <w:rPr>
          <w:rFonts w:ascii="Calibri" w:hAnsi="Calibri" w:cs="宋体" w:hint="eastAsia"/>
          <w:lang w:val="zh-CN"/>
        </w:rPr>
        <w:t>温室</w:t>
      </w:r>
      <w:r>
        <w:rPr>
          <w:rFonts w:ascii="Calibri" w:hAnsi="Calibri" w:cs="宋体" w:hint="eastAsia"/>
        </w:rPr>
        <w:t>、</w:t>
      </w:r>
      <w:r>
        <w:rPr>
          <w:rFonts w:ascii="Calibri" w:hAnsi="Calibri" w:cs="宋体" w:hint="eastAsia"/>
          <w:lang w:val="zh-CN"/>
        </w:rPr>
        <w:t>塑料大棚等，</w:t>
      </w:r>
      <w:r>
        <w:rPr>
          <w:rFonts w:asciiTheme="minorEastAsia" w:eastAsiaTheme="minorEastAsia" w:hAnsiTheme="minorEastAsia" w:cstheme="minorEastAsia" w:hint="eastAsia"/>
        </w:rPr>
        <w:t>需要配置</w:t>
      </w:r>
      <w:r>
        <w:rPr>
          <w:rFonts w:asciiTheme="minorEastAsia" w:eastAsiaTheme="minorEastAsia" w:hAnsiTheme="minorEastAsia" w:cstheme="minorEastAsia" w:hint="eastAsia"/>
          <w:lang w:val="zh-CN"/>
        </w:rPr>
        <w:t>加温、补光、通风、</w:t>
      </w:r>
      <w:r>
        <w:rPr>
          <w:rFonts w:asciiTheme="minorEastAsia" w:eastAsiaTheme="minorEastAsia" w:hAnsiTheme="minorEastAsia" w:cstheme="minorEastAsia" w:hint="eastAsia"/>
        </w:rPr>
        <w:t>降温</w:t>
      </w:r>
      <w:r>
        <w:rPr>
          <w:rFonts w:asciiTheme="minorEastAsia" w:eastAsiaTheme="minorEastAsia" w:hAnsiTheme="minorEastAsia" w:cstheme="minorEastAsia" w:hint="eastAsia"/>
          <w:lang w:val="zh-CN"/>
        </w:rPr>
        <w:t>、</w:t>
      </w:r>
      <w:r>
        <w:rPr>
          <w:rFonts w:asciiTheme="minorEastAsia" w:eastAsiaTheme="minorEastAsia" w:hAnsiTheme="minorEastAsia" w:cstheme="minorEastAsia" w:hint="eastAsia"/>
        </w:rPr>
        <w:t>遮阳网、育苗床、水肥一体化</w:t>
      </w:r>
      <w:r>
        <w:rPr>
          <w:rFonts w:asciiTheme="minorEastAsia" w:eastAsiaTheme="minorEastAsia" w:hAnsiTheme="minorEastAsia" w:cstheme="minorEastAsia" w:hint="eastAsia"/>
          <w:lang w:val="zh-CN"/>
        </w:rPr>
        <w:t>等设备</w:t>
      </w:r>
      <w:r>
        <w:rPr>
          <w:rFonts w:asciiTheme="minorEastAsia" w:eastAsiaTheme="minorEastAsia" w:hAnsiTheme="minorEastAsia" w:cstheme="minorEastAsia" w:hint="eastAsia"/>
        </w:rPr>
        <w:t>物资</w:t>
      </w:r>
      <w:r>
        <w:rPr>
          <w:rFonts w:asciiTheme="minorEastAsia" w:eastAsiaTheme="minorEastAsia" w:hAnsiTheme="minorEastAsia" w:cstheme="minorEastAsia" w:hint="eastAsia"/>
          <w:lang w:val="zh-CN"/>
        </w:rPr>
        <w:t>。</w:t>
      </w:r>
    </w:p>
    <w:p w:rsidR="004F4111" w:rsidRDefault="00AC284A">
      <w:pPr>
        <w:pStyle w:val="13"/>
        <w:spacing w:before="156" w:after="156" w:line="400" w:lineRule="atLeast"/>
        <w:ind w:left="0" w:firstLineChars="0" w:firstLine="0"/>
        <w:contextualSpacing/>
        <w:rPr>
          <w:rFonts w:ascii="黑体" w:eastAsia="黑体" w:hAnsi="黑体" w:cs="黑体"/>
        </w:rPr>
      </w:pPr>
      <w:bookmarkStart w:id="31" w:name="_Toc493513118"/>
      <w:bookmarkStart w:id="32" w:name="_Toc493513237"/>
      <w:bookmarkStart w:id="33" w:name="_Toc493513122"/>
      <w:bookmarkStart w:id="34" w:name="_Toc493528155"/>
      <w:r>
        <w:rPr>
          <w:rFonts w:ascii="黑体" w:eastAsia="黑体" w:hAnsi="黑体" w:cs="黑体" w:hint="eastAsia"/>
        </w:rPr>
        <w:t xml:space="preserve">7.2 </w:t>
      </w:r>
      <w:bookmarkEnd w:id="31"/>
      <w:r>
        <w:rPr>
          <w:rFonts w:ascii="黑体" w:eastAsia="黑体" w:hAnsi="黑体" w:cs="黑体" w:hint="eastAsia"/>
        </w:rPr>
        <w:t>穴盘、基质</w:t>
      </w:r>
    </w:p>
    <w:p w:rsidR="004F4111" w:rsidRDefault="00AC284A">
      <w:pPr>
        <w:pStyle w:val="13"/>
        <w:spacing w:before="156" w:after="156" w:line="400" w:lineRule="atLeast"/>
        <w:ind w:left="0"/>
        <w:contextualSpacing/>
        <w:rPr>
          <w:rFonts w:asciiTheme="minorEastAsia" w:eastAsiaTheme="minorEastAsia" w:hAnsiTheme="minorEastAsia" w:cstheme="minorEastAsia"/>
        </w:rPr>
      </w:pPr>
      <w:r>
        <w:rPr>
          <w:rFonts w:ascii="宋体" w:hAnsi="宋体" w:cs="宋体" w:hint="eastAsia"/>
        </w:rPr>
        <w:t>采用</w:t>
      </w:r>
      <w:r>
        <w:rPr>
          <w:rFonts w:ascii="宋体" w:hAnsi="宋体" w:cs="宋体" w:hint="eastAsia"/>
        </w:rPr>
        <w:t>50</w:t>
      </w:r>
      <w:r>
        <w:rPr>
          <w:rFonts w:ascii="宋体" w:hAnsi="宋体" w:cs="宋体" w:hint="eastAsia"/>
        </w:rPr>
        <w:t>孔或</w:t>
      </w:r>
      <w:r>
        <w:rPr>
          <w:rFonts w:ascii="宋体" w:hAnsi="宋体" w:cs="宋体" w:hint="eastAsia"/>
        </w:rPr>
        <w:t>72</w:t>
      </w:r>
      <w:r>
        <w:rPr>
          <w:rFonts w:ascii="宋体" w:hAnsi="宋体" w:cs="宋体" w:hint="eastAsia"/>
        </w:rPr>
        <w:t>孔穴盘，育苗</w:t>
      </w:r>
      <w:r>
        <w:rPr>
          <w:rFonts w:asciiTheme="minorEastAsia" w:eastAsiaTheme="minorEastAsia" w:hAnsiTheme="minorEastAsia" w:cstheme="minorEastAsia" w:hint="eastAsia"/>
        </w:rPr>
        <w:t>前污物很少的穴盘可用</w:t>
      </w:r>
      <w:r>
        <w:rPr>
          <w:rFonts w:asciiTheme="minorEastAsia" w:eastAsiaTheme="minorEastAsia" w:hAnsiTheme="minorEastAsia" w:cstheme="minorEastAsia" w:hint="eastAsia"/>
        </w:rPr>
        <w:t>75%</w:t>
      </w:r>
      <w:r>
        <w:rPr>
          <w:rFonts w:asciiTheme="minorEastAsia" w:eastAsiaTheme="minorEastAsia" w:hAnsiTheme="minorEastAsia" w:cstheme="minorEastAsia" w:hint="eastAsia"/>
        </w:rPr>
        <w:t>的酒精喷洒消毒，污物较多的</w:t>
      </w:r>
      <w:r>
        <w:rPr>
          <w:rFonts w:asciiTheme="minorEastAsia" w:eastAsiaTheme="minorEastAsia" w:hAnsiTheme="minorEastAsia" w:cstheme="minorEastAsia" w:hint="eastAsia"/>
        </w:rPr>
        <w:lastRenderedPageBreak/>
        <w:t>穴盘可用</w:t>
      </w:r>
      <w:r>
        <w:rPr>
          <w:rFonts w:asciiTheme="minorEastAsia" w:eastAsiaTheme="minorEastAsia" w:hAnsiTheme="minorEastAsia" w:cstheme="minorEastAsia" w:hint="eastAsia"/>
        </w:rPr>
        <w:t>0.2%</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0.3%</w:t>
      </w:r>
      <w:r>
        <w:rPr>
          <w:rFonts w:asciiTheme="minorEastAsia" w:eastAsiaTheme="minorEastAsia" w:hAnsiTheme="minorEastAsia" w:cstheme="minorEastAsia" w:hint="eastAsia"/>
        </w:rPr>
        <w:t>高锰酸钾溶液浸泡</w:t>
      </w:r>
      <w:r>
        <w:rPr>
          <w:rFonts w:asciiTheme="minorEastAsia" w:eastAsiaTheme="minorEastAsia" w:hAnsiTheme="minorEastAsia" w:cstheme="minorEastAsia" w:hint="eastAsia"/>
        </w:rPr>
        <w:t>12h</w:t>
      </w:r>
      <w:r>
        <w:rPr>
          <w:rFonts w:asciiTheme="minorEastAsia" w:eastAsiaTheme="minorEastAsia" w:hAnsiTheme="minorEastAsia" w:cstheme="minorEastAsia" w:hint="eastAsia"/>
        </w:rPr>
        <w:t>消毒，均冲洗干净后待用；新穴盘直接使用</w:t>
      </w:r>
      <w:r>
        <w:rPr>
          <w:rFonts w:asciiTheme="minorEastAsia" w:eastAsiaTheme="minorEastAsia" w:hAnsiTheme="minorEastAsia" w:cstheme="minorEastAsia"/>
          <w:lang w:val="zh-CN"/>
        </w:rPr>
        <w:t>。</w:t>
      </w:r>
      <w:r>
        <w:rPr>
          <w:rFonts w:asciiTheme="minorEastAsia" w:eastAsiaTheme="minorEastAsia" w:hAnsiTheme="minorEastAsia" w:cstheme="minorEastAsia" w:hint="eastAsia"/>
        </w:rPr>
        <w:t>提倡采用商用瓜类蔬菜专用育苗基质，也可选用优质泥炭、蛭石、珍珠岩按体积比</w:t>
      </w:r>
      <w:r>
        <w:rPr>
          <w:rFonts w:asciiTheme="minorEastAsia" w:eastAsiaTheme="minorEastAsia" w:hAnsiTheme="minorEastAsia" w:cstheme="minorEastAsia" w:hint="eastAsia"/>
        </w:rPr>
        <w:t>6</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2</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1</w:t>
      </w:r>
      <w:r>
        <w:rPr>
          <w:rFonts w:asciiTheme="minorEastAsia" w:eastAsiaTheme="minorEastAsia" w:hAnsiTheme="minorEastAsia" w:cstheme="minorEastAsia" w:hint="eastAsia"/>
        </w:rPr>
        <w:t>自配。穴盘质量应符合</w:t>
      </w:r>
      <w:r>
        <w:rPr>
          <w:rFonts w:asciiTheme="minorEastAsia" w:eastAsiaTheme="minorEastAsia" w:hAnsiTheme="minorEastAsia" w:cstheme="minorEastAsia" w:hint="eastAsia"/>
        </w:rPr>
        <w:t>NY/T 2119</w:t>
      </w:r>
      <w:r>
        <w:rPr>
          <w:rFonts w:asciiTheme="minorEastAsia" w:eastAsiaTheme="minorEastAsia" w:hAnsiTheme="minorEastAsia" w:cstheme="minorEastAsia" w:hint="eastAsia"/>
        </w:rPr>
        <w:t>的规定，基质应符合</w:t>
      </w:r>
      <w:r>
        <w:rPr>
          <w:rFonts w:asciiTheme="minorEastAsia" w:eastAsiaTheme="minorEastAsia" w:hAnsiTheme="minorEastAsia" w:cstheme="minorEastAsia" w:hint="eastAsia"/>
        </w:rPr>
        <w:t>NY/T 2118</w:t>
      </w:r>
      <w:r>
        <w:rPr>
          <w:rFonts w:asciiTheme="minorEastAsia" w:eastAsiaTheme="minorEastAsia" w:hAnsiTheme="minorEastAsia" w:cstheme="minorEastAsia" w:hint="eastAsia"/>
        </w:rPr>
        <w:t>的规定。</w:t>
      </w:r>
    </w:p>
    <w:p w:rsidR="004F4111" w:rsidRDefault="00AC284A">
      <w:pPr>
        <w:pStyle w:val="13"/>
        <w:spacing w:before="156" w:after="156" w:line="400" w:lineRule="atLeast"/>
        <w:ind w:left="0" w:firstLineChars="0" w:firstLine="0"/>
        <w:contextualSpacing/>
        <w:rPr>
          <w:rFonts w:ascii="黑体" w:eastAsia="黑体" w:hAnsi="黑体" w:cs="黑体"/>
        </w:rPr>
      </w:pPr>
      <w:r>
        <w:rPr>
          <w:rFonts w:ascii="黑体" w:eastAsia="黑体" w:hAnsi="黑体" w:cs="黑体" w:hint="eastAsia"/>
        </w:rPr>
        <w:t xml:space="preserve">7.3 </w:t>
      </w:r>
      <w:r>
        <w:rPr>
          <w:rFonts w:ascii="黑体" w:eastAsia="黑体" w:hAnsi="黑体" w:cs="黑体" w:hint="eastAsia"/>
        </w:rPr>
        <w:t>种子处理</w:t>
      </w:r>
      <w:bookmarkEnd w:id="32"/>
      <w:bookmarkEnd w:id="33"/>
      <w:bookmarkEnd w:id="34"/>
    </w:p>
    <w:p w:rsidR="004F4111" w:rsidRDefault="00AC284A">
      <w:pPr>
        <w:pStyle w:val="13"/>
        <w:spacing w:before="156" w:after="156" w:line="400" w:lineRule="atLeast"/>
        <w:ind w:left="0"/>
        <w:contextualSpacing/>
        <w:rPr>
          <w:rFonts w:ascii="宋体" w:hAnsi="宋体" w:cs="宋体"/>
          <w:lang w:val="zh-CN"/>
        </w:rPr>
      </w:pPr>
      <w:r>
        <w:rPr>
          <w:rFonts w:ascii="宋体" w:hAnsi="宋体" w:cs="宋体" w:hint="eastAsia"/>
        </w:rPr>
        <w:t>播种前</w:t>
      </w:r>
      <w:r>
        <w:rPr>
          <w:rFonts w:ascii="宋体" w:hAnsi="宋体" w:cs="宋体" w:hint="eastAsia"/>
          <w:lang w:val="zh-CN"/>
        </w:rPr>
        <w:t>去除</w:t>
      </w:r>
      <w:r>
        <w:rPr>
          <w:rFonts w:ascii="宋体" w:hAnsi="宋体" w:cs="宋体" w:hint="eastAsia"/>
        </w:rPr>
        <w:t>杂</w:t>
      </w:r>
      <w:r>
        <w:rPr>
          <w:rFonts w:ascii="宋体" w:hAnsi="宋体" w:cs="宋体" w:hint="eastAsia"/>
          <w:lang w:val="zh-CN"/>
        </w:rPr>
        <w:t>粒</w:t>
      </w:r>
      <w:r>
        <w:rPr>
          <w:rFonts w:ascii="宋体" w:hAnsi="宋体" w:cs="宋体" w:hint="eastAsia"/>
        </w:rPr>
        <w:t>及</w:t>
      </w:r>
      <w:r>
        <w:rPr>
          <w:rFonts w:ascii="宋体" w:hAnsi="宋体" w:cs="宋体" w:hint="eastAsia"/>
          <w:lang w:val="zh-CN"/>
        </w:rPr>
        <w:t>杂质，</w:t>
      </w:r>
      <w:r>
        <w:rPr>
          <w:rFonts w:ascii="宋体" w:hAnsi="宋体" w:cs="宋体" w:hint="eastAsia"/>
        </w:rPr>
        <w:t>在散射光干燥条件下</w:t>
      </w:r>
      <w:r>
        <w:rPr>
          <w:rFonts w:ascii="宋体" w:hAnsi="宋体" w:cs="宋体" w:hint="eastAsia"/>
          <w:lang w:val="zh-CN"/>
        </w:rPr>
        <w:t>晾晒</w:t>
      </w:r>
      <w:r>
        <w:rPr>
          <w:rFonts w:ascii="宋体" w:hAnsi="宋体" w:cs="宋体" w:hint="eastAsia"/>
          <w:lang w:val="zh-CN"/>
        </w:rPr>
        <w:t>2d</w:t>
      </w:r>
      <w:r>
        <w:rPr>
          <w:rFonts w:ascii="宋体" w:hAnsi="宋体" w:cs="宋体" w:hint="eastAsia"/>
          <w:lang w:val="zh-CN"/>
        </w:rPr>
        <w:t>。</w:t>
      </w:r>
      <w:r>
        <w:rPr>
          <w:rFonts w:ascii="宋体" w:hAnsi="宋体" w:cs="宋体" w:hint="eastAsia"/>
        </w:rPr>
        <w:t>亩</w:t>
      </w:r>
      <w:r>
        <w:rPr>
          <w:rFonts w:ascii="宋体" w:hAnsi="宋体" w:cs="宋体" w:hint="eastAsia"/>
          <w:lang w:val="zh-CN"/>
        </w:rPr>
        <w:t>用种量</w:t>
      </w:r>
      <w:r>
        <w:rPr>
          <w:rFonts w:ascii="宋体" w:hAnsi="宋体" w:cs="宋体" w:hint="eastAsia"/>
        </w:rPr>
        <w:t>一般</w:t>
      </w:r>
      <w:r>
        <w:rPr>
          <w:rFonts w:ascii="宋体" w:hAnsi="宋体" w:cs="宋体" w:hint="eastAsia"/>
          <w:lang w:val="zh-CN"/>
        </w:rPr>
        <w:t>为</w:t>
      </w:r>
      <w:r>
        <w:rPr>
          <w:rFonts w:ascii="宋体" w:hAnsi="宋体" w:cs="宋体" w:hint="eastAsia"/>
        </w:rPr>
        <w:t>15</w:t>
      </w:r>
      <w:r>
        <w:rPr>
          <w:rFonts w:ascii="宋体" w:hAnsi="宋体" w:cs="宋体" w:hint="eastAsia"/>
          <w:lang w:val="zh-CN"/>
        </w:rPr>
        <w:t>0g</w:t>
      </w:r>
      <w:r>
        <w:rPr>
          <w:rFonts w:ascii="宋体" w:hAnsi="宋体" w:cs="宋体" w:hint="eastAsia"/>
          <w:lang w:val="zh-CN"/>
        </w:rPr>
        <w:t>～</w:t>
      </w:r>
      <w:r>
        <w:rPr>
          <w:rFonts w:ascii="宋体" w:hAnsi="宋体" w:cs="宋体" w:hint="eastAsia"/>
        </w:rPr>
        <w:t>300</w:t>
      </w:r>
      <w:r>
        <w:rPr>
          <w:rFonts w:ascii="宋体" w:hAnsi="宋体" w:cs="宋体" w:hint="eastAsia"/>
          <w:lang w:val="zh-CN"/>
        </w:rPr>
        <w:t>g</w:t>
      </w:r>
      <w:r>
        <w:rPr>
          <w:rFonts w:ascii="宋体" w:hAnsi="宋体" w:cs="宋体" w:hint="eastAsia"/>
          <w:lang w:val="zh-CN"/>
        </w:rPr>
        <w:t>。种子质量应符合</w:t>
      </w:r>
      <w:r>
        <w:rPr>
          <w:rFonts w:ascii="宋体" w:hAnsi="宋体" w:cs="宋体" w:hint="eastAsia"/>
          <w:lang w:val="zh-CN"/>
        </w:rPr>
        <w:t>GB</w:t>
      </w:r>
      <w:r>
        <w:rPr>
          <w:rFonts w:ascii="宋体" w:hAnsi="宋体" w:cs="宋体" w:hint="eastAsia"/>
        </w:rPr>
        <w:t xml:space="preserve"> </w:t>
      </w:r>
      <w:r>
        <w:rPr>
          <w:rFonts w:ascii="宋体" w:hAnsi="宋体" w:cs="宋体" w:hint="eastAsia"/>
          <w:lang w:val="zh-CN"/>
        </w:rPr>
        <w:t>16715.1</w:t>
      </w:r>
      <w:r>
        <w:rPr>
          <w:rFonts w:ascii="宋体" w:hAnsi="宋体" w:cs="宋体" w:hint="eastAsia"/>
        </w:rPr>
        <w:t>规定</w:t>
      </w:r>
      <w:r>
        <w:rPr>
          <w:rFonts w:ascii="宋体" w:hAnsi="宋体" w:cs="宋体" w:hint="eastAsia"/>
          <w:lang w:val="zh-CN"/>
        </w:rPr>
        <w:t>。</w:t>
      </w:r>
    </w:p>
    <w:p w:rsidR="004F4111" w:rsidRDefault="00AC284A">
      <w:pPr>
        <w:pStyle w:val="13"/>
        <w:spacing w:before="156" w:after="156" w:line="400" w:lineRule="atLeast"/>
        <w:ind w:left="0" w:firstLineChars="0" w:firstLine="0"/>
        <w:contextualSpacing/>
        <w:rPr>
          <w:rFonts w:ascii="黑体" w:eastAsia="黑体" w:hAnsi="黑体" w:cs="黑体"/>
        </w:rPr>
      </w:pPr>
      <w:bookmarkStart w:id="35" w:name="_Toc493513238"/>
      <w:bookmarkStart w:id="36" w:name="_Toc493513123"/>
      <w:bookmarkStart w:id="37" w:name="_Toc493528156"/>
      <w:r>
        <w:rPr>
          <w:rFonts w:ascii="黑体" w:eastAsia="黑体" w:hAnsi="黑体" w:cs="黑体" w:hint="eastAsia"/>
        </w:rPr>
        <w:t xml:space="preserve">7.4 </w:t>
      </w:r>
      <w:r>
        <w:rPr>
          <w:rFonts w:ascii="黑体" w:eastAsia="黑体" w:hAnsi="黑体" w:cs="黑体" w:hint="eastAsia"/>
        </w:rPr>
        <w:t>浸种催芽</w:t>
      </w:r>
      <w:bookmarkEnd w:id="35"/>
      <w:bookmarkEnd w:id="36"/>
      <w:bookmarkEnd w:id="37"/>
    </w:p>
    <w:p w:rsidR="004F4111" w:rsidRDefault="00AC284A">
      <w:pPr>
        <w:pStyle w:val="13"/>
        <w:spacing w:before="156" w:after="156" w:line="400" w:lineRule="atLeast"/>
        <w:ind w:left="0"/>
        <w:contextualSpacing/>
        <w:rPr>
          <w:kern w:val="0"/>
          <w:position w:val="-2"/>
          <w:lang w:val="zh-CN"/>
        </w:rPr>
      </w:pPr>
      <w:r>
        <w:rPr>
          <w:rFonts w:ascii="宋体" w:hAnsi="宋体" w:cs="宋体" w:hint="eastAsia"/>
        </w:rPr>
        <w:t>将种子放入纱网袋中，先</w:t>
      </w:r>
      <w:r>
        <w:rPr>
          <w:rFonts w:ascii="宋体" w:hAnsi="宋体" w:cs="宋体" w:hint="eastAsia"/>
          <w:lang w:val="zh-CN"/>
        </w:rPr>
        <w:t>在</w:t>
      </w:r>
      <w:r>
        <w:rPr>
          <w:rFonts w:ascii="宋体" w:hAnsi="宋体" w:cs="宋体" w:hint="eastAsia"/>
          <w:lang w:val="zh-CN"/>
        </w:rPr>
        <w:t>5</w:t>
      </w:r>
      <w:r>
        <w:rPr>
          <w:rFonts w:ascii="宋体" w:hAnsi="宋体" w:cs="宋体" w:hint="eastAsia"/>
        </w:rPr>
        <w:t>0</w:t>
      </w:r>
      <w:r>
        <w:rPr>
          <w:rFonts w:ascii="宋体" w:hAnsi="宋体" w:cs="宋体" w:hint="eastAsia"/>
          <w:lang w:val="zh-CN"/>
        </w:rPr>
        <w:t>～</w:t>
      </w:r>
      <w:r>
        <w:rPr>
          <w:rFonts w:ascii="宋体" w:hAnsi="宋体" w:cs="宋体" w:hint="eastAsia"/>
          <w:lang w:val="zh-CN"/>
        </w:rPr>
        <w:t>55</w:t>
      </w:r>
      <w:r>
        <w:rPr>
          <w:rFonts w:ascii="宋体" w:hAnsi="宋体" w:cs="宋体" w:hint="eastAsia"/>
          <w:lang w:val="zh-CN"/>
        </w:rPr>
        <w:t>℃热水中浸种</w:t>
      </w:r>
      <w:r>
        <w:rPr>
          <w:rFonts w:ascii="宋体" w:hAnsi="宋体" w:cs="宋体" w:hint="eastAsia"/>
          <w:lang w:val="zh-CN"/>
        </w:rPr>
        <w:t>15min</w:t>
      </w:r>
      <w:r>
        <w:rPr>
          <w:rFonts w:ascii="宋体" w:hAnsi="宋体" w:cs="宋体" w:hint="eastAsia"/>
          <w:lang w:val="zh-CN"/>
        </w:rPr>
        <w:t>～</w:t>
      </w:r>
      <w:r>
        <w:rPr>
          <w:rFonts w:ascii="宋体" w:hAnsi="宋体" w:cs="宋体" w:hint="eastAsia"/>
          <w:lang w:val="zh-CN"/>
        </w:rPr>
        <w:t>20min</w:t>
      </w:r>
      <w:r>
        <w:rPr>
          <w:rFonts w:ascii="宋体" w:hAnsi="宋体" w:cs="宋体" w:hint="eastAsia"/>
          <w:lang w:val="zh-CN"/>
        </w:rPr>
        <w:t>，</w:t>
      </w:r>
      <w:r>
        <w:rPr>
          <w:rFonts w:ascii="宋体" w:hAnsi="宋体" w:cs="宋体" w:hint="eastAsia"/>
        </w:rPr>
        <w:t>接着在</w:t>
      </w:r>
      <w:r>
        <w:rPr>
          <w:rFonts w:ascii="宋体" w:hAnsi="宋体" w:cs="宋体" w:hint="eastAsia"/>
        </w:rPr>
        <w:t>30</w:t>
      </w:r>
      <w:r>
        <w:rPr>
          <w:rFonts w:ascii="宋体" w:hAnsi="宋体" w:cs="宋体" w:hint="eastAsia"/>
          <w:lang w:val="zh-CN"/>
        </w:rPr>
        <w:t>℃</w:t>
      </w:r>
      <w:r>
        <w:rPr>
          <w:rFonts w:ascii="宋体" w:hAnsi="宋体" w:cs="宋体" w:hint="eastAsia"/>
        </w:rPr>
        <w:t>温</w:t>
      </w:r>
      <w:r>
        <w:rPr>
          <w:rFonts w:ascii="宋体" w:hAnsi="宋体" w:cs="宋体" w:hint="eastAsia"/>
          <w:lang w:val="zh-CN"/>
        </w:rPr>
        <w:t>水</w:t>
      </w:r>
      <w:r>
        <w:rPr>
          <w:rFonts w:ascii="宋体" w:hAnsi="宋体" w:cs="宋体" w:hint="eastAsia"/>
        </w:rPr>
        <w:t>中</w:t>
      </w:r>
      <w:r>
        <w:rPr>
          <w:rFonts w:ascii="宋体" w:hAnsi="宋体" w:cs="宋体" w:hint="eastAsia"/>
          <w:lang w:val="zh-CN"/>
        </w:rPr>
        <w:t>浸种</w:t>
      </w:r>
      <w:r>
        <w:rPr>
          <w:rFonts w:ascii="宋体" w:hAnsi="宋体" w:cs="宋体" w:hint="eastAsia"/>
        </w:rPr>
        <w:t>10</w:t>
      </w:r>
      <w:r>
        <w:rPr>
          <w:rFonts w:ascii="宋体" w:hAnsi="宋体" w:cs="宋体" w:hint="eastAsia"/>
          <w:lang w:val="zh-CN"/>
        </w:rPr>
        <w:t>h</w:t>
      </w:r>
      <w:r>
        <w:rPr>
          <w:rFonts w:ascii="宋体" w:hAnsi="宋体" w:cs="宋体" w:hint="eastAsia"/>
          <w:lang w:val="zh-CN"/>
        </w:rPr>
        <w:t>～</w:t>
      </w:r>
      <w:r>
        <w:rPr>
          <w:rFonts w:ascii="宋体" w:hAnsi="宋体" w:cs="宋体" w:hint="eastAsia"/>
        </w:rPr>
        <w:t>12</w:t>
      </w:r>
      <w:r>
        <w:rPr>
          <w:rFonts w:ascii="宋体" w:hAnsi="宋体" w:cs="宋体" w:hint="eastAsia"/>
          <w:lang w:val="zh-CN"/>
        </w:rPr>
        <w:t>h</w:t>
      </w:r>
      <w:r>
        <w:rPr>
          <w:rFonts w:ascii="宋体" w:hAnsi="宋体" w:cs="宋体" w:hint="eastAsia"/>
          <w:lang w:val="zh-CN"/>
        </w:rPr>
        <w:t>。洗净</w:t>
      </w:r>
      <w:r>
        <w:rPr>
          <w:rFonts w:ascii="宋体" w:hAnsi="宋体" w:cs="宋体" w:hint="eastAsia"/>
        </w:rPr>
        <w:t>种皮后</w:t>
      </w:r>
      <w:r>
        <w:rPr>
          <w:rFonts w:ascii="宋体" w:hAnsi="宋体" w:cs="宋体" w:hint="eastAsia"/>
          <w:kern w:val="0"/>
          <w:position w:val="-2"/>
          <w:lang w:val="zh-CN"/>
        </w:rPr>
        <w:t>在</w:t>
      </w:r>
      <w:r>
        <w:rPr>
          <w:rFonts w:ascii="宋体" w:hAnsi="宋体" w:cs="宋体" w:hint="eastAsia"/>
          <w:kern w:val="0"/>
          <w:position w:val="-2"/>
          <w:lang w:val="zh-CN"/>
        </w:rPr>
        <w:t>28</w:t>
      </w:r>
      <w:r>
        <w:rPr>
          <w:rFonts w:ascii="宋体" w:hAnsi="宋体" w:cs="宋体" w:hint="eastAsia"/>
          <w:kern w:val="0"/>
          <w:position w:val="-2"/>
          <w:lang w:val="zh-CN"/>
        </w:rPr>
        <w:t>～</w:t>
      </w:r>
      <w:r>
        <w:rPr>
          <w:rFonts w:ascii="宋体" w:hAnsi="宋体" w:cs="宋体" w:hint="eastAsia"/>
          <w:kern w:val="0"/>
          <w:position w:val="-2"/>
          <w:lang w:val="zh-CN"/>
        </w:rPr>
        <w:t>30</w:t>
      </w:r>
      <w:r>
        <w:rPr>
          <w:rFonts w:ascii="宋体" w:hAnsi="宋体" w:cs="宋体" w:hint="eastAsia"/>
          <w:kern w:val="0"/>
          <w:position w:val="-2"/>
          <w:lang w:val="zh-CN"/>
        </w:rPr>
        <w:t>℃</w:t>
      </w:r>
      <w:r>
        <w:rPr>
          <w:rFonts w:ascii="宋体" w:hAnsi="宋体" w:cs="宋体" w:hint="eastAsia"/>
          <w:kern w:val="0"/>
          <w:position w:val="-2"/>
        </w:rPr>
        <w:t>恒温环境下</w:t>
      </w:r>
      <w:r>
        <w:rPr>
          <w:rFonts w:ascii="宋体" w:hAnsi="宋体" w:cs="宋体" w:hint="eastAsia"/>
          <w:kern w:val="0"/>
          <w:position w:val="-2"/>
          <w:lang w:val="zh-CN"/>
        </w:rPr>
        <w:t>催芽</w:t>
      </w:r>
      <w:r>
        <w:rPr>
          <w:rFonts w:ascii="宋体" w:hAnsi="宋体" w:cs="宋体" w:hint="eastAsia"/>
          <w:kern w:val="0"/>
          <w:position w:val="-2"/>
        </w:rPr>
        <w:t>2d</w:t>
      </w:r>
      <w:r>
        <w:rPr>
          <w:rFonts w:ascii="宋体" w:hAnsi="宋体" w:cs="宋体" w:hint="eastAsia"/>
          <w:kern w:val="0"/>
          <w:position w:val="-2"/>
          <w:lang w:val="zh-CN"/>
        </w:rPr>
        <w:t>～</w:t>
      </w:r>
      <w:r>
        <w:rPr>
          <w:rFonts w:ascii="宋体" w:hAnsi="宋体" w:cs="宋体" w:hint="eastAsia"/>
          <w:kern w:val="0"/>
          <w:position w:val="-2"/>
        </w:rPr>
        <w:t>4d</w:t>
      </w:r>
      <w:r>
        <w:rPr>
          <w:rFonts w:ascii="宋体" w:hAnsi="宋体" w:cs="宋体" w:hint="eastAsia"/>
          <w:kern w:val="0"/>
          <w:position w:val="-2"/>
          <w:lang w:val="zh-CN"/>
        </w:rPr>
        <w:t>，</w:t>
      </w:r>
      <w:r>
        <w:rPr>
          <w:rFonts w:ascii="宋体" w:hAnsi="宋体" w:cs="宋体" w:hint="eastAsia"/>
          <w:kern w:val="0"/>
          <w:position w:val="-2"/>
        </w:rPr>
        <w:t>待</w:t>
      </w:r>
      <w:r>
        <w:rPr>
          <w:rFonts w:ascii="宋体" w:hAnsi="宋体" w:cs="宋体" w:hint="eastAsia"/>
          <w:kern w:val="0"/>
          <w:position w:val="-2"/>
          <w:lang w:val="zh-CN"/>
        </w:rPr>
        <w:t>70%</w:t>
      </w:r>
      <w:r>
        <w:rPr>
          <w:rFonts w:ascii="宋体" w:hAnsi="宋体" w:cs="宋体" w:hint="eastAsia"/>
          <w:kern w:val="0"/>
          <w:position w:val="-2"/>
          <w:lang w:val="zh-CN"/>
        </w:rPr>
        <w:t>种子露白时播种。</w:t>
      </w:r>
      <w:r>
        <w:rPr>
          <w:rFonts w:ascii="宋体" w:hAnsi="宋体" w:cs="宋体" w:hint="eastAsia"/>
          <w:kern w:val="0"/>
          <w:position w:val="-2"/>
        </w:rPr>
        <w:t>期</w:t>
      </w:r>
      <w:r>
        <w:rPr>
          <w:rFonts w:ascii="宋体" w:hAnsi="宋体" w:cs="宋体" w:hint="eastAsia"/>
          <w:kern w:val="0"/>
          <w:position w:val="-2"/>
          <w:lang w:val="zh-CN"/>
        </w:rPr>
        <w:t>间</w:t>
      </w:r>
      <w:r>
        <w:rPr>
          <w:rFonts w:ascii="宋体" w:hAnsi="宋体" w:cs="宋体" w:hint="eastAsia"/>
          <w:kern w:val="0"/>
          <w:position w:val="-2"/>
        </w:rPr>
        <w:t>用干净温水</w:t>
      </w:r>
      <w:r>
        <w:rPr>
          <w:rFonts w:ascii="宋体" w:hAnsi="宋体" w:cs="宋体" w:hint="eastAsia"/>
          <w:kern w:val="0"/>
          <w:position w:val="-2"/>
          <w:lang w:val="zh-CN"/>
        </w:rPr>
        <w:t>清洗</w:t>
      </w:r>
      <w:r>
        <w:rPr>
          <w:rFonts w:ascii="宋体" w:hAnsi="宋体" w:cs="宋体" w:hint="eastAsia"/>
          <w:kern w:val="0"/>
          <w:position w:val="-2"/>
        </w:rPr>
        <w:t>种子</w:t>
      </w:r>
      <w:r>
        <w:rPr>
          <w:rFonts w:ascii="宋体" w:hAnsi="宋体" w:cs="宋体" w:hint="eastAsia"/>
          <w:kern w:val="0"/>
          <w:position w:val="-2"/>
          <w:lang w:val="zh-CN"/>
        </w:rPr>
        <w:t>1</w:t>
      </w:r>
      <w:r>
        <w:rPr>
          <w:rFonts w:ascii="宋体" w:hAnsi="宋体" w:cs="宋体" w:hint="eastAsia"/>
          <w:kern w:val="0"/>
          <w:position w:val="-2"/>
          <w:lang w:val="zh-CN"/>
        </w:rPr>
        <w:t>～</w:t>
      </w:r>
      <w:r>
        <w:rPr>
          <w:rFonts w:ascii="宋体" w:hAnsi="宋体" w:cs="宋体" w:hint="eastAsia"/>
          <w:kern w:val="0"/>
          <w:position w:val="-2"/>
          <w:lang w:val="zh-CN"/>
        </w:rPr>
        <w:t>2</w:t>
      </w:r>
      <w:r>
        <w:rPr>
          <w:rFonts w:ascii="宋体" w:hAnsi="宋体" w:cs="宋体" w:hint="eastAsia"/>
          <w:kern w:val="0"/>
          <w:position w:val="-2"/>
          <w:lang w:val="zh-CN"/>
        </w:rPr>
        <w:t>次。</w:t>
      </w:r>
    </w:p>
    <w:p w:rsidR="004F4111" w:rsidRDefault="00AC284A">
      <w:pPr>
        <w:pStyle w:val="13"/>
        <w:spacing w:before="156" w:after="156" w:line="400" w:lineRule="atLeast"/>
        <w:ind w:left="0" w:firstLineChars="0" w:firstLine="0"/>
        <w:contextualSpacing/>
        <w:rPr>
          <w:rFonts w:ascii="黑体" w:eastAsia="黑体" w:hAnsi="黑体" w:cs="黑体"/>
        </w:rPr>
      </w:pPr>
      <w:bookmarkStart w:id="38" w:name="_Toc493513126"/>
      <w:bookmarkStart w:id="39" w:name="_Toc493528157"/>
      <w:bookmarkStart w:id="40" w:name="_Toc493513239"/>
      <w:r>
        <w:rPr>
          <w:rFonts w:ascii="黑体" w:eastAsia="黑体" w:hAnsi="黑体" w:cs="黑体" w:hint="eastAsia"/>
        </w:rPr>
        <w:t xml:space="preserve">7.5 </w:t>
      </w:r>
      <w:r>
        <w:rPr>
          <w:rFonts w:ascii="黑体" w:eastAsia="黑体" w:hAnsi="黑体" w:cs="黑体" w:hint="eastAsia"/>
        </w:rPr>
        <w:t>播种</w:t>
      </w:r>
      <w:bookmarkEnd w:id="38"/>
      <w:bookmarkEnd w:id="39"/>
      <w:bookmarkEnd w:id="40"/>
    </w:p>
    <w:p w:rsidR="004F4111" w:rsidRDefault="00AC284A">
      <w:pPr>
        <w:pStyle w:val="13"/>
        <w:spacing w:before="156" w:after="156" w:line="400" w:lineRule="atLeast"/>
        <w:ind w:left="0"/>
        <w:contextualSpacing/>
        <w:rPr>
          <w:rFonts w:asciiTheme="minorEastAsia" w:eastAsiaTheme="minorEastAsia" w:hAnsiTheme="minorEastAsia" w:cstheme="minorEastAsia"/>
        </w:rPr>
      </w:pPr>
      <w:r>
        <w:rPr>
          <w:rFonts w:asciiTheme="minorEastAsia" w:eastAsiaTheme="minorEastAsia" w:hAnsiTheme="minorEastAsia" w:cstheme="minorEastAsia" w:hint="eastAsia"/>
          <w:lang w:val="zh-CN"/>
        </w:rPr>
        <w:t>基质装盘</w:t>
      </w:r>
      <w:r>
        <w:rPr>
          <w:rFonts w:asciiTheme="minorEastAsia" w:eastAsiaTheme="minorEastAsia" w:hAnsiTheme="minorEastAsia" w:cstheme="minorEastAsia" w:hint="eastAsia"/>
        </w:rPr>
        <w:t>放苗床上</w:t>
      </w:r>
      <w:r>
        <w:rPr>
          <w:rFonts w:asciiTheme="minorEastAsia" w:eastAsiaTheme="minorEastAsia" w:hAnsiTheme="minorEastAsia" w:cstheme="minorEastAsia" w:hint="eastAsia"/>
          <w:lang w:val="zh-CN"/>
        </w:rPr>
        <w:t>，</w:t>
      </w:r>
      <w:r>
        <w:rPr>
          <w:rFonts w:asciiTheme="minorEastAsia" w:eastAsiaTheme="minorEastAsia" w:hAnsiTheme="minorEastAsia" w:cstheme="minorEastAsia" w:hint="eastAsia"/>
        </w:rPr>
        <w:t>按压打孔深度</w:t>
      </w:r>
      <w:r>
        <w:rPr>
          <w:rFonts w:asciiTheme="minorEastAsia" w:eastAsiaTheme="minorEastAsia" w:hAnsiTheme="minorEastAsia" w:cstheme="minorEastAsia" w:hint="eastAsia"/>
        </w:rPr>
        <w:t>1cm</w:t>
      </w:r>
      <w:r>
        <w:rPr>
          <w:rFonts w:asciiTheme="minorEastAsia" w:eastAsiaTheme="minorEastAsia" w:hAnsiTheme="minorEastAsia" w:cstheme="minorEastAsia" w:hint="eastAsia"/>
          <w:lang w:val="zh-CN"/>
        </w:rPr>
        <w:t>～</w:t>
      </w:r>
      <w:r>
        <w:rPr>
          <w:rFonts w:asciiTheme="minorEastAsia" w:eastAsiaTheme="minorEastAsia" w:hAnsiTheme="minorEastAsia" w:cstheme="minorEastAsia" w:hint="eastAsia"/>
        </w:rPr>
        <w:t>1.5cm</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lang w:val="zh-CN"/>
        </w:rPr>
        <w:t>每</w:t>
      </w:r>
      <w:r>
        <w:rPr>
          <w:rFonts w:asciiTheme="minorEastAsia" w:eastAsiaTheme="minorEastAsia" w:hAnsiTheme="minorEastAsia" w:cstheme="minorEastAsia" w:hint="eastAsia"/>
        </w:rPr>
        <w:t>孔</w:t>
      </w:r>
      <w:r>
        <w:rPr>
          <w:rFonts w:asciiTheme="minorEastAsia" w:eastAsiaTheme="minorEastAsia" w:hAnsiTheme="minorEastAsia" w:cstheme="minorEastAsia" w:hint="eastAsia"/>
          <w:lang w:val="zh-CN"/>
        </w:rPr>
        <w:t>播种</w:t>
      </w:r>
      <w:r>
        <w:rPr>
          <w:rFonts w:asciiTheme="minorEastAsia" w:eastAsiaTheme="minorEastAsia" w:hAnsiTheme="minorEastAsia" w:cstheme="minorEastAsia" w:hint="eastAsia"/>
        </w:rPr>
        <w:t>1</w:t>
      </w:r>
      <w:r>
        <w:rPr>
          <w:rFonts w:asciiTheme="minorEastAsia" w:eastAsiaTheme="minorEastAsia" w:hAnsiTheme="minorEastAsia" w:cstheme="minorEastAsia" w:hint="eastAsia"/>
          <w:lang w:val="zh-CN"/>
        </w:rPr>
        <w:t>粒，种子平放，芽尖向下，播完后均匀浇足底水，再覆盖</w:t>
      </w:r>
      <w:r>
        <w:rPr>
          <w:rFonts w:asciiTheme="minorEastAsia" w:eastAsiaTheme="minorEastAsia" w:hAnsiTheme="minorEastAsia" w:cstheme="minorEastAsia" w:hint="eastAsia"/>
        </w:rPr>
        <w:t>基质，刮平</w:t>
      </w:r>
      <w:r>
        <w:rPr>
          <w:rFonts w:asciiTheme="minorEastAsia" w:eastAsiaTheme="minorEastAsia" w:hAnsiTheme="minorEastAsia" w:cstheme="minorEastAsia" w:hint="eastAsia"/>
          <w:lang w:val="zh-CN"/>
        </w:rPr>
        <w:t>。播种后</w:t>
      </w:r>
      <w:r>
        <w:rPr>
          <w:rFonts w:asciiTheme="minorEastAsia" w:eastAsiaTheme="minorEastAsia" w:hAnsiTheme="minorEastAsia" w:cstheme="minorEastAsia" w:hint="eastAsia"/>
        </w:rPr>
        <w:t>苗床上要</w:t>
      </w:r>
      <w:r>
        <w:rPr>
          <w:rFonts w:asciiTheme="minorEastAsia" w:eastAsiaTheme="minorEastAsia" w:hAnsiTheme="minorEastAsia" w:cstheme="minorEastAsia" w:hint="eastAsia"/>
          <w:lang w:val="zh-CN"/>
        </w:rPr>
        <w:t>覆盖</w:t>
      </w:r>
      <w:r>
        <w:rPr>
          <w:rFonts w:asciiTheme="minorEastAsia" w:eastAsiaTheme="minorEastAsia" w:hAnsiTheme="minorEastAsia" w:cstheme="minorEastAsia" w:hint="eastAsia"/>
        </w:rPr>
        <w:t>地</w:t>
      </w:r>
      <w:r>
        <w:rPr>
          <w:rFonts w:asciiTheme="minorEastAsia" w:eastAsiaTheme="minorEastAsia" w:hAnsiTheme="minorEastAsia" w:cstheme="minorEastAsia" w:hint="eastAsia"/>
          <w:lang w:val="zh-CN"/>
        </w:rPr>
        <w:t>膜</w:t>
      </w:r>
      <w:r>
        <w:rPr>
          <w:rFonts w:asciiTheme="minorEastAsia" w:eastAsiaTheme="minorEastAsia" w:hAnsiTheme="minorEastAsia" w:cstheme="minorEastAsia" w:hint="eastAsia"/>
        </w:rPr>
        <w:t>保湿，根据育苗环境、季节选择搭小拱棚或覆盖遮阳网控温</w:t>
      </w:r>
      <w:r>
        <w:rPr>
          <w:rFonts w:asciiTheme="minorEastAsia" w:eastAsiaTheme="minorEastAsia" w:hAnsiTheme="minorEastAsia" w:cstheme="minorEastAsia" w:hint="eastAsia"/>
          <w:lang w:val="zh-CN"/>
        </w:rPr>
        <w:t>。</w:t>
      </w:r>
      <w:r>
        <w:rPr>
          <w:rFonts w:asciiTheme="minorEastAsia" w:eastAsiaTheme="minorEastAsia" w:hAnsiTheme="minorEastAsia" w:cstheme="minorEastAsia" w:hint="eastAsia"/>
        </w:rPr>
        <w:t>地膜选用应符合</w:t>
      </w:r>
      <w:r>
        <w:rPr>
          <w:rFonts w:asciiTheme="minorEastAsia" w:eastAsiaTheme="minorEastAsia" w:hAnsiTheme="minorEastAsia" w:cstheme="minorEastAsia" w:hint="eastAsia"/>
        </w:rPr>
        <w:t>GB 13735</w:t>
      </w:r>
      <w:r>
        <w:rPr>
          <w:rFonts w:asciiTheme="minorEastAsia" w:eastAsiaTheme="minorEastAsia" w:hAnsiTheme="minorEastAsia" w:cstheme="minorEastAsia" w:hint="eastAsia"/>
        </w:rPr>
        <w:t>的规定。</w:t>
      </w:r>
    </w:p>
    <w:p w:rsidR="004F4111" w:rsidRDefault="00AC284A">
      <w:pPr>
        <w:pStyle w:val="13"/>
        <w:spacing w:before="156" w:after="156" w:line="400" w:lineRule="atLeast"/>
        <w:ind w:left="0" w:firstLineChars="0" w:firstLine="0"/>
        <w:contextualSpacing/>
        <w:rPr>
          <w:rFonts w:ascii="黑体" w:eastAsia="黑体" w:hAnsi="黑体" w:cs="黑体"/>
        </w:rPr>
      </w:pPr>
      <w:bookmarkStart w:id="41" w:name="_Toc493513240"/>
      <w:bookmarkStart w:id="42" w:name="_Toc493528158"/>
      <w:bookmarkStart w:id="43" w:name="_Toc493513127"/>
      <w:r>
        <w:rPr>
          <w:rFonts w:ascii="黑体" w:eastAsia="黑体" w:hAnsi="黑体" w:cs="黑体" w:hint="eastAsia"/>
        </w:rPr>
        <w:t xml:space="preserve">7.6 </w:t>
      </w:r>
      <w:r>
        <w:rPr>
          <w:rFonts w:ascii="黑体" w:eastAsia="黑体" w:hAnsi="黑体" w:cs="黑体" w:hint="eastAsia"/>
        </w:rPr>
        <w:t>苗期管理</w:t>
      </w:r>
      <w:bookmarkEnd w:id="41"/>
      <w:bookmarkEnd w:id="42"/>
      <w:bookmarkEnd w:id="43"/>
    </w:p>
    <w:p w:rsidR="004F4111" w:rsidRDefault="00AC284A">
      <w:pPr>
        <w:pStyle w:val="13"/>
        <w:spacing w:before="156" w:after="156" w:line="400" w:lineRule="atLeast"/>
        <w:ind w:left="0"/>
        <w:contextualSpacing/>
        <w:rPr>
          <w:rFonts w:ascii="宋体" w:hAnsi="宋体" w:cs="宋体"/>
        </w:rPr>
      </w:pPr>
      <w:r>
        <w:rPr>
          <w:rFonts w:ascii="宋体" w:hAnsi="宋体" w:cs="宋体" w:hint="eastAsia"/>
        </w:rPr>
        <w:t>春季丝瓜出苗前温度控制在白天</w:t>
      </w:r>
      <w:r>
        <w:rPr>
          <w:rFonts w:ascii="宋体" w:hAnsi="宋体" w:cs="宋体" w:hint="eastAsia"/>
        </w:rPr>
        <w:t>28</w:t>
      </w:r>
      <w:r>
        <w:rPr>
          <w:rFonts w:ascii="宋体" w:hAnsi="宋体" w:cs="宋体" w:hint="eastAsia"/>
          <w:lang w:val="zh-CN"/>
        </w:rPr>
        <w:t>～</w:t>
      </w:r>
      <w:r>
        <w:rPr>
          <w:rFonts w:ascii="宋体" w:hAnsi="宋体" w:cs="宋体" w:hint="eastAsia"/>
        </w:rPr>
        <w:t>30</w:t>
      </w:r>
      <w:r>
        <w:rPr>
          <w:rFonts w:ascii="宋体" w:hAnsi="宋体" w:cs="宋体" w:hint="eastAsia"/>
          <w:lang w:val="zh-CN"/>
        </w:rPr>
        <w:t>℃，</w:t>
      </w:r>
      <w:r>
        <w:rPr>
          <w:rFonts w:ascii="宋体" w:hAnsi="宋体" w:cs="宋体" w:hint="eastAsia"/>
        </w:rPr>
        <w:t>晚上</w:t>
      </w:r>
      <w:r>
        <w:rPr>
          <w:rFonts w:ascii="宋体" w:hAnsi="宋体" w:cs="宋体" w:hint="eastAsia"/>
        </w:rPr>
        <w:t>20</w:t>
      </w:r>
      <w:r>
        <w:rPr>
          <w:rFonts w:ascii="宋体" w:hAnsi="宋体" w:cs="宋体" w:hint="eastAsia"/>
          <w:lang w:val="zh-CN"/>
        </w:rPr>
        <w:t>～</w:t>
      </w:r>
      <w:r>
        <w:rPr>
          <w:rFonts w:ascii="宋体" w:hAnsi="宋体" w:cs="宋体" w:hint="eastAsia"/>
        </w:rPr>
        <w:t>25</w:t>
      </w:r>
      <w:r>
        <w:rPr>
          <w:rFonts w:ascii="宋体" w:hAnsi="宋体" w:cs="宋体" w:hint="eastAsia"/>
          <w:lang w:val="zh-CN"/>
        </w:rPr>
        <w:t>℃；</w:t>
      </w:r>
      <w:r>
        <w:rPr>
          <w:rFonts w:ascii="宋体" w:hAnsi="宋体" w:cs="宋体" w:hint="eastAsia"/>
        </w:rPr>
        <w:t>待</w:t>
      </w:r>
      <w:r>
        <w:rPr>
          <w:rFonts w:ascii="宋体" w:hAnsi="宋体" w:cs="宋体" w:hint="eastAsia"/>
        </w:rPr>
        <w:t>70%</w:t>
      </w:r>
      <w:r>
        <w:rPr>
          <w:rFonts w:ascii="宋体" w:hAnsi="宋体" w:cs="宋体" w:hint="eastAsia"/>
        </w:rPr>
        <w:t>以上种子</w:t>
      </w:r>
      <w:r>
        <w:rPr>
          <w:rFonts w:ascii="宋体" w:hAnsi="宋体" w:cs="宋体" w:hint="eastAsia"/>
          <w:lang w:val="zh-CN"/>
        </w:rPr>
        <w:t>出苗后</w:t>
      </w:r>
      <w:r>
        <w:rPr>
          <w:rFonts w:ascii="宋体" w:hAnsi="宋体" w:cs="宋体" w:hint="eastAsia"/>
        </w:rPr>
        <w:t>及时</w:t>
      </w:r>
      <w:r>
        <w:rPr>
          <w:rFonts w:ascii="宋体" w:hAnsi="宋体" w:cs="宋体" w:hint="eastAsia"/>
          <w:lang w:val="zh-CN"/>
        </w:rPr>
        <w:t>揭膜，</w:t>
      </w:r>
      <w:r>
        <w:rPr>
          <w:rFonts w:ascii="宋体" w:hAnsi="宋体" w:cs="宋体" w:hint="eastAsia"/>
        </w:rPr>
        <w:t>温度控制在白天</w:t>
      </w:r>
      <w:r>
        <w:rPr>
          <w:rFonts w:ascii="宋体" w:hAnsi="宋体" w:cs="宋体" w:hint="eastAsia"/>
        </w:rPr>
        <w:t>25</w:t>
      </w:r>
      <w:r>
        <w:rPr>
          <w:rFonts w:ascii="宋体" w:hAnsi="宋体" w:cs="宋体" w:hint="eastAsia"/>
          <w:lang w:val="zh-CN"/>
        </w:rPr>
        <w:t>～</w:t>
      </w:r>
      <w:r>
        <w:rPr>
          <w:rFonts w:ascii="宋体" w:hAnsi="宋体" w:cs="宋体" w:hint="eastAsia"/>
        </w:rPr>
        <w:t>28</w:t>
      </w:r>
      <w:r>
        <w:rPr>
          <w:rFonts w:ascii="宋体" w:hAnsi="宋体" w:cs="宋体" w:hint="eastAsia"/>
          <w:lang w:val="zh-CN"/>
        </w:rPr>
        <w:t>℃，</w:t>
      </w:r>
      <w:r>
        <w:rPr>
          <w:rFonts w:ascii="宋体" w:hAnsi="宋体" w:cs="宋体" w:hint="eastAsia"/>
        </w:rPr>
        <w:t>晚上</w:t>
      </w:r>
      <w:r>
        <w:rPr>
          <w:rFonts w:ascii="宋体" w:hAnsi="宋体" w:cs="宋体" w:hint="eastAsia"/>
        </w:rPr>
        <w:t>15</w:t>
      </w:r>
      <w:r>
        <w:rPr>
          <w:rFonts w:ascii="宋体" w:hAnsi="宋体" w:cs="宋体" w:hint="eastAsia"/>
          <w:lang w:val="zh-CN"/>
        </w:rPr>
        <w:t>～</w:t>
      </w:r>
      <w:r>
        <w:rPr>
          <w:rFonts w:ascii="宋体" w:hAnsi="宋体" w:cs="宋体" w:hint="eastAsia"/>
        </w:rPr>
        <w:t>18</w:t>
      </w:r>
      <w:r>
        <w:rPr>
          <w:rFonts w:ascii="宋体" w:hAnsi="宋体" w:cs="宋体" w:hint="eastAsia"/>
          <w:lang w:val="zh-CN"/>
        </w:rPr>
        <w:t>℃。定植前</w:t>
      </w:r>
      <w:r>
        <w:rPr>
          <w:rFonts w:ascii="宋体" w:hAnsi="宋体" w:cs="宋体" w:hint="eastAsia"/>
        </w:rPr>
        <w:t>5d</w:t>
      </w:r>
      <w:r>
        <w:rPr>
          <w:rFonts w:ascii="宋体" w:hAnsi="宋体" w:cs="宋体" w:hint="eastAsia"/>
          <w:lang w:val="zh-CN"/>
        </w:rPr>
        <w:t>～</w:t>
      </w:r>
      <w:r>
        <w:rPr>
          <w:rFonts w:ascii="宋体" w:hAnsi="宋体" w:cs="宋体" w:hint="eastAsia"/>
        </w:rPr>
        <w:t>7d</w:t>
      </w:r>
      <w:r>
        <w:rPr>
          <w:rFonts w:ascii="宋体" w:hAnsi="宋体" w:cs="宋体" w:hint="eastAsia"/>
        </w:rPr>
        <w:t>进行低温炼苗</w:t>
      </w:r>
      <w:r>
        <w:rPr>
          <w:rFonts w:ascii="宋体" w:hAnsi="宋体" w:cs="宋体" w:hint="eastAsia"/>
          <w:lang w:val="zh-CN"/>
        </w:rPr>
        <w:t>，</w:t>
      </w:r>
      <w:r>
        <w:rPr>
          <w:rFonts w:ascii="宋体" w:hAnsi="宋体" w:cs="宋体" w:hint="eastAsia"/>
        </w:rPr>
        <w:t>温度控制在</w:t>
      </w:r>
      <w:r>
        <w:rPr>
          <w:rFonts w:ascii="宋体" w:hAnsi="宋体" w:cs="宋体" w:hint="eastAsia"/>
          <w:lang w:val="zh-CN"/>
        </w:rPr>
        <w:t>白天</w:t>
      </w:r>
      <w:r>
        <w:rPr>
          <w:rFonts w:ascii="宋体" w:hAnsi="宋体" w:cs="宋体" w:hint="eastAsia"/>
        </w:rPr>
        <w:t>20</w:t>
      </w:r>
      <w:r>
        <w:rPr>
          <w:rFonts w:ascii="宋体" w:hAnsi="宋体" w:cs="宋体" w:hint="eastAsia"/>
          <w:lang w:val="zh-CN"/>
        </w:rPr>
        <w:t>～</w:t>
      </w:r>
      <w:r>
        <w:rPr>
          <w:rFonts w:ascii="宋体" w:hAnsi="宋体" w:cs="宋体" w:hint="eastAsia"/>
        </w:rPr>
        <w:t>23</w:t>
      </w:r>
      <w:r>
        <w:rPr>
          <w:rFonts w:ascii="宋体" w:hAnsi="宋体" w:cs="宋体" w:hint="eastAsia"/>
          <w:lang w:val="zh-CN"/>
        </w:rPr>
        <w:t>℃，</w:t>
      </w:r>
      <w:r>
        <w:rPr>
          <w:rFonts w:ascii="宋体" w:hAnsi="宋体" w:cs="宋体" w:hint="eastAsia"/>
        </w:rPr>
        <w:t>晚上</w:t>
      </w:r>
      <w:r>
        <w:rPr>
          <w:rFonts w:ascii="宋体" w:hAnsi="宋体" w:cs="宋体" w:hint="eastAsia"/>
        </w:rPr>
        <w:t>12</w:t>
      </w:r>
      <w:r>
        <w:rPr>
          <w:rFonts w:ascii="宋体" w:hAnsi="宋体" w:cs="宋体" w:hint="eastAsia"/>
          <w:lang w:val="zh-CN"/>
        </w:rPr>
        <w:t>～</w:t>
      </w:r>
      <w:r>
        <w:rPr>
          <w:rFonts w:ascii="宋体" w:hAnsi="宋体" w:cs="宋体" w:hint="eastAsia"/>
        </w:rPr>
        <w:t>15</w:t>
      </w:r>
      <w:r>
        <w:rPr>
          <w:rFonts w:ascii="宋体" w:hAnsi="宋体" w:cs="宋体" w:hint="eastAsia"/>
          <w:lang w:val="zh-CN"/>
        </w:rPr>
        <w:t>℃。</w:t>
      </w:r>
      <w:r>
        <w:rPr>
          <w:rFonts w:ascii="宋体" w:hAnsi="宋体" w:cs="宋体" w:hint="eastAsia"/>
        </w:rPr>
        <w:t>夏秋育苗注意控温，防止徒长。</w:t>
      </w:r>
      <w:bookmarkStart w:id="44" w:name="_Toc493513242"/>
      <w:bookmarkStart w:id="45" w:name="_Toc493528160"/>
      <w:bookmarkStart w:id="46" w:name="_Toc493513132"/>
    </w:p>
    <w:p w:rsidR="004F4111" w:rsidRDefault="00AC284A">
      <w:pPr>
        <w:pStyle w:val="13"/>
        <w:spacing w:before="156" w:after="156" w:line="400" w:lineRule="atLeast"/>
        <w:ind w:left="0"/>
        <w:contextualSpacing/>
        <w:rPr>
          <w:rFonts w:ascii="宋体" w:hAnsi="宋体" w:cs="宋体"/>
        </w:rPr>
      </w:pPr>
      <w:r>
        <w:rPr>
          <w:rFonts w:ascii="宋体" w:hAnsi="宋体" w:cs="宋体" w:hint="eastAsia"/>
        </w:rPr>
        <w:t>苗期喷</w:t>
      </w:r>
      <w:r>
        <w:rPr>
          <w:rFonts w:ascii="宋体" w:hAnsi="宋体" w:cs="宋体" w:hint="eastAsia"/>
        </w:rPr>
        <w:t>0.2%</w:t>
      </w:r>
      <w:r>
        <w:rPr>
          <w:rFonts w:ascii="宋体" w:hAnsi="宋体" w:cs="宋体" w:hint="eastAsia"/>
        </w:rPr>
        <w:t>磷酸二氢钾叶面肥</w:t>
      </w:r>
      <w:r>
        <w:rPr>
          <w:rFonts w:ascii="宋体" w:hAnsi="宋体" w:cs="宋体" w:hint="eastAsia"/>
        </w:rPr>
        <w:t>1</w:t>
      </w:r>
      <w:r>
        <w:rPr>
          <w:rFonts w:ascii="宋体" w:hAnsi="宋体" w:cs="宋体" w:hint="eastAsia"/>
          <w:lang w:val="zh-CN"/>
        </w:rPr>
        <w:t>～</w:t>
      </w:r>
      <w:r>
        <w:rPr>
          <w:rFonts w:ascii="宋体" w:hAnsi="宋体" w:cs="宋体" w:hint="eastAsia"/>
        </w:rPr>
        <w:t>2</w:t>
      </w:r>
      <w:r>
        <w:rPr>
          <w:rFonts w:ascii="宋体" w:hAnsi="宋体" w:cs="宋体" w:hint="eastAsia"/>
        </w:rPr>
        <w:t>次，幼苗真叶长出后用平衡水溶肥（</w:t>
      </w:r>
      <w:r>
        <w:rPr>
          <w:rFonts w:ascii="宋体" w:hAnsi="宋体" w:cs="宋体" w:hint="eastAsia"/>
        </w:rPr>
        <w:t>N-P</w:t>
      </w:r>
      <w:r>
        <w:rPr>
          <w:rFonts w:ascii="宋体" w:hAnsi="宋体" w:cs="宋体" w:hint="eastAsia"/>
          <w:vertAlign w:val="subscript"/>
        </w:rPr>
        <w:t>2</w:t>
      </w:r>
      <w:r>
        <w:rPr>
          <w:rFonts w:ascii="宋体" w:hAnsi="宋体" w:cs="宋体" w:hint="eastAsia"/>
        </w:rPr>
        <w:t>O</w:t>
      </w:r>
      <w:r>
        <w:rPr>
          <w:rFonts w:ascii="宋体" w:hAnsi="宋体" w:cs="宋体" w:hint="eastAsia"/>
          <w:vertAlign w:val="subscript"/>
        </w:rPr>
        <w:t>5</w:t>
      </w:r>
      <w:r>
        <w:rPr>
          <w:rFonts w:ascii="宋体" w:hAnsi="宋体" w:cs="宋体" w:hint="eastAsia"/>
        </w:rPr>
        <w:t>-K</w:t>
      </w:r>
      <w:r>
        <w:rPr>
          <w:rFonts w:ascii="宋体" w:hAnsi="宋体" w:cs="宋体" w:hint="eastAsia"/>
          <w:vertAlign w:val="subscript"/>
        </w:rPr>
        <w:t>2</w:t>
      </w:r>
      <w:r>
        <w:rPr>
          <w:rFonts w:ascii="宋体" w:hAnsi="宋体" w:cs="宋体" w:hint="eastAsia"/>
        </w:rPr>
        <w:t>O</w:t>
      </w:r>
      <w:r>
        <w:rPr>
          <w:rFonts w:ascii="宋体" w:hAnsi="宋体" w:cs="宋体" w:hint="eastAsia"/>
        </w:rPr>
        <w:t>为</w:t>
      </w:r>
      <w:r>
        <w:rPr>
          <w:rFonts w:ascii="宋体" w:hAnsi="宋体" w:cs="宋体" w:hint="eastAsia"/>
        </w:rPr>
        <w:t>20-20-20</w:t>
      </w:r>
      <w:r>
        <w:rPr>
          <w:rFonts w:ascii="宋体" w:hAnsi="宋体" w:cs="宋体" w:hint="eastAsia"/>
        </w:rPr>
        <w:t>）</w:t>
      </w:r>
      <w:r>
        <w:rPr>
          <w:rFonts w:ascii="宋体" w:hAnsi="宋体" w:cs="宋体" w:hint="eastAsia"/>
        </w:rPr>
        <w:t>800</w:t>
      </w:r>
      <w:r>
        <w:rPr>
          <w:rFonts w:ascii="宋体" w:hAnsi="宋体" w:cs="宋体" w:hint="eastAsia"/>
          <w:lang w:val="zh-CN"/>
        </w:rPr>
        <w:t>～</w:t>
      </w:r>
      <w:r>
        <w:rPr>
          <w:rFonts w:ascii="宋体" w:hAnsi="宋体" w:cs="宋体" w:hint="eastAsia"/>
        </w:rPr>
        <w:t>1000</w:t>
      </w:r>
      <w:r>
        <w:rPr>
          <w:rFonts w:ascii="宋体" w:hAnsi="宋体" w:cs="宋体" w:hint="eastAsia"/>
        </w:rPr>
        <w:t>倍液浇施</w:t>
      </w:r>
      <w:r>
        <w:rPr>
          <w:rFonts w:ascii="宋体" w:hAnsi="宋体" w:cs="宋体" w:hint="eastAsia"/>
        </w:rPr>
        <w:t>1</w:t>
      </w:r>
      <w:r>
        <w:rPr>
          <w:rFonts w:ascii="宋体" w:hAnsi="宋体" w:cs="宋体" w:hint="eastAsia"/>
          <w:lang w:val="zh-CN"/>
        </w:rPr>
        <w:t>～</w:t>
      </w:r>
      <w:r>
        <w:rPr>
          <w:rFonts w:ascii="宋体" w:hAnsi="宋体" w:cs="宋体" w:hint="eastAsia"/>
        </w:rPr>
        <w:t>2</w:t>
      </w:r>
      <w:r>
        <w:rPr>
          <w:rFonts w:ascii="宋体" w:hAnsi="宋体" w:cs="宋体" w:hint="eastAsia"/>
        </w:rPr>
        <w:t>次。基质湿度控制在</w:t>
      </w:r>
      <w:r>
        <w:rPr>
          <w:rFonts w:ascii="宋体" w:hAnsi="宋体" w:cs="宋体" w:hint="eastAsia"/>
        </w:rPr>
        <w:t>60%</w:t>
      </w:r>
      <w:r>
        <w:rPr>
          <w:rFonts w:ascii="宋体" w:hAnsi="宋体" w:cs="宋体" w:hint="eastAsia"/>
        </w:rPr>
        <w:t>～</w:t>
      </w:r>
      <w:r>
        <w:rPr>
          <w:rFonts w:ascii="宋体" w:hAnsi="宋体" w:cs="宋体" w:hint="eastAsia"/>
        </w:rPr>
        <w:t>70%</w:t>
      </w:r>
      <w:r>
        <w:rPr>
          <w:rFonts w:ascii="宋体" w:hAnsi="宋体" w:cs="宋体" w:hint="eastAsia"/>
        </w:rPr>
        <w:t>，保持见干见湿。肥料使用应符合</w:t>
      </w:r>
      <w:r>
        <w:rPr>
          <w:rFonts w:ascii="宋体" w:hAnsi="宋体" w:cs="宋体" w:hint="eastAsia"/>
          <w:lang w:val="zh-CN"/>
        </w:rPr>
        <w:t>NY/T</w:t>
      </w:r>
      <w:r>
        <w:rPr>
          <w:rFonts w:ascii="宋体" w:hAnsi="宋体" w:cs="宋体" w:hint="eastAsia"/>
        </w:rPr>
        <w:t xml:space="preserve"> </w:t>
      </w:r>
      <w:r>
        <w:rPr>
          <w:rFonts w:ascii="宋体" w:hAnsi="宋体" w:cs="宋体" w:hint="eastAsia"/>
          <w:lang w:val="zh-CN"/>
        </w:rPr>
        <w:t>394</w:t>
      </w:r>
      <w:r>
        <w:rPr>
          <w:rFonts w:ascii="宋体" w:hAnsi="宋体" w:cs="宋体" w:hint="eastAsia"/>
          <w:lang w:val="zh-CN"/>
        </w:rPr>
        <w:t>的</w:t>
      </w:r>
      <w:r>
        <w:rPr>
          <w:rFonts w:ascii="宋体" w:hAnsi="宋体" w:cs="宋体" w:hint="eastAsia"/>
        </w:rPr>
        <w:t>规定。</w:t>
      </w:r>
    </w:p>
    <w:bookmarkEnd w:id="44"/>
    <w:bookmarkEnd w:id="45"/>
    <w:bookmarkEnd w:id="46"/>
    <w:p w:rsidR="004F4111" w:rsidRDefault="00AC284A">
      <w:pPr>
        <w:pStyle w:val="13"/>
        <w:spacing w:before="156" w:after="156" w:line="400" w:lineRule="atLeast"/>
        <w:ind w:left="0" w:firstLineChars="0" w:firstLine="0"/>
        <w:contextualSpacing/>
        <w:rPr>
          <w:rFonts w:ascii="黑体" w:eastAsia="黑体" w:hAnsi="黑体" w:cs="黑体"/>
        </w:rPr>
      </w:pPr>
      <w:r>
        <w:rPr>
          <w:rFonts w:ascii="黑体" w:eastAsia="黑体" w:hAnsi="黑体" w:cs="黑体" w:hint="eastAsia"/>
        </w:rPr>
        <w:t xml:space="preserve">7.7 </w:t>
      </w:r>
      <w:r>
        <w:rPr>
          <w:rFonts w:ascii="黑体" w:eastAsia="黑体" w:hAnsi="黑体" w:cs="黑体" w:hint="eastAsia"/>
        </w:rPr>
        <w:t>炼苗</w:t>
      </w:r>
    </w:p>
    <w:p w:rsidR="004F4111" w:rsidRDefault="00AC284A">
      <w:pPr>
        <w:pStyle w:val="13"/>
        <w:spacing w:before="156" w:after="156" w:line="400" w:lineRule="atLeast"/>
        <w:ind w:left="0"/>
        <w:contextualSpacing/>
        <w:rPr>
          <w:rFonts w:ascii="黑体" w:eastAsia="黑体" w:hAnsi="黑体" w:cs="黑体"/>
        </w:rPr>
      </w:pPr>
      <w:r>
        <w:rPr>
          <w:rFonts w:asciiTheme="minorEastAsia" w:eastAsiaTheme="minorEastAsia" w:hAnsiTheme="minorEastAsia" w:cstheme="minorEastAsia" w:hint="eastAsia"/>
          <w:lang w:val="zh-CN"/>
        </w:rPr>
        <w:t>定植前</w:t>
      </w:r>
      <w:r>
        <w:rPr>
          <w:rFonts w:asciiTheme="minorEastAsia" w:eastAsiaTheme="minorEastAsia" w:hAnsiTheme="minorEastAsia" w:cstheme="minorEastAsia" w:hint="eastAsia"/>
        </w:rPr>
        <w:t>5d</w:t>
      </w:r>
      <w:r>
        <w:rPr>
          <w:rFonts w:asciiTheme="minorEastAsia" w:eastAsiaTheme="minorEastAsia" w:hAnsiTheme="minorEastAsia" w:cstheme="minorEastAsia" w:hint="eastAsia"/>
          <w:lang w:val="zh-CN"/>
        </w:rPr>
        <w:t>～</w:t>
      </w:r>
      <w:r>
        <w:rPr>
          <w:rFonts w:asciiTheme="minorEastAsia" w:eastAsiaTheme="minorEastAsia" w:hAnsiTheme="minorEastAsia" w:cstheme="minorEastAsia" w:hint="eastAsia"/>
        </w:rPr>
        <w:t>7d</w:t>
      </w:r>
      <w:r>
        <w:rPr>
          <w:rFonts w:asciiTheme="minorEastAsia" w:eastAsiaTheme="minorEastAsia" w:hAnsiTheme="minorEastAsia" w:cstheme="minorEastAsia" w:hint="eastAsia"/>
        </w:rPr>
        <w:t>通过</w:t>
      </w:r>
      <w:r>
        <w:rPr>
          <w:rFonts w:asciiTheme="minorEastAsia" w:eastAsiaTheme="minorEastAsia" w:hAnsiTheme="minorEastAsia" w:cstheme="minorEastAsia" w:hint="eastAsia"/>
          <w:color w:val="000000" w:themeColor="text1"/>
        </w:rPr>
        <w:t>降低基质湿度、降低温度、增加光照时间和强度、增加通风量等措施炼苗。</w:t>
      </w:r>
    </w:p>
    <w:p w:rsidR="004F4111" w:rsidRDefault="00AC284A">
      <w:pPr>
        <w:pStyle w:val="13"/>
        <w:spacing w:before="156" w:after="156" w:line="400" w:lineRule="atLeast"/>
        <w:ind w:left="0" w:firstLineChars="0" w:firstLine="0"/>
        <w:contextualSpacing/>
        <w:rPr>
          <w:rFonts w:ascii="黑体" w:eastAsia="黑体" w:hAnsi="黑体" w:cs="黑体"/>
        </w:rPr>
      </w:pPr>
      <w:r>
        <w:rPr>
          <w:rFonts w:ascii="黑体" w:eastAsia="黑体" w:hAnsi="黑体" w:cs="黑体" w:hint="eastAsia"/>
        </w:rPr>
        <w:t xml:space="preserve">7.8 </w:t>
      </w:r>
      <w:r>
        <w:rPr>
          <w:rFonts w:ascii="黑体" w:eastAsia="黑体" w:hAnsi="黑体" w:cs="黑体" w:hint="eastAsia"/>
        </w:rPr>
        <w:t>成苗标准</w:t>
      </w:r>
    </w:p>
    <w:p w:rsidR="004F4111" w:rsidRDefault="00AC284A">
      <w:pPr>
        <w:pStyle w:val="13"/>
        <w:spacing w:before="156" w:after="156" w:line="400" w:lineRule="atLeast"/>
        <w:ind w:left="0"/>
        <w:contextualSpacing/>
        <w:rPr>
          <w:rFonts w:ascii="宋体" w:hAnsi="宋体" w:cs="宋体"/>
          <w:lang w:val="zh-CN"/>
        </w:rPr>
      </w:pPr>
      <w:bookmarkStart w:id="47" w:name="_Toc493513243"/>
      <w:bookmarkStart w:id="48" w:name="_Toc493513133"/>
      <w:bookmarkStart w:id="49" w:name="_Toc493528161"/>
      <w:bookmarkStart w:id="50" w:name="_Toc493512009"/>
      <w:r>
        <w:rPr>
          <w:rFonts w:ascii="宋体" w:hAnsi="宋体" w:cs="宋体" w:hint="eastAsia"/>
        </w:rPr>
        <w:t>株高</w:t>
      </w:r>
      <w:r>
        <w:rPr>
          <w:rFonts w:ascii="宋体" w:hAnsi="宋体" w:cs="宋体" w:hint="eastAsia"/>
        </w:rPr>
        <w:t>10cm</w:t>
      </w:r>
      <w:r>
        <w:rPr>
          <w:rFonts w:ascii="宋体" w:hAnsi="宋体" w:cs="宋体" w:hint="eastAsia"/>
        </w:rPr>
        <w:t>左右，</w:t>
      </w:r>
      <w:r>
        <w:rPr>
          <w:rFonts w:ascii="宋体" w:hAnsi="宋体" w:cs="宋体" w:hint="eastAsia"/>
          <w:lang w:val="zh-CN"/>
        </w:rPr>
        <w:t>2</w:t>
      </w:r>
      <w:r>
        <w:rPr>
          <w:rFonts w:ascii="宋体" w:hAnsi="宋体" w:cs="宋体" w:hint="eastAsia"/>
          <w:lang w:val="zh-CN"/>
        </w:rPr>
        <w:t>叶</w:t>
      </w:r>
      <w:r>
        <w:rPr>
          <w:rFonts w:ascii="宋体" w:hAnsi="宋体" w:cs="宋体" w:hint="eastAsia"/>
          <w:lang w:val="zh-CN"/>
        </w:rPr>
        <w:t>1</w:t>
      </w:r>
      <w:r>
        <w:rPr>
          <w:rFonts w:ascii="宋体" w:hAnsi="宋体" w:cs="宋体" w:hint="eastAsia"/>
          <w:lang w:val="zh-CN"/>
        </w:rPr>
        <w:t>心～</w:t>
      </w:r>
      <w:r>
        <w:rPr>
          <w:rFonts w:ascii="宋体" w:hAnsi="宋体" w:cs="宋体" w:hint="eastAsia"/>
          <w:lang w:val="zh-CN"/>
        </w:rPr>
        <w:t>3</w:t>
      </w:r>
      <w:r>
        <w:rPr>
          <w:rFonts w:ascii="宋体" w:hAnsi="宋体" w:cs="宋体" w:hint="eastAsia"/>
          <w:lang w:val="zh-CN"/>
        </w:rPr>
        <w:t>叶</w:t>
      </w:r>
      <w:r>
        <w:rPr>
          <w:rFonts w:ascii="宋体" w:hAnsi="宋体" w:cs="宋体" w:hint="eastAsia"/>
          <w:lang w:val="zh-CN"/>
        </w:rPr>
        <w:t>1</w:t>
      </w:r>
      <w:r>
        <w:rPr>
          <w:rFonts w:ascii="宋体" w:hAnsi="宋体" w:cs="宋体" w:hint="eastAsia"/>
          <w:lang w:val="zh-CN"/>
        </w:rPr>
        <w:t>心，植株健壮，子叶完整，叶色浓绿，根系发达，无病虫害。</w:t>
      </w:r>
      <w:r>
        <w:rPr>
          <w:rFonts w:ascii="宋体" w:hAnsi="宋体" w:cs="宋体" w:hint="eastAsia"/>
        </w:rPr>
        <w:t>一般</w:t>
      </w:r>
      <w:r>
        <w:rPr>
          <w:rFonts w:ascii="宋体" w:hAnsi="宋体" w:cs="宋体" w:hint="eastAsia"/>
          <w:lang w:val="zh-CN"/>
        </w:rPr>
        <w:t>春季苗龄</w:t>
      </w:r>
      <w:r>
        <w:rPr>
          <w:rFonts w:ascii="宋体" w:hAnsi="宋体" w:cs="宋体" w:hint="eastAsia"/>
          <w:lang w:val="zh-CN"/>
        </w:rPr>
        <w:t>30d</w:t>
      </w:r>
      <w:r>
        <w:rPr>
          <w:rFonts w:ascii="宋体" w:hAnsi="宋体" w:cs="宋体" w:hint="eastAsia"/>
          <w:lang w:val="zh-CN"/>
        </w:rPr>
        <w:t>～</w:t>
      </w:r>
      <w:r>
        <w:rPr>
          <w:rFonts w:ascii="宋体" w:hAnsi="宋体" w:cs="宋体" w:hint="eastAsia"/>
          <w:lang w:val="zh-CN"/>
        </w:rPr>
        <w:t>40d</w:t>
      </w:r>
      <w:r>
        <w:rPr>
          <w:rFonts w:ascii="宋体" w:hAnsi="宋体" w:cs="宋体" w:hint="eastAsia"/>
          <w:lang w:val="zh-CN"/>
        </w:rPr>
        <w:t>、夏</w:t>
      </w:r>
      <w:r>
        <w:rPr>
          <w:rFonts w:ascii="宋体" w:hAnsi="宋体" w:cs="宋体" w:hint="eastAsia"/>
        </w:rPr>
        <w:t>秋</w:t>
      </w:r>
      <w:r>
        <w:rPr>
          <w:rFonts w:ascii="宋体" w:hAnsi="宋体" w:cs="宋体" w:hint="eastAsia"/>
          <w:lang w:val="zh-CN"/>
        </w:rPr>
        <w:t>季苗龄</w:t>
      </w:r>
      <w:r>
        <w:rPr>
          <w:rFonts w:ascii="宋体" w:hAnsi="宋体" w:cs="宋体" w:hint="eastAsia"/>
          <w:lang w:val="zh-CN"/>
        </w:rPr>
        <w:t>15d</w:t>
      </w:r>
      <w:r>
        <w:rPr>
          <w:rFonts w:ascii="宋体" w:hAnsi="宋体" w:cs="宋体" w:hint="eastAsia"/>
          <w:lang w:val="zh-CN"/>
        </w:rPr>
        <w:t>～</w:t>
      </w:r>
      <w:r>
        <w:rPr>
          <w:rFonts w:ascii="宋体" w:hAnsi="宋体" w:cs="宋体" w:hint="eastAsia"/>
          <w:lang w:val="zh-CN"/>
        </w:rPr>
        <w:t>20d</w:t>
      </w:r>
      <w:r>
        <w:rPr>
          <w:rFonts w:ascii="宋体" w:hAnsi="宋体" w:cs="宋体" w:hint="eastAsia"/>
          <w:lang w:val="zh-CN"/>
        </w:rPr>
        <w:t>。</w:t>
      </w:r>
    </w:p>
    <w:p w:rsidR="004F4111" w:rsidRDefault="00AC284A">
      <w:pPr>
        <w:pStyle w:val="1"/>
      </w:pPr>
      <w:r>
        <w:rPr>
          <w:rFonts w:hint="eastAsia"/>
        </w:rPr>
        <w:t xml:space="preserve">8 </w:t>
      </w:r>
      <w:bookmarkEnd w:id="47"/>
      <w:bookmarkEnd w:id="48"/>
      <w:bookmarkEnd w:id="49"/>
      <w:bookmarkEnd w:id="50"/>
      <w:r>
        <w:rPr>
          <w:rFonts w:hint="eastAsia"/>
        </w:rPr>
        <w:t>消毒及整地</w:t>
      </w:r>
    </w:p>
    <w:p w:rsidR="004F4111" w:rsidRDefault="00AC284A">
      <w:pPr>
        <w:pStyle w:val="13"/>
        <w:spacing w:before="156" w:after="156" w:line="400" w:lineRule="atLeast"/>
        <w:ind w:left="0" w:firstLineChars="0" w:firstLine="0"/>
        <w:contextualSpacing/>
        <w:rPr>
          <w:rFonts w:ascii="黑体" w:eastAsia="黑体" w:hAnsi="黑体" w:cs="黑体"/>
        </w:rPr>
      </w:pPr>
      <w:r>
        <w:rPr>
          <w:rFonts w:ascii="黑体" w:eastAsia="黑体" w:hAnsi="黑体" w:cs="黑体" w:hint="eastAsia"/>
        </w:rPr>
        <w:t xml:space="preserve">8.1 </w:t>
      </w:r>
      <w:r>
        <w:rPr>
          <w:rFonts w:ascii="黑体" w:eastAsia="黑体" w:hAnsi="黑体" w:cs="黑体" w:hint="eastAsia"/>
        </w:rPr>
        <w:t>设施消毒</w:t>
      </w:r>
    </w:p>
    <w:p w:rsidR="004F4111" w:rsidRDefault="00AC284A">
      <w:pPr>
        <w:pStyle w:val="13"/>
        <w:spacing w:before="156" w:after="156" w:line="400" w:lineRule="atLeast"/>
        <w:ind w:left="0"/>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定植前</w:t>
      </w:r>
      <w:r>
        <w:rPr>
          <w:rFonts w:asciiTheme="minorEastAsia" w:eastAsiaTheme="minorEastAsia" w:hAnsiTheme="minorEastAsia" w:cstheme="minorEastAsia" w:hint="eastAsia"/>
        </w:rPr>
        <w:t>7d</w:t>
      </w:r>
      <w:r>
        <w:rPr>
          <w:rFonts w:asciiTheme="minorEastAsia" w:eastAsiaTheme="minorEastAsia" w:hAnsiTheme="minorEastAsia" w:cstheme="minorEastAsia" w:hint="eastAsia"/>
        </w:rPr>
        <w:t>，设施区域</w:t>
      </w:r>
      <w:r>
        <w:rPr>
          <w:rFonts w:asciiTheme="minorEastAsia" w:eastAsiaTheme="minorEastAsia" w:hAnsiTheme="minorEastAsia" w:cstheme="minorEastAsia" w:hint="eastAsia"/>
          <w:lang w:val="zh-CN"/>
        </w:rPr>
        <w:t>用纯度</w:t>
      </w:r>
      <w:r>
        <w:rPr>
          <w:rFonts w:asciiTheme="minorEastAsia" w:eastAsiaTheme="minorEastAsia" w:hAnsiTheme="minorEastAsia" w:cstheme="minorEastAsia" w:hint="eastAsia"/>
          <w:lang w:val="zh-CN"/>
        </w:rPr>
        <w:t>99</w:t>
      </w:r>
      <w:r>
        <w:rPr>
          <w:rFonts w:asciiTheme="minorEastAsia" w:eastAsiaTheme="minorEastAsia" w:hAnsiTheme="minorEastAsia" w:cstheme="minorEastAsia" w:hint="eastAsia"/>
        </w:rPr>
        <w:t>.9</w:t>
      </w:r>
      <w:r>
        <w:rPr>
          <w:rFonts w:asciiTheme="minorEastAsia" w:eastAsiaTheme="minorEastAsia" w:hAnsiTheme="minorEastAsia" w:cstheme="minorEastAsia" w:hint="eastAsia"/>
          <w:lang w:val="zh-CN"/>
        </w:rPr>
        <w:t>%</w:t>
      </w:r>
      <w:r>
        <w:rPr>
          <w:rFonts w:asciiTheme="minorEastAsia" w:eastAsiaTheme="minorEastAsia" w:hAnsiTheme="minorEastAsia" w:cstheme="minorEastAsia" w:hint="eastAsia"/>
          <w:lang w:val="zh-CN"/>
        </w:rPr>
        <w:t>的</w:t>
      </w:r>
      <w:r>
        <w:rPr>
          <w:rFonts w:asciiTheme="minorEastAsia" w:eastAsiaTheme="minorEastAsia" w:hAnsiTheme="minorEastAsia" w:cstheme="minorEastAsia" w:hint="eastAsia"/>
        </w:rPr>
        <w:t>硫磺粉熏蒸消毒，具体方法为：</w:t>
      </w:r>
      <w:r>
        <w:rPr>
          <w:rFonts w:asciiTheme="minorEastAsia" w:eastAsiaTheme="minorEastAsia" w:hAnsiTheme="minorEastAsia" w:cstheme="minorEastAsia" w:hint="eastAsia"/>
          <w:lang w:val="zh-CN"/>
        </w:rPr>
        <w:t>每</w:t>
      </w:r>
      <w:r>
        <w:rPr>
          <w:rFonts w:asciiTheme="minorEastAsia" w:eastAsiaTheme="minorEastAsia" w:hAnsiTheme="minorEastAsia" w:cstheme="minorEastAsia" w:hint="eastAsia"/>
        </w:rPr>
        <w:t>m</w:t>
      </w:r>
      <w:r>
        <w:rPr>
          <w:rFonts w:asciiTheme="minorEastAsia" w:eastAsiaTheme="minorEastAsia" w:hAnsiTheme="minorEastAsia" w:cstheme="minorEastAsia" w:hint="eastAsia"/>
          <w:vertAlign w:val="superscript"/>
        </w:rPr>
        <w:t>3</w:t>
      </w:r>
      <w:r>
        <w:rPr>
          <w:rFonts w:asciiTheme="minorEastAsia" w:eastAsiaTheme="minorEastAsia" w:hAnsiTheme="minorEastAsia" w:cstheme="minorEastAsia" w:hint="eastAsia"/>
          <w:lang w:val="zh-CN"/>
        </w:rPr>
        <w:t>空间用</w:t>
      </w:r>
      <w:r>
        <w:rPr>
          <w:rFonts w:asciiTheme="minorEastAsia" w:eastAsiaTheme="minorEastAsia" w:hAnsiTheme="minorEastAsia" w:cstheme="minorEastAsia" w:hint="eastAsia"/>
        </w:rPr>
        <w:t>99.9%</w:t>
      </w:r>
      <w:r>
        <w:rPr>
          <w:rFonts w:asciiTheme="minorEastAsia" w:eastAsiaTheme="minorEastAsia" w:hAnsiTheme="minorEastAsia" w:cstheme="minorEastAsia" w:hint="eastAsia"/>
          <w:lang w:val="zh-CN"/>
        </w:rPr>
        <w:t>硫磺</w:t>
      </w:r>
      <w:r>
        <w:rPr>
          <w:rFonts w:asciiTheme="minorEastAsia" w:eastAsiaTheme="minorEastAsia" w:hAnsiTheme="minorEastAsia" w:cstheme="minorEastAsia" w:hint="eastAsia"/>
        </w:rPr>
        <w:t>粉</w:t>
      </w:r>
      <w:r>
        <w:rPr>
          <w:rFonts w:asciiTheme="minorEastAsia" w:eastAsiaTheme="minorEastAsia" w:hAnsiTheme="minorEastAsia" w:cstheme="minorEastAsia" w:hint="eastAsia"/>
          <w:lang w:val="zh-CN"/>
        </w:rPr>
        <w:t>4</w:t>
      </w:r>
      <w:r>
        <w:rPr>
          <w:rFonts w:asciiTheme="minorEastAsia" w:eastAsiaTheme="minorEastAsia" w:hAnsiTheme="minorEastAsia" w:cstheme="minorEastAsia" w:hint="eastAsia"/>
        </w:rPr>
        <w:t>g</w:t>
      </w:r>
      <w:r>
        <w:rPr>
          <w:rFonts w:asciiTheme="minorEastAsia" w:eastAsiaTheme="minorEastAsia" w:hAnsiTheme="minorEastAsia" w:cstheme="minorEastAsia" w:hint="eastAsia"/>
          <w:lang w:val="zh-CN"/>
        </w:rPr>
        <w:t>，锯末</w:t>
      </w:r>
      <w:r>
        <w:rPr>
          <w:rFonts w:asciiTheme="minorEastAsia" w:eastAsiaTheme="minorEastAsia" w:hAnsiTheme="minorEastAsia" w:cstheme="minorEastAsia" w:hint="eastAsia"/>
          <w:lang w:val="zh-CN"/>
        </w:rPr>
        <w:t>8</w:t>
      </w:r>
      <w:r>
        <w:rPr>
          <w:rFonts w:asciiTheme="minorEastAsia" w:eastAsiaTheme="minorEastAsia" w:hAnsiTheme="minorEastAsia" w:cstheme="minorEastAsia" w:hint="eastAsia"/>
        </w:rPr>
        <w:t>g</w:t>
      </w:r>
      <w:r>
        <w:rPr>
          <w:rFonts w:asciiTheme="minorEastAsia" w:eastAsiaTheme="minorEastAsia" w:hAnsiTheme="minorEastAsia" w:cstheme="minorEastAsia" w:hint="eastAsia"/>
          <w:lang w:val="zh-CN"/>
        </w:rPr>
        <w:t>，密闭</w:t>
      </w:r>
      <w:r>
        <w:rPr>
          <w:rFonts w:asciiTheme="minorEastAsia" w:eastAsiaTheme="minorEastAsia" w:hAnsiTheme="minorEastAsia" w:cstheme="minorEastAsia" w:hint="eastAsia"/>
        </w:rPr>
        <w:t>设施</w:t>
      </w:r>
      <w:r>
        <w:rPr>
          <w:rFonts w:asciiTheme="minorEastAsia" w:eastAsiaTheme="minorEastAsia" w:hAnsiTheme="minorEastAsia" w:cstheme="minorEastAsia" w:hint="eastAsia"/>
          <w:lang w:val="zh-CN"/>
        </w:rPr>
        <w:t>数日后，于晴天</w:t>
      </w:r>
      <w:r>
        <w:rPr>
          <w:rFonts w:asciiTheme="minorEastAsia" w:eastAsiaTheme="minorEastAsia" w:hAnsiTheme="minorEastAsia" w:cstheme="minorEastAsia" w:hint="eastAsia"/>
        </w:rPr>
        <w:t>傍晚</w:t>
      </w:r>
      <w:r>
        <w:rPr>
          <w:rFonts w:asciiTheme="minorEastAsia" w:eastAsiaTheme="minorEastAsia" w:hAnsiTheme="minorEastAsia" w:cstheme="minorEastAsia" w:hint="eastAsia"/>
          <w:lang w:val="zh-CN"/>
        </w:rPr>
        <w:t>每隔</w:t>
      </w:r>
      <w:r>
        <w:rPr>
          <w:rFonts w:asciiTheme="minorEastAsia" w:eastAsiaTheme="minorEastAsia" w:hAnsiTheme="minorEastAsia" w:cstheme="minorEastAsia" w:hint="eastAsia"/>
          <w:lang w:val="zh-CN"/>
        </w:rPr>
        <w:t>2</w:t>
      </w:r>
      <w:r>
        <w:rPr>
          <w:rFonts w:asciiTheme="minorEastAsia" w:eastAsiaTheme="minorEastAsia" w:hAnsiTheme="minorEastAsia" w:cstheme="minorEastAsia" w:hint="eastAsia"/>
        </w:rPr>
        <w:t>m</w:t>
      </w:r>
      <w:r>
        <w:rPr>
          <w:rFonts w:asciiTheme="minorEastAsia" w:eastAsiaTheme="minorEastAsia" w:hAnsiTheme="minorEastAsia" w:cstheme="minorEastAsia" w:hint="eastAsia"/>
          <w:lang w:val="zh-CN"/>
        </w:rPr>
        <w:t>距离堆放锯末，摊平后撒一层硫磺粉，倒入少量酒精，逐个点燃，</w:t>
      </w:r>
      <w:r>
        <w:rPr>
          <w:rFonts w:asciiTheme="minorEastAsia" w:eastAsiaTheme="minorEastAsia" w:hAnsiTheme="minorEastAsia" w:cstheme="minorEastAsia" w:hint="eastAsia"/>
        </w:rPr>
        <w:t>密闭</w:t>
      </w:r>
      <w:r>
        <w:rPr>
          <w:rFonts w:asciiTheme="minorEastAsia" w:eastAsiaTheme="minorEastAsia" w:hAnsiTheme="minorEastAsia" w:cstheme="minorEastAsia" w:hint="eastAsia"/>
          <w:lang w:val="zh-CN"/>
        </w:rPr>
        <w:t>24</w:t>
      </w:r>
      <w:r>
        <w:rPr>
          <w:rFonts w:asciiTheme="minorEastAsia" w:eastAsiaTheme="minorEastAsia" w:hAnsiTheme="minorEastAsia" w:cstheme="minorEastAsia" w:hint="eastAsia"/>
        </w:rPr>
        <w:t>h</w:t>
      </w:r>
      <w:r>
        <w:rPr>
          <w:rFonts w:asciiTheme="minorEastAsia" w:eastAsiaTheme="minorEastAsia" w:hAnsiTheme="minorEastAsia" w:cstheme="minorEastAsia" w:hint="eastAsia"/>
          <w:lang w:val="zh-CN"/>
        </w:rPr>
        <w:t>后放风排烟</w:t>
      </w:r>
      <w:r>
        <w:rPr>
          <w:rFonts w:asciiTheme="minorEastAsia" w:eastAsiaTheme="minorEastAsia" w:hAnsiTheme="minorEastAsia" w:cstheme="minorEastAsia" w:hint="eastAsia"/>
        </w:rPr>
        <w:t>。</w:t>
      </w:r>
    </w:p>
    <w:p w:rsidR="004F4111" w:rsidRDefault="00AC284A">
      <w:pPr>
        <w:pStyle w:val="13"/>
        <w:spacing w:before="156" w:after="156" w:line="400" w:lineRule="atLeast"/>
        <w:ind w:left="0" w:firstLineChars="0" w:firstLine="0"/>
        <w:contextualSpacing/>
        <w:rPr>
          <w:rFonts w:ascii="黑体" w:eastAsia="黑体" w:hAnsi="黑体" w:cs="黑体"/>
        </w:rPr>
      </w:pPr>
      <w:r>
        <w:rPr>
          <w:rFonts w:ascii="黑体" w:eastAsia="黑体" w:hAnsi="黑体" w:cs="黑体" w:hint="eastAsia"/>
        </w:rPr>
        <w:t xml:space="preserve">8.2 </w:t>
      </w:r>
      <w:r>
        <w:rPr>
          <w:rFonts w:ascii="黑体" w:eastAsia="黑体" w:hAnsi="黑体" w:cs="黑体" w:hint="eastAsia"/>
        </w:rPr>
        <w:t>整地起垄</w:t>
      </w:r>
    </w:p>
    <w:p w:rsidR="004F4111" w:rsidRDefault="00AC284A">
      <w:pPr>
        <w:pStyle w:val="13"/>
        <w:spacing w:before="156" w:after="156" w:line="400" w:lineRule="atLeast"/>
        <w:ind w:left="0"/>
        <w:contextualSpacing/>
        <w:rPr>
          <w:rFonts w:asciiTheme="minorEastAsia" w:eastAsiaTheme="minorEastAsia" w:hAnsiTheme="minorEastAsia" w:cstheme="minorEastAsia"/>
          <w:color w:val="000000" w:themeColor="text1"/>
          <w:lang w:val="zh-CN"/>
        </w:rPr>
      </w:pPr>
      <w:r>
        <w:rPr>
          <w:rFonts w:asciiTheme="minorEastAsia" w:eastAsiaTheme="minorEastAsia" w:hAnsiTheme="minorEastAsia" w:cstheme="minorEastAsia" w:hint="eastAsia"/>
          <w:color w:val="000000" w:themeColor="text1"/>
        </w:rPr>
        <w:t>基肥提倡使用商品有机肥，优选生物有机肥。田块</w:t>
      </w:r>
      <w:r>
        <w:rPr>
          <w:rFonts w:asciiTheme="minorEastAsia" w:eastAsiaTheme="minorEastAsia" w:hAnsiTheme="minorEastAsia" w:cstheme="minorEastAsia" w:hint="eastAsia"/>
          <w:color w:val="000000" w:themeColor="text1"/>
          <w:lang w:val="zh-CN"/>
        </w:rPr>
        <w:t>施入</w:t>
      </w:r>
      <w:r>
        <w:rPr>
          <w:rFonts w:asciiTheme="minorEastAsia" w:eastAsiaTheme="minorEastAsia" w:hAnsiTheme="minorEastAsia" w:cstheme="minorEastAsia" w:hint="eastAsia"/>
          <w:color w:val="000000" w:themeColor="text1"/>
        </w:rPr>
        <w:t>优质</w:t>
      </w:r>
      <w:r>
        <w:rPr>
          <w:rFonts w:asciiTheme="minorEastAsia" w:eastAsiaTheme="minorEastAsia" w:hAnsiTheme="minorEastAsia" w:cstheme="minorEastAsia" w:hint="eastAsia"/>
          <w:color w:val="000000" w:themeColor="text1"/>
          <w:lang w:val="zh-CN"/>
        </w:rPr>
        <w:t>腐熟</w:t>
      </w:r>
      <w:r>
        <w:rPr>
          <w:rFonts w:asciiTheme="minorEastAsia" w:eastAsiaTheme="minorEastAsia" w:hAnsiTheme="minorEastAsia" w:cstheme="minorEastAsia" w:hint="eastAsia"/>
          <w:color w:val="000000" w:themeColor="text1"/>
        </w:rPr>
        <w:t>农家</w:t>
      </w:r>
      <w:r>
        <w:rPr>
          <w:rFonts w:asciiTheme="minorEastAsia" w:eastAsiaTheme="minorEastAsia" w:hAnsiTheme="minorEastAsia" w:cstheme="minorEastAsia" w:hint="eastAsia"/>
          <w:color w:val="000000" w:themeColor="text1"/>
          <w:lang w:val="zh-CN"/>
        </w:rPr>
        <w:t>肥</w:t>
      </w:r>
      <w:r>
        <w:rPr>
          <w:rFonts w:asciiTheme="minorEastAsia" w:eastAsiaTheme="minorEastAsia" w:hAnsiTheme="minorEastAsia" w:cstheme="minorEastAsia" w:hint="eastAsia"/>
          <w:color w:val="000000" w:themeColor="text1"/>
        </w:rPr>
        <w:t>2000kg</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亩</w:t>
      </w:r>
      <w:r>
        <w:rPr>
          <w:rFonts w:asciiTheme="minorEastAsia" w:eastAsiaTheme="minorEastAsia" w:hAnsiTheme="minorEastAsia" w:cstheme="minorEastAsia" w:hint="eastAsia"/>
          <w:color w:val="000000" w:themeColor="text1"/>
          <w:lang w:val="zh-CN"/>
        </w:rPr>
        <w:t>～</w:t>
      </w:r>
      <w:r>
        <w:rPr>
          <w:rFonts w:asciiTheme="minorEastAsia" w:eastAsiaTheme="minorEastAsia" w:hAnsiTheme="minorEastAsia" w:cstheme="minorEastAsia" w:hint="eastAsia"/>
          <w:color w:val="000000" w:themeColor="text1"/>
        </w:rPr>
        <w:lastRenderedPageBreak/>
        <w:t>2500kg/</w:t>
      </w:r>
      <w:r>
        <w:rPr>
          <w:rFonts w:asciiTheme="minorEastAsia" w:eastAsiaTheme="minorEastAsia" w:hAnsiTheme="minorEastAsia" w:cstheme="minorEastAsia" w:hint="eastAsia"/>
          <w:color w:val="000000" w:themeColor="text1"/>
        </w:rPr>
        <w:t>亩及</w:t>
      </w:r>
      <w:r>
        <w:rPr>
          <w:rFonts w:asciiTheme="minorEastAsia" w:eastAsiaTheme="minorEastAsia" w:hAnsiTheme="minorEastAsia" w:cstheme="minorEastAsia" w:hint="eastAsia"/>
          <w:color w:val="000000" w:themeColor="text1"/>
        </w:rPr>
        <w:t>45%</w:t>
      </w:r>
      <w:r>
        <w:rPr>
          <w:rFonts w:asciiTheme="minorEastAsia" w:eastAsiaTheme="minorEastAsia" w:hAnsiTheme="minorEastAsia" w:cstheme="minorEastAsia" w:hint="eastAsia"/>
          <w:color w:val="000000" w:themeColor="text1"/>
          <w:lang w:val="zh-CN"/>
        </w:rPr>
        <w:t>（</w:t>
      </w:r>
      <w:r>
        <w:rPr>
          <w:rFonts w:asciiTheme="minorEastAsia" w:eastAsiaTheme="minorEastAsia" w:hAnsiTheme="minorEastAsia" w:cstheme="minorEastAsia" w:hint="eastAsia"/>
          <w:color w:val="000000" w:themeColor="text1"/>
        </w:rPr>
        <w:t>N-P</w:t>
      </w:r>
      <w:r>
        <w:rPr>
          <w:rFonts w:asciiTheme="minorEastAsia" w:eastAsiaTheme="minorEastAsia" w:hAnsiTheme="minorEastAsia" w:cstheme="minorEastAsia" w:hint="eastAsia"/>
          <w:color w:val="000000" w:themeColor="text1"/>
          <w:vertAlign w:val="subscript"/>
        </w:rPr>
        <w:t>2</w:t>
      </w:r>
      <w:r>
        <w:rPr>
          <w:rFonts w:asciiTheme="minorEastAsia" w:eastAsiaTheme="minorEastAsia" w:hAnsiTheme="minorEastAsia" w:cstheme="minorEastAsia" w:hint="eastAsia"/>
          <w:color w:val="000000" w:themeColor="text1"/>
        </w:rPr>
        <w:t>O</w:t>
      </w:r>
      <w:r>
        <w:rPr>
          <w:rFonts w:asciiTheme="minorEastAsia" w:eastAsiaTheme="minorEastAsia" w:hAnsiTheme="minorEastAsia" w:cstheme="minorEastAsia" w:hint="eastAsia"/>
          <w:color w:val="000000" w:themeColor="text1"/>
          <w:vertAlign w:val="subscript"/>
        </w:rPr>
        <w:t>5</w:t>
      </w:r>
      <w:r>
        <w:rPr>
          <w:rFonts w:asciiTheme="minorEastAsia" w:eastAsiaTheme="minorEastAsia" w:hAnsiTheme="minorEastAsia" w:cstheme="minorEastAsia" w:hint="eastAsia"/>
          <w:color w:val="000000" w:themeColor="text1"/>
        </w:rPr>
        <w:t>-K</w:t>
      </w:r>
      <w:r>
        <w:rPr>
          <w:rFonts w:asciiTheme="minorEastAsia" w:eastAsiaTheme="minorEastAsia" w:hAnsiTheme="minorEastAsia" w:cstheme="minorEastAsia" w:hint="eastAsia"/>
          <w:color w:val="000000" w:themeColor="text1"/>
          <w:vertAlign w:val="subscript"/>
        </w:rPr>
        <w:t>2</w:t>
      </w:r>
      <w:r>
        <w:rPr>
          <w:rFonts w:asciiTheme="minorEastAsia" w:eastAsiaTheme="minorEastAsia" w:hAnsiTheme="minorEastAsia" w:cstheme="minorEastAsia" w:hint="eastAsia"/>
          <w:color w:val="000000" w:themeColor="text1"/>
        </w:rPr>
        <w:t>O</w:t>
      </w:r>
      <w:r>
        <w:rPr>
          <w:rFonts w:asciiTheme="minorEastAsia" w:eastAsiaTheme="minorEastAsia" w:hAnsiTheme="minorEastAsia" w:cstheme="minorEastAsia" w:hint="eastAsia"/>
          <w:color w:val="000000" w:themeColor="text1"/>
        </w:rPr>
        <w:t>为</w:t>
      </w:r>
      <w:r>
        <w:rPr>
          <w:rFonts w:asciiTheme="minorEastAsia" w:eastAsiaTheme="minorEastAsia" w:hAnsiTheme="minorEastAsia" w:cstheme="minorEastAsia" w:hint="eastAsia"/>
          <w:color w:val="000000" w:themeColor="text1"/>
        </w:rPr>
        <w:t>15-15-15</w:t>
      </w:r>
      <w:r>
        <w:rPr>
          <w:rFonts w:asciiTheme="minorEastAsia" w:eastAsiaTheme="minorEastAsia" w:hAnsiTheme="minorEastAsia" w:cstheme="minorEastAsia" w:hint="eastAsia"/>
          <w:color w:val="000000" w:themeColor="text1"/>
          <w:lang w:val="zh-CN"/>
        </w:rPr>
        <w:t>）</w:t>
      </w:r>
      <w:r>
        <w:rPr>
          <w:rFonts w:asciiTheme="minorEastAsia" w:eastAsiaTheme="minorEastAsia" w:hAnsiTheme="minorEastAsia" w:cstheme="minorEastAsia" w:hint="eastAsia"/>
          <w:color w:val="000000" w:themeColor="text1"/>
        </w:rPr>
        <w:t>25kg</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亩</w:t>
      </w:r>
      <w:r>
        <w:rPr>
          <w:rFonts w:asciiTheme="minorEastAsia" w:eastAsiaTheme="minorEastAsia" w:hAnsiTheme="minorEastAsia" w:cstheme="minorEastAsia" w:hint="eastAsia"/>
          <w:color w:val="000000" w:themeColor="text1"/>
          <w:lang w:val="zh-CN"/>
        </w:rPr>
        <w:t>～</w:t>
      </w:r>
      <w:r>
        <w:rPr>
          <w:rFonts w:asciiTheme="minorEastAsia" w:eastAsiaTheme="minorEastAsia" w:hAnsiTheme="minorEastAsia" w:cstheme="minorEastAsia" w:hint="eastAsia"/>
          <w:color w:val="000000" w:themeColor="text1"/>
        </w:rPr>
        <w:t>30kg/</w:t>
      </w:r>
      <w:r>
        <w:rPr>
          <w:rFonts w:asciiTheme="minorEastAsia" w:eastAsiaTheme="minorEastAsia" w:hAnsiTheme="minorEastAsia" w:cstheme="minorEastAsia" w:hint="eastAsia"/>
          <w:color w:val="000000" w:themeColor="text1"/>
        </w:rPr>
        <w:t>亩的复合肥后翻耕起垄</w:t>
      </w:r>
      <w:r>
        <w:rPr>
          <w:rFonts w:asciiTheme="minorEastAsia" w:eastAsiaTheme="minorEastAsia" w:hAnsiTheme="minorEastAsia" w:cstheme="minorEastAsia" w:hint="eastAsia"/>
          <w:color w:val="000000" w:themeColor="text1"/>
          <w:lang w:val="zh-CN"/>
        </w:rPr>
        <w:t>，</w:t>
      </w:r>
      <w:r>
        <w:rPr>
          <w:rFonts w:asciiTheme="minorEastAsia" w:eastAsiaTheme="minorEastAsia" w:hAnsiTheme="minorEastAsia" w:cstheme="minorEastAsia" w:hint="eastAsia"/>
          <w:color w:val="000000" w:themeColor="text1"/>
        </w:rPr>
        <w:t>垄</w:t>
      </w:r>
      <w:r>
        <w:rPr>
          <w:rFonts w:asciiTheme="minorEastAsia" w:eastAsiaTheme="minorEastAsia" w:hAnsiTheme="minorEastAsia" w:cstheme="minorEastAsia" w:hint="eastAsia"/>
          <w:color w:val="000000" w:themeColor="text1"/>
          <w:lang w:val="zh-CN"/>
        </w:rPr>
        <w:t>宽</w:t>
      </w:r>
      <w:r>
        <w:rPr>
          <w:rFonts w:asciiTheme="minorEastAsia" w:eastAsiaTheme="minorEastAsia" w:hAnsiTheme="minorEastAsia" w:cstheme="minorEastAsia" w:hint="eastAsia"/>
          <w:color w:val="000000" w:themeColor="text1"/>
        </w:rPr>
        <w:t>60cm</w:t>
      </w:r>
      <w:r>
        <w:rPr>
          <w:rFonts w:asciiTheme="minorEastAsia" w:eastAsiaTheme="minorEastAsia" w:hAnsiTheme="minorEastAsia" w:cstheme="minorEastAsia" w:hint="eastAsia"/>
          <w:color w:val="000000" w:themeColor="text1"/>
          <w:lang w:val="zh-CN"/>
        </w:rPr>
        <w:t>～</w:t>
      </w:r>
      <w:r>
        <w:rPr>
          <w:rFonts w:asciiTheme="minorEastAsia" w:eastAsiaTheme="minorEastAsia" w:hAnsiTheme="minorEastAsia" w:cstheme="minorEastAsia" w:hint="eastAsia"/>
          <w:color w:val="000000" w:themeColor="text1"/>
        </w:rPr>
        <w:t>70cm</w:t>
      </w:r>
      <w:r>
        <w:rPr>
          <w:rFonts w:asciiTheme="minorEastAsia" w:eastAsiaTheme="minorEastAsia" w:hAnsiTheme="minorEastAsia" w:cstheme="minorEastAsia" w:hint="eastAsia"/>
          <w:color w:val="000000" w:themeColor="text1"/>
          <w:lang w:val="zh-CN"/>
        </w:rPr>
        <w:t>，</w:t>
      </w:r>
      <w:r>
        <w:rPr>
          <w:rFonts w:asciiTheme="minorEastAsia" w:eastAsiaTheme="minorEastAsia" w:hAnsiTheme="minorEastAsia" w:cstheme="minorEastAsia" w:hint="eastAsia"/>
          <w:color w:val="000000" w:themeColor="text1"/>
        </w:rPr>
        <w:t>垄高</w:t>
      </w:r>
      <w:r>
        <w:rPr>
          <w:rFonts w:asciiTheme="minorEastAsia" w:eastAsiaTheme="minorEastAsia" w:hAnsiTheme="minorEastAsia" w:cstheme="minorEastAsia" w:hint="eastAsia"/>
          <w:color w:val="000000" w:themeColor="text1"/>
        </w:rPr>
        <w:t>15cm</w:t>
      </w:r>
      <w:r>
        <w:rPr>
          <w:rFonts w:asciiTheme="minorEastAsia" w:eastAsiaTheme="minorEastAsia" w:hAnsiTheme="minorEastAsia" w:cstheme="minorEastAsia" w:hint="eastAsia"/>
          <w:color w:val="000000" w:themeColor="text1"/>
          <w:lang w:val="zh-CN"/>
        </w:rPr>
        <w:t>～</w:t>
      </w:r>
      <w:r>
        <w:rPr>
          <w:rFonts w:asciiTheme="minorEastAsia" w:eastAsiaTheme="minorEastAsia" w:hAnsiTheme="minorEastAsia" w:cstheme="minorEastAsia" w:hint="eastAsia"/>
          <w:color w:val="000000" w:themeColor="text1"/>
        </w:rPr>
        <w:t>20cm</w:t>
      </w:r>
      <w:r>
        <w:rPr>
          <w:rFonts w:asciiTheme="minorEastAsia" w:eastAsiaTheme="minorEastAsia" w:hAnsiTheme="minorEastAsia" w:cstheme="minorEastAsia" w:hint="eastAsia"/>
          <w:color w:val="000000" w:themeColor="text1"/>
          <w:lang w:val="zh-CN"/>
        </w:rPr>
        <w:t>，沟宽</w:t>
      </w:r>
      <w:r>
        <w:rPr>
          <w:rFonts w:asciiTheme="minorEastAsia" w:eastAsiaTheme="minorEastAsia" w:hAnsiTheme="minorEastAsia" w:cstheme="minorEastAsia" w:hint="eastAsia"/>
          <w:color w:val="000000" w:themeColor="text1"/>
          <w:lang w:val="zh-CN"/>
        </w:rPr>
        <w:t>50cm</w:t>
      </w:r>
      <w:r>
        <w:rPr>
          <w:rFonts w:asciiTheme="minorEastAsia" w:eastAsiaTheme="minorEastAsia" w:hAnsiTheme="minorEastAsia" w:cstheme="minorEastAsia" w:hint="eastAsia"/>
          <w:color w:val="000000" w:themeColor="text1"/>
        </w:rPr>
        <w:t>。每</w:t>
      </w:r>
      <w:r>
        <w:rPr>
          <w:rFonts w:asciiTheme="minorEastAsia" w:eastAsiaTheme="minorEastAsia" w:hAnsiTheme="minorEastAsia" w:cstheme="minorEastAsia" w:hint="eastAsia"/>
          <w:color w:val="000000" w:themeColor="text1"/>
          <w:lang w:val="zh-CN"/>
        </w:rPr>
        <w:t>垄布置一根</w:t>
      </w:r>
      <w:r>
        <w:rPr>
          <w:rFonts w:asciiTheme="minorEastAsia" w:eastAsiaTheme="minorEastAsia" w:hAnsiTheme="minorEastAsia" w:cstheme="minorEastAsia" w:hint="eastAsia"/>
          <w:color w:val="000000" w:themeColor="text1"/>
          <w:lang w:val="zh-CN"/>
        </w:rPr>
        <w:t>5</w:t>
      </w:r>
      <w:r>
        <w:rPr>
          <w:rFonts w:asciiTheme="minorEastAsia" w:eastAsiaTheme="minorEastAsia" w:hAnsiTheme="minorEastAsia" w:cstheme="minorEastAsia" w:hint="eastAsia"/>
          <w:color w:val="000000" w:themeColor="text1"/>
          <w:lang w:val="zh-CN"/>
        </w:rPr>
        <w:t>孔微喷灌带，</w:t>
      </w:r>
      <w:r>
        <w:rPr>
          <w:rFonts w:asciiTheme="minorEastAsia" w:eastAsiaTheme="minorEastAsia" w:hAnsiTheme="minorEastAsia" w:cstheme="minorEastAsia" w:hint="eastAsia"/>
          <w:color w:val="000000" w:themeColor="text1"/>
        </w:rPr>
        <w:t>并配置</w:t>
      </w:r>
      <w:r>
        <w:rPr>
          <w:rFonts w:asciiTheme="minorEastAsia" w:eastAsiaTheme="minorEastAsia" w:hAnsiTheme="minorEastAsia" w:cstheme="minorEastAsia" w:hint="eastAsia"/>
          <w:color w:val="000000" w:themeColor="text1"/>
          <w:lang w:val="zh-CN"/>
        </w:rPr>
        <w:t>水肥一体化设备。</w:t>
      </w:r>
      <w:r>
        <w:rPr>
          <w:rFonts w:asciiTheme="minorEastAsia" w:eastAsiaTheme="minorEastAsia" w:hAnsiTheme="minorEastAsia" w:cstheme="minorEastAsia" w:hint="eastAsia"/>
          <w:color w:val="000000" w:themeColor="text1"/>
        </w:rPr>
        <w:t>春季栽培垄上</w:t>
      </w:r>
      <w:r>
        <w:rPr>
          <w:rFonts w:asciiTheme="minorEastAsia" w:eastAsiaTheme="minorEastAsia" w:hAnsiTheme="minorEastAsia" w:cstheme="minorEastAsia" w:hint="eastAsia"/>
          <w:color w:val="000000" w:themeColor="text1"/>
          <w:lang w:val="zh-CN"/>
        </w:rPr>
        <w:t>覆盖</w:t>
      </w:r>
      <w:r>
        <w:rPr>
          <w:rFonts w:asciiTheme="minorEastAsia" w:eastAsiaTheme="minorEastAsia" w:hAnsiTheme="minorEastAsia" w:cstheme="minorEastAsia" w:hint="eastAsia"/>
          <w:color w:val="000000" w:themeColor="text1"/>
        </w:rPr>
        <w:t>黑色地膜或</w:t>
      </w:r>
      <w:r>
        <w:rPr>
          <w:rFonts w:asciiTheme="minorEastAsia" w:eastAsiaTheme="minorEastAsia" w:hAnsiTheme="minorEastAsia" w:cstheme="minorEastAsia" w:hint="eastAsia"/>
          <w:color w:val="000000" w:themeColor="text1"/>
          <w:lang w:val="zh-CN"/>
        </w:rPr>
        <w:t>银黑双色地膜，</w:t>
      </w:r>
      <w:r>
        <w:rPr>
          <w:rFonts w:asciiTheme="minorEastAsia" w:eastAsiaTheme="minorEastAsia" w:hAnsiTheme="minorEastAsia" w:cstheme="minorEastAsia" w:hint="eastAsia"/>
          <w:color w:val="000000" w:themeColor="text1"/>
        </w:rPr>
        <w:t>夏秋栽培可不覆盖，优选生物降解地膜</w:t>
      </w:r>
      <w:r>
        <w:rPr>
          <w:rFonts w:asciiTheme="minorEastAsia" w:eastAsiaTheme="minorEastAsia" w:hAnsiTheme="minorEastAsia" w:cstheme="minorEastAsia" w:hint="eastAsia"/>
          <w:color w:val="000000" w:themeColor="text1"/>
          <w:lang w:val="zh-CN"/>
        </w:rPr>
        <w:t>。肥料使用应符合</w:t>
      </w:r>
      <w:r>
        <w:rPr>
          <w:rFonts w:asciiTheme="minorEastAsia" w:eastAsiaTheme="minorEastAsia" w:hAnsiTheme="minorEastAsia" w:cstheme="minorEastAsia" w:hint="eastAsia"/>
          <w:color w:val="000000" w:themeColor="text1"/>
          <w:lang w:val="zh-CN"/>
        </w:rPr>
        <w:t>NY/T 394</w:t>
      </w:r>
      <w:r>
        <w:rPr>
          <w:rFonts w:asciiTheme="minorEastAsia" w:eastAsiaTheme="minorEastAsia" w:hAnsiTheme="minorEastAsia" w:cstheme="minorEastAsia" w:hint="eastAsia"/>
          <w:color w:val="000000" w:themeColor="text1"/>
          <w:lang w:val="zh-CN"/>
        </w:rPr>
        <w:t>的规定，水肥一体化设备应符合</w:t>
      </w:r>
      <w:r>
        <w:rPr>
          <w:rFonts w:asciiTheme="minorEastAsia" w:eastAsiaTheme="minorEastAsia" w:hAnsiTheme="minorEastAsia" w:cstheme="minorEastAsia" w:hint="eastAsia"/>
          <w:color w:val="000000"/>
          <w:kern w:val="0"/>
          <w:lang w:val="zh-CN"/>
        </w:rPr>
        <w:t>NY/T 3696</w:t>
      </w:r>
      <w:r>
        <w:rPr>
          <w:rFonts w:asciiTheme="minorEastAsia" w:eastAsiaTheme="minorEastAsia" w:hAnsiTheme="minorEastAsia" w:cstheme="minorEastAsia" w:hint="eastAsia"/>
          <w:color w:val="000000" w:themeColor="text1"/>
          <w:lang w:val="zh-CN"/>
        </w:rPr>
        <w:t>的规定，地膜选用应符合</w:t>
      </w:r>
      <w:r>
        <w:rPr>
          <w:rFonts w:asciiTheme="minorEastAsia" w:eastAsiaTheme="minorEastAsia" w:hAnsiTheme="minorEastAsia" w:cstheme="minorEastAsia" w:hint="eastAsia"/>
          <w:color w:val="000000" w:themeColor="text1"/>
          <w:lang w:val="zh-CN"/>
        </w:rPr>
        <w:t>GB 13735</w:t>
      </w:r>
      <w:r>
        <w:rPr>
          <w:rFonts w:asciiTheme="minorEastAsia" w:eastAsiaTheme="minorEastAsia" w:hAnsiTheme="minorEastAsia" w:cstheme="minorEastAsia" w:hint="eastAsia"/>
          <w:color w:val="000000" w:themeColor="text1"/>
          <w:lang w:val="zh-CN"/>
        </w:rPr>
        <w:t>的规定。</w:t>
      </w:r>
    </w:p>
    <w:p w:rsidR="004F4111" w:rsidRDefault="00AC284A">
      <w:pPr>
        <w:pStyle w:val="1"/>
      </w:pPr>
      <w:bookmarkStart w:id="51" w:name="_Toc493528165"/>
      <w:bookmarkStart w:id="52" w:name="_Toc493513247"/>
      <w:bookmarkStart w:id="53" w:name="_Toc493512010"/>
      <w:bookmarkStart w:id="54" w:name="_Toc493513137"/>
      <w:r>
        <w:rPr>
          <w:rFonts w:hint="eastAsia"/>
        </w:rPr>
        <w:t xml:space="preserve">9 </w:t>
      </w:r>
      <w:r>
        <w:rPr>
          <w:rFonts w:hint="eastAsia"/>
        </w:rPr>
        <w:t>定植</w:t>
      </w:r>
      <w:bookmarkEnd w:id="51"/>
      <w:bookmarkEnd w:id="52"/>
      <w:bookmarkEnd w:id="53"/>
      <w:bookmarkEnd w:id="54"/>
    </w:p>
    <w:p w:rsidR="004F4111" w:rsidRDefault="00AC284A">
      <w:pPr>
        <w:pStyle w:val="13"/>
        <w:spacing w:before="156" w:after="156" w:line="400" w:lineRule="atLeast"/>
        <w:ind w:left="0"/>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定植一般在</w:t>
      </w:r>
      <w:r>
        <w:rPr>
          <w:rFonts w:asciiTheme="minorEastAsia" w:eastAsiaTheme="minorEastAsia" w:hAnsiTheme="minorEastAsia" w:cstheme="minorEastAsia" w:hint="eastAsia"/>
        </w:rPr>
        <w:t>10cm</w:t>
      </w:r>
      <w:r>
        <w:rPr>
          <w:rFonts w:asciiTheme="minorEastAsia" w:eastAsiaTheme="minorEastAsia" w:hAnsiTheme="minorEastAsia" w:cstheme="minorEastAsia" w:hint="eastAsia"/>
          <w:lang w:val="zh-CN"/>
        </w:rPr>
        <w:t>地温稳定在</w:t>
      </w:r>
      <w:r>
        <w:rPr>
          <w:rFonts w:asciiTheme="minorEastAsia" w:eastAsiaTheme="minorEastAsia" w:hAnsiTheme="minorEastAsia" w:cstheme="minorEastAsia" w:hint="eastAsia"/>
        </w:rPr>
        <w:t>12</w:t>
      </w:r>
      <w:r>
        <w:rPr>
          <w:rFonts w:asciiTheme="minorEastAsia" w:eastAsiaTheme="minorEastAsia" w:hAnsiTheme="minorEastAsia" w:cstheme="minorEastAsia" w:hint="eastAsia"/>
          <w:lang w:val="zh-CN"/>
        </w:rPr>
        <w:t>℃以上时进行。</w:t>
      </w:r>
      <w:r>
        <w:rPr>
          <w:rFonts w:asciiTheme="minorEastAsia" w:eastAsiaTheme="minorEastAsia" w:hAnsiTheme="minorEastAsia" w:cstheme="minorEastAsia" w:hint="eastAsia"/>
        </w:rPr>
        <w:t>进行吊蔓或人字架栽培，一般采取密植方式，</w:t>
      </w:r>
      <w:r>
        <w:rPr>
          <w:rFonts w:asciiTheme="minorEastAsia" w:eastAsiaTheme="minorEastAsia" w:hAnsiTheme="minorEastAsia" w:cstheme="minorEastAsia" w:hint="eastAsia"/>
          <w:lang w:val="zh-CN"/>
        </w:rPr>
        <w:t>每亩</w:t>
      </w:r>
      <w:r>
        <w:rPr>
          <w:rFonts w:asciiTheme="minorEastAsia" w:eastAsiaTheme="minorEastAsia" w:hAnsiTheme="minorEastAsia" w:cstheme="minorEastAsia" w:hint="eastAsia"/>
        </w:rPr>
        <w:t>栽培</w:t>
      </w:r>
      <w:r>
        <w:rPr>
          <w:rFonts w:asciiTheme="minorEastAsia" w:eastAsiaTheme="minorEastAsia" w:hAnsiTheme="minorEastAsia" w:cstheme="minorEastAsia" w:hint="eastAsia"/>
          <w:lang w:val="zh-CN"/>
        </w:rPr>
        <w:t>密度</w:t>
      </w:r>
      <w:r>
        <w:rPr>
          <w:rFonts w:asciiTheme="minorEastAsia" w:eastAsiaTheme="minorEastAsia" w:hAnsiTheme="minorEastAsia" w:cstheme="minorEastAsia" w:hint="eastAsia"/>
        </w:rPr>
        <w:t>一般</w:t>
      </w:r>
      <w:r>
        <w:rPr>
          <w:rFonts w:asciiTheme="minorEastAsia" w:eastAsiaTheme="minorEastAsia" w:hAnsiTheme="minorEastAsia" w:cstheme="minorEastAsia" w:hint="eastAsia"/>
          <w:lang w:val="zh-CN"/>
        </w:rPr>
        <w:t>为</w:t>
      </w:r>
      <w:r>
        <w:rPr>
          <w:rFonts w:asciiTheme="minorEastAsia" w:eastAsiaTheme="minorEastAsia" w:hAnsiTheme="minorEastAsia" w:cstheme="minorEastAsia" w:hint="eastAsia"/>
        </w:rPr>
        <w:t>1200</w:t>
      </w:r>
      <w:r>
        <w:rPr>
          <w:rFonts w:asciiTheme="minorEastAsia" w:eastAsiaTheme="minorEastAsia" w:hAnsiTheme="minorEastAsia" w:cstheme="minorEastAsia" w:hint="eastAsia"/>
          <w:lang w:val="zh-CN"/>
        </w:rPr>
        <w:t>～</w:t>
      </w:r>
      <w:r>
        <w:rPr>
          <w:rFonts w:asciiTheme="minorEastAsia" w:eastAsiaTheme="minorEastAsia" w:hAnsiTheme="minorEastAsia" w:cstheme="minorEastAsia" w:hint="eastAsia"/>
        </w:rPr>
        <w:t>2500</w:t>
      </w:r>
      <w:r>
        <w:rPr>
          <w:rFonts w:asciiTheme="minorEastAsia" w:eastAsiaTheme="minorEastAsia" w:hAnsiTheme="minorEastAsia" w:cstheme="minorEastAsia" w:hint="eastAsia"/>
          <w:lang w:val="zh-CN"/>
        </w:rPr>
        <w:t>株，株距</w:t>
      </w:r>
      <w:r>
        <w:rPr>
          <w:rFonts w:asciiTheme="minorEastAsia" w:eastAsiaTheme="minorEastAsia" w:hAnsiTheme="minorEastAsia" w:cstheme="minorEastAsia" w:hint="eastAsia"/>
        </w:rPr>
        <w:t>30cm</w:t>
      </w:r>
      <w:r>
        <w:rPr>
          <w:rFonts w:asciiTheme="minorEastAsia" w:eastAsiaTheme="minorEastAsia" w:hAnsiTheme="minorEastAsia" w:cstheme="minorEastAsia" w:hint="eastAsia"/>
          <w:lang w:val="zh-CN"/>
        </w:rPr>
        <w:t>～</w:t>
      </w:r>
      <w:r>
        <w:rPr>
          <w:rFonts w:asciiTheme="minorEastAsia" w:eastAsiaTheme="minorEastAsia" w:hAnsiTheme="minorEastAsia" w:cstheme="minorEastAsia" w:hint="eastAsia"/>
        </w:rPr>
        <w:t>40cm</w:t>
      </w:r>
      <w:r>
        <w:rPr>
          <w:rFonts w:asciiTheme="minorEastAsia" w:eastAsiaTheme="minorEastAsia" w:hAnsiTheme="minorEastAsia" w:cstheme="minorEastAsia" w:hint="eastAsia"/>
          <w:lang w:val="zh-CN"/>
        </w:rPr>
        <w:t>，行距</w:t>
      </w:r>
      <w:r>
        <w:rPr>
          <w:rFonts w:asciiTheme="minorEastAsia" w:eastAsiaTheme="minorEastAsia" w:hAnsiTheme="minorEastAsia" w:cstheme="minorEastAsia" w:hint="eastAsia"/>
        </w:rPr>
        <w:t>70cm</w:t>
      </w:r>
      <w:r>
        <w:rPr>
          <w:rFonts w:asciiTheme="minorEastAsia" w:eastAsiaTheme="minorEastAsia" w:hAnsiTheme="minorEastAsia" w:cstheme="minorEastAsia" w:hint="eastAsia"/>
          <w:lang w:val="zh-CN"/>
        </w:rPr>
        <w:t>～</w:t>
      </w:r>
      <w:r>
        <w:rPr>
          <w:rFonts w:asciiTheme="minorEastAsia" w:eastAsiaTheme="minorEastAsia" w:hAnsiTheme="minorEastAsia" w:cstheme="minorEastAsia" w:hint="eastAsia"/>
        </w:rPr>
        <w:t>80cm</w:t>
      </w:r>
      <w:r>
        <w:rPr>
          <w:rFonts w:asciiTheme="minorEastAsia" w:eastAsiaTheme="minorEastAsia" w:hAnsiTheme="minorEastAsia" w:cstheme="minorEastAsia" w:hint="eastAsia"/>
        </w:rPr>
        <w:t>；也有地方采取稀植方式，每亩栽培密度</w:t>
      </w:r>
      <w:r>
        <w:rPr>
          <w:rFonts w:asciiTheme="minorEastAsia" w:eastAsiaTheme="minorEastAsia" w:hAnsiTheme="minorEastAsia" w:cstheme="minorEastAsia" w:hint="eastAsia"/>
        </w:rPr>
        <w:t>600</w:t>
      </w:r>
      <w:r>
        <w:rPr>
          <w:rFonts w:asciiTheme="minorEastAsia" w:eastAsiaTheme="minorEastAsia" w:hAnsiTheme="minorEastAsia" w:cstheme="minorEastAsia" w:hint="eastAsia"/>
          <w:lang w:val="zh-CN"/>
        </w:rPr>
        <w:t>～</w:t>
      </w:r>
      <w:r>
        <w:rPr>
          <w:rFonts w:asciiTheme="minorEastAsia" w:eastAsiaTheme="minorEastAsia" w:hAnsiTheme="minorEastAsia" w:cstheme="minorEastAsia" w:hint="eastAsia"/>
        </w:rPr>
        <w:t>900</w:t>
      </w:r>
      <w:r>
        <w:rPr>
          <w:rFonts w:asciiTheme="minorEastAsia" w:eastAsiaTheme="minorEastAsia" w:hAnsiTheme="minorEastAsia" w:cstheme="minorEastAsia" w:hint="eastAsia"/>
          <w:lang w:val="zh-CN"/>
        </w:rPr>
        <w:t>株</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lang w:val="zh-CN"/>
        </w:rPr>
        <w:t>定植后</w:t>
      </w:r>
      <w:r>
        <w:rPr>
          <w:rFonts w:asciiTheme="minorEastAsia" w:eastAsiaTheme="minorEastAsia" w:hAnsiTheme="minorEastAsia" w:cstheme="minorEastAsia" w:hint="eastAsia"/>
        </w:rPr>
        <w:t>田间浇</w:t>
      </w:r>
      <w:r>
        <w:rPr>
          <w:rFonts w:asciiTheme="minorEastAsia" w:eastAsiaTheme="minorEastAsia" w:hAnsiTheme="minorEastAsia" w:cstheme="minorEastAsia" w:hint="eastAsia"/>
          <w:lang w:val="zh-CN"/>
        </w:rPr>
        <w:t>透水，</w:t>
      </w:r>
      <w:r>
        <w:rPr>
          <w:rFonts w:asciiTheme="minorEastAsia" w:eastAsiaTheme="minorEastAsia" w:hAnsiTheme="minorEastAsia" w:cstheme="minorEastAsia" w:hint="eastAsia"/>
        </w:rPr>
        <w:t>第</w:t>
      </w:r>
      <w:r>
        <w:rPr>
          <w:rFonts w:asciiTheme="minorEastAsia" w:eastAsiaTheme="minorEastAsia" w:hAnsiTheme="minorEastAsia" w:cstheme="minorEastAsia" w:hint="eastAsia"/>
        </w:rPr>
        <w:t>2d</w:t>
      </w:r>
      <w:r>
        <w:rPr>
          <w:rFonts w:asciiTheme="minorEastAsia" w:eastAsiaTheme="minorEastAsia" w:hAnsiTheme="minorEastAsia" w:cstheme="minorEastAsia" w:hint="eastAsia"/>
        </w:rPr>
        <w:t>再次浇水。</w:t>
      </w:r>
    </w:p>
    <w:p w:rsidR="004F4111" w:rsidRDefault="00AC284A">
      <w:pPr>
        <w:pStyle w:val="1"/>
      </w:pPr>
      <w:bookmarkStart w:id="55" w:name="_Toc493513138"/>
      <w:bookmarkStart w:id="56" w:name="_Toc493513248"/>
      <w:bookmarkStart w:id="57" w:name="_Toc493512011"/>
      <w:bookmarkStart w:id="58" w:name="_Toc493528166"/>
      <w:r>
        <w:rPr>
          <w:rFonts w:hint="eastAsia"/>
        </w:rPr>
        <w:t xml:space="preserve">10 </w:t>
      </w:r>
      <w:r>
        <w:rPr>
          <w:rFonts w:hint="eastAsia"/>
        </w:rPr>
        <w:t>田间管理</w:t>
      </w:r>
      <w:bookmarkEnd w:id="55"/>
      <w:bookmarkEnd w:id="56"/>
      <w:bookmarkEnd w:id="57"/>
      <w:bookmarkEnd w:id="58"/>
    </w:p>
    <w:p w:rsidR="004F4111" w:rsidRDefault="00AC284A">
      <w:pPr>
        <w:pStyle w:val="13"/>
        <w:spacing w:before="156" w:after="156" w:line="400" w:lineRule="atLeast"/>
        <w:ind w:left="0" w:firstLineChars="0" w:firstLine="0"/>
        <w:contextualSpacing/>
        <w:rPr>
          <w:rFonts w:ascii="黑体" w:eastAsia="黑体" w:hAnsi="黑体" w:cs="黑体"/>
        </w:rPr>
      </w:pPr>
      <w:bookmarkStart w:id="59" w:name="_Toc493513139"/>
      <w:bookmarkStart w:id="60" w:name="_Toc493528167"/>
      <w:bookmarkStart w:id="61" w:name="_Toc493513249"/>
      <w:r>
        <w:rPr>
          <w:rFonts w:ascii="黑体" w:eastAsia="黑体" w:hAnsi="黑体" w:cs="黑体" w:hint="eastAsia"/>
        </w:rPr>
        <w:t xml:space="preserve">10.1 </w:t>
      </w:r>
      <w:r>
        <w:rPr>
          <w:rFonts w:ascii="黑体" w:eastAsia="黑体" w:hAnsi="黑体" w:cs="黑体" w:hint="eastAsia"/>
        </w:rPr>
        <w:t>温度</w:t>
      </w:r>
    </w:p>
    <w:p w:rsidR="004F4111" w:rsidRDefault="00AC284A">
      <w:pPr>
        <w:pStyle w:val="13"/>
        <w:spacing w:before="156" w:after="156" w:line="400" w:lineRule="atLeast"/>
        <w:ind w:left="0"/>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早春栽培期间要注意保温，设施内外保温幕布或小拱棚视温度变化及时开关、通风。温度控制在白天</w:t>
      </w:r>
      <w:r>
        <w:rPr>
          <w:rFonts w:asciiTheme="minorEastAsia" w:eastAsiaTheme="minorEastAsia" w:hAnsiTheme="minorEastAsia" w:cstheme="minorEastAsia" w:hint="eastAsia"/>
        </w:rPr>
        <w:t>20</w:t>
      </w:r>
      <w:r>
        <w:rPr>
          <w:rFonts w:asciiTheme="minorEastAsia" w:eastAsiaTheme="minorEastAsia" w:hAnsiTheme="minorEastAsia" w:cstheme="minorEastAsia" w:hint="eastAsia"/>
          <w:lang w:val="zh-CN"/>
        </w:rPr>
        <w:t>～</w:t>
      </w:r>
      <w:r>
        <w:rPr>
          <w:rFonts w:asciiTheme="minorEastAsia" w:eastAsiaTheme="minorEastAsia" w:hAnsiTheme="minorEastAsia" w:cstheme="minorEastAsia" w:hint="eastAsia"/>
        </w:rPr>
        <w:t>30</w:t>
      </w:r>
      <w:r>
        <w:rPr>
          <w:rFonts w:asciiTheme="minorEastAsia" w:eastAsiaTheme="minorEastAsia" w:hAnsiTheme="minorEastAsia" w:cstheme="minorEastAsia" w:hint="eastAsia"/>
          <w:lang w:val="zh-CN"/>
        </w:rPr>
        <w:t>℃，</w:t>
      </w:r>
      <w:r>
        <w:rPr>
          <w:rFonts w:asciiTheme="minorEastAsia" w:eastAsiaTheme="minorEastAsia" w:hAnsiTheme="minorEastAsia" w:cstheme="minorEastAsia" w:hint="eastAsia"/>
        </w:rPr>
        <w:t>晚上不低于</w:t>
      </w:r>
      <w:r>
        <w:rPr>
          <w:rFonts w:asciiTheme="minorEastAsia" w:eastAsiaTheme="minorEastAsia" w:hAnsiTheme="minorEastAsia" w:cstheme="minorEastAsia" w:hint="eastAsia"/>
        </w:rPr>
        <w:t>15</w:t>
      </w:r>
      <w:r>
        <w:rPr>
          <w:rFonts w:asciiTheme="minorEastAsia" w:eastAsiaTheme="minorEastAsia" w:hAnsiTheme="minorEastAsia" w:cstheme="minorEastAsia" w:hint="eastAsia"/>
          <w:lang w:val="zh-CN"/>
        </w:rPr>
        <w:t>℃。</w:t>
      </w:r>
      <w:r>
        <w:rPr>
          <w:rFonts w:asciiTheme="minorEastAsia" w:eastAsiaTheme="minorEastAsia" w:hAnsiTheme="minorEastAsia" w:cstheme="minorEastAsia" w:hint="eastAsia"/>
        </w:rPr>
        <w:t>若遇短暂寒流，及早关闭通风处保温。全生长期当设施内温度≥</w:t>
      </w:r>
      <w:r>
        <w:rPr>
          <w:rFonts w:asciiTheme="minorEastAsia" w:eastAsiaTheme="minorEastAsia" w:hAnsiTheme="minorEastAsia" w:cstheme="minorEastAsia" w:hint="eastAsia"/>
        </w:rPr>
        <w:t>30</w:t>
      </w:r>
      <w:r>
        <w:rPr>
          <w:rFonts w:asciiTheme="minorEastAsia" w:eastAsiaTheme="minorEastAsia" w:hAnsiTheme="minorEastAsia" w:cstheme="minorEastAsia" w:hint="eastAsia"/>
          <w:lang w:val="zh-CN"/>
        </w:rPr>
        <w:t>℃时</w:t>
      </w:r>
      <w:r>
        <w:rPr>
          <w:rFonts w:asciiTheme="minorEastAsia" w:eastAsiaTheme="minorEastAsia" w:hAnsiTheme="minorEastAsia" w:cstheme="minorEastAsia" w:hint="eastAsia"/>
        </w:rPr>
        <w:t>及时放风降温。</w:t>
      </w:r>
    </w:p>
    <w:p w:rsidR="004F4111" w:rsidRDefault="00AC284A">
      <w:pPr>
        <w:pStyle w:val="13"/>
        <w:spacing w:before="156" w:after="156" w:line="400" w:lineRule="atLeast"/>
        <w:ind w:left="0" w:firstLineChars="0" w:firstLine="0"/>
        <w:contextualSpacing/>
        <w:rPr>
          <w:rFonts w:ascii="黑体" w:eastAsia="黑体" w:hAnsi="黑体" w:cs="黑体"/>
        </w:rPr>
      </w:pPr>
      <w:r>
        <w:rPr>
          <w:rFonts w:ascii="黑体" w:eastAsia="黑体" w:hAnsi="黑体" w:cs="黑体" w:hint="eastAsia"/>
        </w:rPr>
        <w:t xml:space="preserve">10.2 </w:t>
      </w:r>
      <w:r>
        <w:rPr>
          <w:rFonts w:ascii="黑体" w:eastAsia="黑体" w:hAnsi="黑体" w:cs="黑体" w:hint="eastAsia"/>
        </w:rPr>
        <w:t>水肥</w:t>
      </w:r>
      <w:bookmarkEnd w:id="59"/>
      <w:bookmarkEnd w:id="60"/>
      <w:bookmarkEnd w:id="61"/>
    </w:p>
    <w:p w:rsidR="004F4111" w:rsidRDefault="00AC284A">
      <w:pPr>
        <w:pStyle w:val="13"/>
        <w:spacing w:before="156" w:after="156" w:line="400" w:lineRule="atLeast"/>
        <w:ind w:left="0"/>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缓苗期、伸蔓期至坐瓜前适当控水，见干见湿；结瓜期加大供水量，每隔</w:t>
      </w:r>
      <w:r>
        <w:rPr>
          <w:rFonts w:asciiTheme="minorEastAsia" w:eastAsiaTheme="minorEastAsia" w:hAnsiTheme="minorEastAsia" w:cstheme="minorEastAsia" w:hint="eastAsia"/>
        </w:rPr>
        <w:t>5d</w:t>
      </w:r>
      <w:r>
        <w:rPr>
          <w:rFonts w:asciiTheme="minorEastAsia" w:eastAsiaTheme="minorEastAsia" w:hAnsiTheme="minorEastAsia" w:cstheme="minorEastAsia" w:hint="eastAsia"/>
          <w:lang w:val="zh-CN"/>
        </w:rPr>
        <w:t>～</w:t>
      </w:r>
      <w:r>
        <w:rPr>
          <w:rFonts w:asciiTheme="minorEastAsia" w:eastAsiaTheme="minorEastAsia" w:hAnsiTheme="minorEastAsia" w:cstheme="minorEastAsia" w:hint="eastAsia"/>
        </w:rPr>
        <w:t>7d</w:t>
      </w:r>
      <w:r>
        <w:rPr>
          <w:rFonts w:asciiTheme="minorEastAsia" w:eastAsiaTheme="minorEastAsia" w:hAnsiTheme="minorEastAsia" w:cstheme="minorEastAsia" w:hint="eastAsia"/>
        </w:rPr>
        <w:t>浇水</w:t>
      </w:r>
      <w:r>
        <w:rPr>
          <w:rFonts w:asciiTheme="minorEastAsia" w:eastAsiaTheme="minorEastAsia" w:hAnsiTheme="minorEastAsia" w:cstheme="minorEastAsia" w:hint="eastAsia"/>
        </w:rPr>
        <w:t>1</w:t>
      </w:r>
      <w:r>
        <w:rPr>
          <w:rFonts w:asciiTheme="minorEastAsia" w:eastAsiaTheme="minorEastAsia" w:hAnsiTheme="minorEastAsia" w:cstheme="minorEastAsia" w:hint="eastAsia"/>
        </w:rPr>
        <w:t>次，保持土壤湿润。提倡使用水肥一体化设备。伸蔓期到坐瓜前以叶面追肥为主，结瓜期每隔</w:t>
      </w:r>
      <w:r>
        <w:rPr>
          <w:rFonts w:asciiTheme="minorEastAsia" w:eastAsiaTheme="minorEastAsia" w:hAnsiTheme="minorEastAsia" w:cstheme="minorEastAsia" w:hint="eastAsia"/>
        </w:rPr>
        <w:t>20d</w:t>
      </w:r>
      <w:r>
        <w:rPr>
          <w:rFonts w:asciiTheme="minorEastAsia" w:eastAsiaTheme="minorEastAsia" w:hAnsiTheme="minorEastAsia" w:cstheme="minorEastAsia" w:hint="eastAsia"/>
        </w:rPr>
        <w:t>追施平衡水溶肥（</w:t>
      </w:r>
      <w:r>
        <w:rPr>
          <w:rFonts w:asciiTheme="minorEastAsia" w:eastAsiaTheme="minorEastAsia" w:hAnsiTheme="minorEastAsia" w:cstheme="minorEastAsia" w:hint="eastAsia"/>
          <w:color w:val="000000" w:themeColor="text1"/>
        </w:rPr>
        <w:t>N-P</w:t>
      </w:r>
      <w:r>
        <w:rPr>
          <w:rFonts w:asciiTheme="minorEastAsia" w:eastAsiaTheme="minorEastAsia" w:hAnsiTheme="minorEastAsia" w:cstheme="minorEastAsia" w:hint="eastAsia"/>
          <w:color w:val="000000" w:themeColor="text1"/>
          <w:vertAlign w:val="subscript"/>
        </w:rPr>
        <w:t>2</w:t>
      </w:r>
      <w:r>
        <w:rPr>
          <w:rFonts w:asciiTheme="minorEastAsia" w:eastAsiaTheme="minorEastAsia" w:hAnsiTheme="minorEastAsia" w:cstheme="minorEastAsia" w:hint="eastAsia"/>
          <w:color w:val="000000" w:themeColor="text1"/>
        </w:rPr>
        <w:t>O</w:t>
      </w:r>
      <w:r>
        <w:rPr>
          <w:rFonts w:asciiTheme="minorEastAsia" w:eastAsiaTheme="minorEastAsia" w:hAnsiTheme="minorEastAsia" w:cstheme="minorEastAsia" w:hint="eastAsia"/>
          <w:color w:val="000000" w:themeColor="text1"/>
          <w:vertAlign w:val="subscript"/>
        </w:rPr>
        <w:t>5</w:t>
      </w:r>
      <w:r>
        <w:rPr>
          <w:rFonts w:asciiTheme="minorEastAsia" w:eastAsiaTheme="minorEastAsia" w:hAnsiTheme="minorEastAsia" w:cstheme="minorEastAsia" w:hint="eastAsia"/>
          <w:color w:val="000000" w:themeColor="text1"/>
        </w:rPr>
        <w:t>-K</w:t>
      </w:r>
      <w:r>
        <w:rPr>
          <w:rFonts w:asciiTheme="minorEastAsia" w:eastAsiaTheme="minorEastAsia" w:hAnsiTheme="minorEastAsia" w:cstheme="minorEastAsia" w:hint="eastAsia"/>
          <w:color w:val="000000" w:themeColor="text1"/>
          <w:vertAlign w:val="subscript"/>
        </w:rPr>
        <w:t>2</w:t>
      </w:r>
      <w:r>
        <w:rPr>
          <w:rFonts w:asciiTheme="minorEastAsia" w:eastAsiaTheme="minorEastAsia" w:hAnsiTheme="minorEastAsia" w:cstheme="minorEastAsia" w:hint="eastAsia"/>
          <w:color w:val="000000" w:themeColor="text1"/>
        </w:rPr>
        <w:t>O</w:t>
      </w:r>
      <w:r>
        <w:rPr>
          <w:rFonts w:asciiTheme="minorEastAsia" w:eastAsiaTheme="minorEastAsia" w:hAnsiTheme="minorEastAsia" w:cstheme="minorEastAsia" w:hint="eastAsia"/>
        </w:rPr>
        <w:t>为</w:t>
      </w:r>
      <w:r>
        <w:rPr>
          <w:rFonts w:asciiTheme="minorEastAsia" w:eastAsiaTheme="minorEastAsia" w:hAnsiTheme="minorEastAsia" w:cstheme="minorEastAsia" w:hint="eastAsia"/>
        </w:rPr>
        <w:t>20-20-20</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10kg</w:t>
      </w:r>
      <w:r>
        <w:rPr>
          <w:rFonts w:asciiTheme="minorEastAsia" w:eastAsiaTheme="minorEastAsia" w:hAnsiTheme="minorEastAsia" w:cstheme="minorEastAsia" w:hint="eastAsia"/>
          <w:lang w:val="zh-CN"/>
        </w:rPr>
        <w:t>～</w:t>
      </w:r>
      <w:r>
        <w:rPr>
          <w:rFonts w:asciiTheme="minorEastAsia" w:eastAsiaTheme="minorEastAsia" w:hAnsiTheme="minorEastAsia" w:cstheme="minorEastAsia" w:hint="eastAsia"/>
        </w:rPr>
        <w:t>15kg/</w:t>
      </w:r>
      <w:r>
        <w:rPr>
          <w:rFonts w:asciiTheme="minorEastAsia" w:eastAsiaTheme="minorEastAsia" w:hAnsiTheme="minorEastAsia" w:cstheme="minorEastAsia" w:hint="eastAsia"/>
        </w:rPr>
        <w:t>亩</w:t>
      </w:r>
      <w:r>
        <w:rPr>
          <w:rFonts w:asciiTheme="minorEastAsia" w:eastAsiaTheme="minorEastAsia" w:hAnsiTheme="minorEastAsia" w:cstheme="minorEastAsia" w:hint="eastAsia"/>
        </w:rPr>
        <w:t>1</w:t>
      </w:r>
      <w:r>
        <w:rPr>
          <w:rFonts w:asciiTheme="minorEastAsia" w:eastAsiaTheme="minorEastAsia" w:hAnsiTheme="minorEastAsia" w:cstheme="minorEastAsia" w:hint="eastAsia"/>
        </w:rPr>
        <w:t>次，共计</w:t>
      </w:r>
      <w:r>
        <w:rPr>
          <w:rFonts w:asciiTheme="minorEastAsia" w:eastAsiaTheme="minorEastAsia" w:hAnsiTheme="minorEastAsia" w:cstheme="minorEastAsia" w:hint="eastAsia"/>
        </w:rPr>
        <w:t>3</w:t>
      </w:r>
      <w:r>
        <w:rPr>
          <w:rFonts w:asciiTheme="minorEastAsia" w:eastAsiaTheme="minorEastAsia" w:hAnsiTheme="minorEastAsia" w:cstheme="minorEastAsia" w:hint="eastAsia"/>
        </w:rPr>
        <w:t>次。生产用水</w:t>
      </w:r>
      <w:r>
        <w:rPr>
          <w:rFonts w:asciiTheme="minorEastAsia" w:eastAsiaTheme="minorEastAsia" w:hAnsiTheme="minorEastAsia" w:cstheme="minorEastAsia"/>
        </w:rPr>
        <w:t>应符合</w:t>
      </w:r>
      <w:r>
        <w:rPr>
          <w:rFonts w:asciiTheme="minorEastAsia" w:eastAsiaTheme="minorEastAsia" w:hAnsiTheme="minorEastAsia" w:cstheme="minorEastAsia" w:hint="eastAsia"/>
          <w:lang w:val="zh-CN"/>
        </w:rPr>
        <w:t>NY/T</w:t>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lang w:val="zh-CN"/>
        </w:rPr>
        <w:t>39</w:t>
      </w:r>
      <w:r>
        <w:rPr>
          <w:rFonts w:asciiTheme="minorEastAsia" w:eastAsiaTheme="minorEastAsia" w:hAnsiTheme="minorEastAsia" w:cstheme="minorEastAsia" w:hint="eastAsia"/>
        </w:rPr>
        <w:t>1</w:t>
      </w:r>
      <w:r>
        <w:rPr>
          <w:rFonts w:asciiTheme="minorEastAsia" w:eastAsiaTheme="minorEastAsia" w:hAnsiTheme="minorEastAsia" w:cstheme="minorEastAsia" w:hint="eastAsia"/>
        </w:rPr>
        <w:t>的</w:t>
      </w:r>
      <w:r>
        <w:rPr>
          <w:rFonts w:asciiTheme="minorEastAsia" w:eastAsiaTheme="minorEastAsia" w:hAnsiTheme="minorEastAsia" w:cstheme="minorEastAsia"/>
        </w:rPr>
        <w:t>规定。</w:t>
      </w:r>
      <w:r>
        <w:rPr>
          <w:rFonts w:asciiTheme="minorEastAsia" w:eastAsiaTheme="minorEastAsia" w:hAnsiTheme="minorEastAsia" w:cstheme="minorEastAsia" w:hint="eastAsia"/>
        </w:rPr>
        <w:t>肥料使用应符合</w:t>
      </w:r>
      <w:r>
        <w:rPr>
          <w:rFonts w:asciiTheme="minorEastAsia" w:eastAsiaTheme="minorEastAsia" w:hAnsiTheme="minorEastAsia" w:cstheme="minorEastAsia" w:hint="eastAsia"/>
          <w:lang w:val="zh-CN"/>
        </w:rPr>
        <w:t>NY/T</w:t>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lang w:val="zh-CN"/>
        </w:rPr>
        <w:t>39</w:t>
      </w:r>
      <w:r>
        <w:rPr>
          <w:rFonts w:asciiTheme="minorEastAsia" w:eastAsiaTheme="minorEastAsia" w:hAnsiTheme="minorEastAsia" w:cstheme="minorEastAsia" w:hint="eastAsia"/>
        </w:rPr>
        <w:t>4</w:t>
      </w:r>
      <w:r>
        <w:rPr>
          <w:rFonts w:asciiTheme="minorEastAsia" w:eastAsiaTheme="minorEastAsia" w:hAnsiTheme="minorEastAsia" w:cstheme="minorEastAsia" w:hint="eastAsia"/>
        </w:rPr>
        <w:t>的规定。</w:t>
      </w:r>
    </w:p>
    <w:p w:rsidR="004F4111" w:rsidRDefault="00AC284A">
      <w:pPr>
        <w:pStyle w:val="13"/>
        <w:spacing w:before="156" w:after="156" w:line="400" w:lineRule="atLeast"/>
        <w:ind w:left="0" w:firstLineChars="0" w:firstLine="0"/>
        <w:contextualSpacing/>
        <w:rPr>
          <w:rFonts w:ascii="黑体" w:eastAsia="黑体" w:hAnsi="黑体" w:cs="黑体"/>
        </w:rPr>
      </w:pPr>
      <w:r>
        <w:rPr>
          <w:rFonts w:ascii="黑体" w:eastAsia="黑体" w:hAnsi="黑体" w:cs="黑体" w:hint="eastAsia"/>
        </w:rPr>
        <w:t xml:space="preserve">10.3 </w:t>
      </w:r>
      <w:r>
        <w:rPr>
          <w:rFonts w:ascii="黑体" w:eastAsia="黑体" w:hAnsi="黑体" w:cs="黑体" w:hint="eastAsia"/>
        </w:rPr>
        <w:t>植株调整</w:t>
      </w:r>
    </w:p>
    <w:p w:rsidR="004F4111" w:rsidRDefault="00AC284A">
      <w:pPr>
        <w:pStyle w:val="13"/>
        <w:spacing w:before="156" w:after="156" w:line="400" w:lineRule="atLeast"/>
        <w:ind w:left="0"/>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当株高</w:t>
      </w:r>
      <w:r>
        <w:rPr>
          <w:rFonts w:asciiTheme="minorEastAsia" w:eastAsiaTheme="minorEastAsia" w:hAnsiTheme="minorEastAsia" w:cstheme="minorEastAsia" w:hint="eastAsia"/>
        </w:rPr>
        <w:t>30cm</w:t>
      </w:r>
      <w:r>
        <w:rPr>
          <w:rFonts w:asciiTheme="minorEastAsia" w:eastAsiaTheme="minorEastAsia" w:hAnsiTheme="minorEastAsia" w:cstheme="minorEastAsia" w:hint="eastAsia"/>
          <w:lang w:val="zh-CN"/>
        </w:rPr>
        <w:t>～</w:t>
      </w:r>
      <w:r>
        <w:rPr>
          <w:rFonts w:asciiTheme="minorEastAsia" w:eastAsiaTheme="minorEastAsia" w:hAnsiTheme="minorEastAsia" w:cstheme="minorEastAsia" w:hint="eastAsia"/>
        </w:rPr>
        <w:t>40cm</w:t>
      </w:r>
      <w:r>
        <w:rPr>
          <w:rFonts w:asciiTheme="minorEastAsia" w:eastAsiaTheme="minorEastAsia" w:hAnsiTheme="minorEastAsia" w:cstheme="minorEastAsia" w:hint="eastAsia"/>
        </w:rPr>
        <w:t>时吊蔓或绑蔓。吊蔓时一端用固定夹绑在离地面</w:t>
      </w:r>
      <w:r>
        <w:rPr>
          <w:rFonts w:asciiTheme="minorEastAsia" w:eastAsiaTheme="minorEastAsia" w:hAnsiTheme="minorEastAsia" w:cstheme="minorEastAsia" w:hint="eastAsia"/>
        </w:rPr>
        <w:t>5cm</w:t>
      </w:r>
      <w:r>
        <w:rPr>
          <w:rFonts w:asciiTheme="minorEastAsia" w:eastAsiaTheme="minorEastAsia" w:hAnsiTheme="minorEastAsia" w:cstheme="minorEastAsia" w:hint="eastAsia"/>
        </w:rPr>
        <w:t>的丝瓜根部，另一端固定在铅丝上。当主蔓长到架顶上时及时落蔓，将瓜蔓盘绕于根部，保持主蔓高度</w:t>
      </w:r>
      <w:r>
        <w:rPr>
          <w:rFonts w:asciiTheme="minorEastAsia" w:eastAsiaTheme="minorEastAsia" w:hAnsiTheme="minorEastAsia" w:cstheme="minorEastAsia" w:hint="eastAsia"/>
        </w:rPr>
        <w:t>1.5m</w:t>
      </w:r>
      <w:r>
        <w:rPr>
          <w:rFonts w:asciiTheme="minorEastAsia" w:eastAsiaTheme="minorEastAsia" w:hAnsiTheme="minorEastAsia" w:cstheme="minorEastAsia" w:hint="eastAsia"/>
        </w:rPr>
        <w:t>左右。整个生长期及时摘除下部老叶、病叶。</w:t>
      </w:r>
    </w:p>
    <w:p w:rsidR="004F4111" w:rsidRDefault="00AC284A">
      <w:pPr>
        <w:pStyle w:val="13"/>
        <w:spacing w:before="156" w:after="156" w:line="400" w:lineRule="atLeast"/>
        <w:ind w:left="0"/>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以主</w:t>
      </w:r>
      <w:r>
        <w:rPr>
          <w:rFonts w:asciiTheme="minorEastAsia" w:eastAsiaTheme="minorEastAsia" w:hAnsiTheme="minorEastAsia" w:cstheme="minorEastAsia"/>
        </w:rPr>
        <w:t>蔓结瓜为主</w:t>
      </w:r>
      <w:r>
        <w:rPr>
          <w:rFonts w:asciiTheme="minorEastAsia" w:eastAsiaTheme="minorEastAsia" w:hAnsiTheme="minorEastAsia" w:cstheme="minorEastAsia" w:hint="eastAsia"/>
        </w:rPr>
        <w:t>，</w:t>
      </w:r>
      <w:r>
        <w:rPr>
          <w:rFonts w:asciiTheme="minorEastAsia" w:eastAsiaTheme="minorEastAsia" w:hAnsiTheme="minorEastAsia" w:cstheme="minorEastAsia"/>
        </w:rPr>
        <w:t>摘除</w:t>
      </w:r>
      <w:r>
        <w:rPr>
          <w:rFonts w:asciiTheme="minorEastAsia" w:eastAsiaTheme="minorEastAsia" w:hAnsiTheme="minorEastAsia" w:cstheme="minorEastAsia" w:hint="eastAsia"/>
        </w:rPr>
        <w:t>主蔓</w:t>
      </w:r>
      <w:r>
        <w:rPr>
          <w:rFonts w:asciiTheme="minorEastAsia" w:eastAsiaTheme="minorEastAsia" w:hAnsiTheme="minorEastAsia" w:cstheme="minorEastAsia" w:hint="eastAsia"/>
        </w:rPr>
        <w:t>12</w:t>
      </w:r>
      <w:r>
        <w:rPr>
          <w:rFonts w:asciiTheme="minorEastAsia" w:eastAsiaTheme="minorEastAsia" w:hAnsiTheme="minorEastAsia" w:cstheme="minorEastAsia" w:hint="eastAsia"/>
        </w:rPr>
        <w:t>节下</w:t>
      </w:r>
      <w:r>
        <w:rPr>
          <w:rFonts w:asciiTheme="minorEastAsia" w:eastAsiaTheme="minorEastAsia" w:hAnsiTheme="minorEastAsia" w:cstheme="minorEastAsia"/>
        </w:rPr>
        <w:t>全部侧</w:t>
      </w:r>
      <w:r>
        <w:rPr>
          <w:rFonts w:asciiTheme="minorEastAsia" w:eastAsiaTheme="minorEastAsia" w:hAnsiTheme="minorEastAsia" w:cstheme="minorEastAsia" w:hint="eastAsia"/>
        </w:rPr>
        <w:t>枝</w:t>
      </w:r>
      <w:r>
        <w:rPr>
          <w:rFonts w:asciiTheme="minorEastAsia" w:eastAsiaTheme="minorEastAsia" w:hAnsiTheme="minorEastAsia" w:cstheme="minorEastAsia"/>
        </w:rPr>
        <w:t>，</w:t>
      </w:r>
      <w:r>
        <w:rPr>
          <w:rFonts w:asciiTheme="minorEastAsia" w:eastAsiaTheme="minorEastAsia" w:hAnsiTheme="minorEastAsia" w:cstheme="minorEastAsia"/>
        </w:rPr>
        <w:t>10</w:t>
      </w:r>
      <w:r>
        <w:rPr>
          <w:rFonts w:asciiTheme="minorEastAsia" w:eastAsiaTheme="minorEastAsia" w:hAnsiTheme="minorEastAsia" w:cstheme="minorEastAsia"/>
        </w:rPr>
        <w:t>～</w:t>
      </w:r>
      <w:r>
        <w:rPr>
          <w:rFonts w:asciiTheme="minorEastAsia" w:eastAsiaTheme="minorEastAsia" w:hAnsiTheme="minorEastAsia" w:cstheme="minorEastAsia"/>
        </w:rPr>
        <w:t>12</w:t>
      </w:r>
      <w:r>
        <w:rPr>
          <w:rFonts w:asciiTheme="minorEastAsia" w:eastAsiaTheme="minorEastAsia" w:hAnsiTheme="minorEastAsia" w:cstheme="minorEastAsia"/>
        </w:rPr>
        <w:t>节以上开始留果，每次连续留</w:t>
      </w:r>
      <w:r>
        <w:rPr>
          <w:rFonts w:asciiTheme="minorEastAsia" w:eastAsiaTheme="minorEastAsia" w:hAnsiTheme="minorEastAsia" w:cstheme="minorEastAsia"/>
        </w:rPr>
        <w:t>4</w:t>
      </w:r>
      <w:r>
        <w:rPr>
          <w:rFonts w:asciiTheme="minorEastAsia" w:eastAsiaTheme="minorEastAsia" w:hAnsiTheme="minorEastAsia" w:cstheme="minorEastAsia"/>
        </w:rPr>
        <w:t>个果，并再留</w:t>
      </w:r>
      <w:r>
        <w:rPr>
          <w:rFonts w:asciiTheme="minorEastAsia" w:eastAsiaTheme="minorEastAsia" w:hAnsiTheme="minorEastAsia" w:cstheme="minorEastAsia"/>
        </w:rPr>
        <w:t>2</w:t>
      </w:r>
      <w:r>
        <w:rPr>
          <w:rFonts w:asciiTheme="minorEastAsia" w:eastAsiaTheme="minorEastAsia" w:hAnsiTheme="minorEastAsia" w:cstheme="minorEastAsia"/>
        </w:rPr>
        <w:t>～</w:t>
      </w:r>
      <w:r>
        <w:rPr>
          <w:rFonts w:asciiTheme="minorEastAsia" w:eastAsiaTheme="minorEastAsia" w:hAnsiTheme="minorEastAsia" w:cstheme="minorEastAsia"/>
        </w:rPr>
        <w:t>3</w:t>
      </w:r>
      <w:r>
        <w:rPr>
          <w:rFonts w:asciiTheme="minorEastAsia" w:eastAsiaTheme="minorEastAsia" w:hAnsiTheme="minorEastAsia" w:cstheme="minorEastAsia"/>
        </w:rPr>
        <w:t>节打顶，同时在顶部下</w:t>
      </w:r>
      <w:r>
        <w:rPr>
          <w:rFonts w:asciiTheme="minorEastAsia" w:eastAsiaTheme="minorEastAsia" w:hAnsiTheme="minorEastAsia" w:cstheme="minorEastAsia"/>
        </w:rPr>
        <w:t>2</w:t>
      </w:r>
      <w:r>
        <w:rPr>
          <w:rFonts w:asciiTheme="minorEastAsia" w:eastAsiaTheme="minorEastAsia" w:hAnsiTheme="minorEastAsia" w:cstheme="minorEastAsia"/>
        </w:rPr>
        <w:t>～</w:t>
      </w:r>
      <w:r>
        <w:rPr>
          <w:rFonts w:asciiTheme="minorEastAsia" w:eastAsiaTheme="minorEastAsia" w:hAnsiTheme="minorEastAsia" w:cstheme="minorEastAsia"/>
        </w:rPr>
        <w:t>3</w:t>
      </w:r>
      <w:r>
        <w:rPr>
          <w:rFonts w:asciiTheme="minorEastAsia" w:eastAsiaTheme="minorEastAsia" w:hAnsiTheme="minorEastAsia" w:cstheme="minorEastAsia"/>
        </w:rPr>
        <w:t>节处留</w:t>
      </w:r>
      <w:r>
        <w:rPr>
          <w:rFonts w:asciiTheme="minorEastAsia" w:eastAsiaTheme="minorEastAsia" w:hAnsiTheme="minorEastAsia" w:cstheme="minorEastAsia"/>
        </w:rPr>
        <w:t>1</w:t>
      </w:r>
      <w:r>
        <w:rPr>
          <w:rFonts w:asciiTheme="minorEastAsia" w:eastAsiaTheme="minorEastAsia" w:hAnsiTheme="minorEastAsia" w:cstheme="minorEastAsia"/>
        </w:rPr>
        <w:t>～</w:t>
      </w:r>
      <w:r>
        <w:rPr>
          <w:rFonts w:asciiTheme="minorEastAsia" w:eastAsiaTheme="minorEastAsia" w:hAnsiTheme="minorEastAsia" w:cstheme="minorEastAsia"/>
        </w:rPr>
        <w:t>2</w:t>
      </w:r>
      <w:r>
        <w:rPr>
          <w:rFonts w:asciiTheme="minorEastAsia" w:eastAsiaTheme="minorEastAsia" w:hAnsiTheme="minorEastAsia" w:cstheme="minorEastAsia"/>
        </w:rPr>
        <w:t>个侧枝，待侧枝长到</w:t>
      </w:r>
      <w:r>
        <w:rPr>
          <w:rFonts w:asciiTheme="minorEastAsia" w:eastAsiaTheme="minorEastAsia" w:hAnsiTheme="minorEastAsia" w:cstheme="minorEastAsia"/>
        </w:rPr>
        <w:t>2</w:t>
      </w:r>
      <w:r>
        <w:rPr>
          <w:rFonts w:asciiTheme="minorEastAsia" w:eastAsiaTheme="minorEastAsia" w:hAnsiTheme="minorEastAsia" w:cstheme="minorEastAsia"/>
        </w:rPr>
        <w:t>～</w:t>
      </w:r>
      <w:r>
        <w:rPr>
          <w:rFonts w:asciiTheme="minorEastAsia" w:eastAsiaTheme="minorEastAsia" w:hAnsiTheme="minorEastAsia" w:cstheme="minorEastAsia"/>
        </w:rPr>
        <w:t>3</w:t>
      </w:r>
      <w:r>
        <w:rPr>
          <w:rFonts w:asciiTheme="minorEastAsia" w:eastAsiaTheme="minorEastAsia" w:hAnsiTheme="minorEastAsia" w:cstheme="minorEastAsia"/>
        </w:rPr>
        <w:t>叶后</w:t>
      </w:r>
      <w:r>
        <w:rPr>
          <w:rFonts w:asciiTheme="minorEastAsia" w:eastAsiaTheme="minorEastAsia" w:hAnsiTheme="minorEastAsia" w:cstheme="minorEastAsia" w:hint="eastAsia"/>
        </w:rPr>
        <w:t>只</w:t>
      </w:r>
      <w:r>
        <w:rPr>
          <w:rFonts w:asciiTheme="minorEastAsia" w:eastAsiaTheme="minorEastAsia" w:hAnsiTheme="minorEastAsia" w:cstheme="minorEastAsia"/>
        </w:rPr>
        <w:t>选留</w:t>
      </w:r>
      <w:r>
        <w:rPr>
          <w:rFonts w:asciiTheme="minorEastAsia" w:eastAsiaTheme="minorEastAsia" w:hAnsiTheme="minorEastAsia" w:cstheme="minorEastAsia"/>
        </w:rPr>
        <w:t>1</w:t>
      </w:r>
      <w:r>
        <w:rPr>
          <w:rFonts w:asciiTheme="minorEastAsia" w:eastAsiaTheme="minorEastAsia" w:hAnsiTheme="minorEastAsia" w:cstheme="minorEastAsia"/>
        </w:rPr>
        <w:t>条健壮侧枝作为下轮结果枝，如此不断反复</w:t>
      </w:r>
      <w:r>
        <w:rPr>
          <w:rFonts w:asciiTheme="minorEastAsia" w:eastAsiaTheme="minorEastAsia" w:hAnsiTheme="minorEastAsia" w:cstheme="minorEastAsia" w:hint="eastAsia"/>
        </w:rPr>
        <w:t>打顶留侧枝，</w:t>
      </w:r>
      <w:r>
        <w:rPr>
          <w:rFonts w:asciiTheme="minorEastAsia" w:eastAsiaTheme="minorEastAsia" w:hAnsiTheme="minorEastAsia" w:cstheme="minorEastAsia"/>
        </w:rPr>
        <w:t>培育新</w:t>
      </w:r>
      <w:r>
        <w:rPr>
          <w:rFonts w:asciiTheme="minorEastAsia" w:eastAsiaTheme="minorEastAsia" w:hAnsiTheme="minorEastAsia" w:cstheme="minorEastAsia" w:hint="eastAsia"/>
        </w:rPr>
        <w:t>主蔓结果。</w:t>
      </w:r>
    </w:p>
    <w:p w:rsidR="004F4111" w:rsidRDefault="00AC284A">
      <w:pPr>
        <w:pStyle w:val="13"/>
        <w:spacing w:before="156" w:after="156" w:line="400" w:lineRule="atLeast"/>
        <w:ind w:left="0" w:firstLineChars="0" w:firstLine="0"/>
        <w:contextualSpacing/>
        <w:rPr>
          <w:rFonts w:ascii="黑体" w:eastAsia="黑体" w:hAnsi="黑体" w:cs="黑体"/>
        </w:rPr>
      </w:pPr>
      <w:bookmarkStart w:id="62" w:name="_Toc493513252"/>
      <w:bookmarkStart w:id="63" w:name="_Toc493513145"/>
      <w:bookmarkStart w:id="64" w:name="_Toc493528170"/>
      <w:r>
        <w:rPr>
          <w:rFonts w:ascii="黑体" w:eastAsia="黑体" w:hAnsi="黑体" w:cs="黑体" w:hint="eastAsia"/>
        </w:rPr>
        <w:t xml:space="preserve">10.4 </w:t>
      </w:r>
      <w:bookmarkStart w:id="65" w:name="_Toc493513255"/>
      <w:bookmarkStart w:id="66" w:name="_Toc493513152"/>
      <w:bookmarkStart w:id="67" w:name="_Toc493528173"/>
      <w:bookmarkEnd w:id="62"/>
      <w:bookmarkEnd w:id="63"/>
      <w:bookmarkEnd w:id="64"/>
      <w:r>
        <w:rPr>
          <w:rFonts w:ascii="黑体" w:eastAsia="黑体" w:hAnsi="黑体" w:cs="黑体" w:hint="eastAsia"/>
        </w:rPr>
        <w:t>辅助授粉</w:t>
      </w:r>
    </w:p>
    <w:p w:rsidR="004F4111" w:rsidRDefault="00AC284A">
      <w:pPr>
        <w:pStyle w:val="13"/>
        <w:spacing w:before="156" w:after="156" w:line="400" w:lineRule="atLeast"/>
        <w:ind w:left="0"/>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开花结果期间提倡采用熊蜂辅助授粉，放置数量</w:t>
      </w:r>
      <w:r>
        <w:rPr>
          <w:rFonts w:asciiTheme="minorEastAsia" w:eastAsiaTheme="minorEastAsia" w:hAnsiTheme="minorEastAsia" w:cstheme="minorEastAsia" w:hint="eastAsia"/>
        </w:rPr>
        <w:t>3</w:t>
      </w:r>
      <w:r>
        <w:rPr>
          <w:rFonts w:asciiTheme="minorEastAsia" w:eastAsiaTheme="minorEastAsia" w:hAnsiTheme="minorEastAsia" w:cstheme="minorEastAsia" w:hint="eastAsia"/>
        </w:rPr>
        <w:t>箱</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亩。</w:t>
      </w:r>
    </w:p>
    <w:p w:rsidR="004F4111" w:rsidRDefault="00AC284A">
      <w:pPr>
        <w:pStyle w:val="1"/>
      </w:pPr>
      <w:r>
        <w:rPr>
          <w:rFonts w:hint="eastAsia"/>
        </w:rPr>
        <w:t xml:space="preserve">11 </w:t>
      </w:r>
      <w:r>
        <w:rPr>
          <w:rFonts w:hint="eastAsia"/>
        </w:rPr>
        <w:t>病虫害防治</w:t>
      </w:r>
    </w:p>
    <w:p w:rsidR="004F4111" w:rsidRDefault="00AC284A">
      <w:pPr>
        <w:pStyle w:val="13"/>
        <w:spacing w:before="156" w:after="156" w:line="400" w:lineRule="atLeast"/>
        <w:ind w:left="0" w:firstLineChars="0" w:firstLine="0"/>
        <w:contextualSpacing/>
        <w:rPr>
          <w:rFonts w:ascii="黑体" w:eastAsia="黑体" w:hAnsi="黑体" w:cs="黑体"/>
        </w:rPr>
      </w:pPr>
      <w:r>
        <w:rPr>
          <w:rFonts w:ascii="黑体" w:eastAsia="黑体" w:hAnsi="黑体" w:cs="黑体" w:hint="eastAsia"/>
        </w:rPr>
        <w:t xml:space="preserve">11.1 </w:t>
      </w:r>
      <w:r>
        <w:rPr>
          <w:rFonts w:ascii="黑体" w:eastAsia="黑体" w:hAnsi="黑体" w:cs="黑体" w:hint="eastAsia"/>
        </w:rPr>
        <w:t>防治原则</w:t>
      </w:r>
    </w:p>
    <w:p w:rsidR="004F4111" w:rsidRDefault="00AC284A">
      <w:pPr>
        <w:pStyle w:val="13"/>
        <w:spacing w:before="156" w:after="156" w:line="400" w:lineRule="atLeast"/>
        <w:ind w:left="0"/>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按照“预防为主、综合防治”的植保方针，在做好种子苗木检疫和病虫害田间监测的基础上，针对丝瓜不同生育期主要病虫害发生特点，优先采用农业措施、物理防治、生物防治，辅之以科学合理的化学防治的绿色防控技术，实现丝瓜病虫害绿色防控和优质安全生产。</w:t>
      </w:r>
    </w:p>
    <w:p w:rsidR="004F4111" w:rsidRDefault="00AC284A">
      <w:pPr>
        <w:pStyle w:val="13"/>
        <w:spacing w:before="156" w:after="156" w:line="400" w:lineRule="atLeast"/>
        <w:ind w:left="0" w:firstLineChars="0" w:firstLine="0"/>
        <w:contextualSpacing/>
        <w:rPr>
          <w:rFonts w:ascii="黑体" w:eastAsia="黑体" w:hAnsi="黑体" w:cs="黑体"/>
        </w:rPr>
      </w:pPr>
      <w:r>
        <w:rPr>
          <w:rFonts w:ascii="黑体" w:eastAsia="黑体" w:hAnsi="黑体" w:cs="黑体" w:hint="eastAsia"/>
        </w:rPr>
        <w:lastRenderedPageBreak/>
        <w:t xml:space="preserve">11.2 </w:t>
      </w:r>
      <w:r>
        <w:rPr>
          <w:rFonts w:ascii="黑体" w:eastAsia="黑体" w:hAnsi="黑体" w:cs="黑体" w:hint="eastAsia"/>
        </w:rPr>
        <w:t>主要病虫害</w:t>
      </w:r>
    </w:p>
    <w:p w:rsidR="004F4111" w:rsidRDefault="00AC284A">
      <w:pPr>
        <w:pStyle w:val="13"/>
        <w:spacing w:before="156" w:after="156" w:line="400" w:lineRule="atLeast"/>
        <w:ind w:left="0"/>
        <w:contextualSpacing/>
        <w:rPr>
          <w:rFonts w:asciiTheme="minorEastAsia" w:eastAsiaTheme="minorEastAsia" w:hAnsiTheme="minorEastAsia" w:cstheme="minorEastAsia"/>
          <w:color w:val="000000"/>
          <w:kern w:val="0"/>
          <w:lang w:val="zh-CN"/>
        </w:rPr>
      </w:pPr>
      <w:r>
        <w:rPr>
          <w:rFonts w:asciiTheme="minorEastAsia" w:eastAsiaTheme="minorEastAsia" w:hAnsiTheme="minorEastAsia" w:cstheme="minorEastAsia" w:hint="eastAsia"/>
          <w:color w:val="000000"/>
          <w:kern w:val="0"/>
        </w:rPr>
        <w:t>病虫害主要有：霜霉病、白粉病、炭疽病、蓟马、</w:t>
      </w:r>
      <w:r>
        <w:rPr>
          <w:rFonts w:asciiTheme="minorEastAsia" w:eastAsiaTheme="minorEastAsia" w:hAnsiTheme="minorEastAsia" w:cstheme="minorEastAsia" w:hint="eastAsia"/>
          <w:color w:val="000000"/>
          <w:kern w:val="0"/>
          <w:lang w:val="zh-CN"/>
        </w:rPr>
        <w:t>潜</w:t>
      </w:r>
      <w:r>
        <w:rPr>
          <w:rFonts w:asciiTheme="minorEastAsia" w:eastAsiaTheme="minorEastAsia" w:hAnsiTheme="minorEastAsia" w:cstheme="minorEastAsia" w:hint="eastAsia"/>
          <w:color w:val="000000"/>
          <w:kern w:val="0"/>
        </w:rPr>
        <w:t>叶</w:t>
      </w:r>
      <w:r>
        <w:rPr>
          <w:rFonts w:asciiTheme="minorEastAsia" w:eastAsiaTheme="minorEastAsia" w:hAnsiTheme="minorEastAsia" w:cstheme="minorEastAsia" w:hint="eastAsia"/>
          <w:color w:val="000000"/>
          <w:kern w:val="0"/>
          <w:lang w:val="zh-CN"/>
        </w:rPr>
        <w:t>蝇</w:t>
      </w:r>
      <w:r>
        <w:rPr>
          <w:rFonts w:asciiTheme="minorEastAsia" w:eastAsiaTheme="minorEastAsia" w:hAnsiTheme="minorEastAsia" w:cstheme="minorEastAsia" w:hint="eastAsia"/>
          <w:color w:val="000000"/>
          <w:kern w:val="0"/>
        </w:rPr>
        <w:t>等</w:t>
      </w:r>
      <w:r>
        <w:rPr>
          <w:rFonts w:asciiTheme="minorEastAsia" w:eastAsiaTheme="minorEastAsia" w:hAnsiTheme="minorEastAsia" w:cstheme="minorEastAsia" w:hint="eastAsia"/>
          <w:color w:val="000000"/>
          <w:kern w:val="0"/>
          <w:lang w:val="zh-CN"/>
        </w:rPr>
        <w:t>。</w:t>
      </w:r>
    </w:p>
    <w:p w:rsidR="004F4111" w:rsidRDefault="00AC284A">
      <w:pPr>
        <w:pStyle w:val="13"/>
        <w:spacing w:before="156" w:after="156" w:line="400" w:lineRule="atLeast"/>
        <w:ind w:left="0" w:firstLineChars="0" w:firstLine="0"/>
        <w:contextualSpacing/>
        <w:rPr>
          <w:rFonts w:ascii="黑体" w:eastAsia="黑体" w:hAnsi="黑体" w:cs="黑体"/>
        </w:rPr>
      </w:pPr>
      <w:r>
        <w:rPr>
          <w:rFonts w:ascii="黑体" w:eastAsia="黑体" w:hAnsi="黑体" w:cs="黑体" w:hint="eastAsia"/>
        </w:rPr>
        <w:t xml:space="preserve">11.3 </w:t>
      </w:r>
      <w:r>
        <w:rPr>
          <w:rFonts w:ascii="黑体" w:eastAsia="黑体" w:hAnsi="黑体" w:cs="黑体" w:hint="eastAsia"/>
        </w:rPr>
        <w:t>防治</w:t>
      </w:r>
      <w:r>
        <w:rPr>
          <w:rFonts w:ascii="黑体" w:eastAsia="黑体" w:hAnsi="黑体" w:cs="黑体"/>
        </w:rPr>
        <w:t>措施</w:t>
      </w:r>
    </w:p>
    <w:p w:rsidR="004F4111" w:rsidRDefault="00AC284A">
      <w:pPr>
        <w:pStyle w:val="13"/>
        <w:spacing w:before="156" w:after="156" w:line="400" w:lineRule="atLeast"/>
        <w:ind w:left="0" w:firstLineChars="0" w:firstLine="0"/>
        <w:contextualSpacing/>
        <w:rPr>
          <w:rFonts w:ascii="黑体" w:eastAsia="黑体" w:hAnsi="黑体" w:cs="黑体"/>
        </w:rPr>
      </w:pPr>
      <w:r>
        <w:rPr>
          <w:rFonts w:ascii="黑体" w:eastAsia="黑体" w:hAnsi="黑体" w:cs="黑体" w:hint="eastAsia"/>
        </w:rPr>
        <w:t xml:space="preserve">11.3.1 </w:t>
      </w:r>
      <w:r>
        <w:rPr>
          <w:rFonts w:ascii="黑体" w:eastAsia="黑体" w:hAnsi="黑体" w:cs="黑体" w:hint="eastAsia"/>
        </w:rPr>
        <w:t>农业防治</w:t>
      </w:r>
    </w:p>
    <w:p w:rsidR="004F4111" w:rsidRDefault="00AC284A">
      <w:pPr>
        <w:pStyle w:val="13"/>
        <w:spacing w:before="156" w:after="156" w:line="400" w:lineRule="atLeast"/>
        <w:ind w:left="0"/>
        <w:contextualSpacing/>
        <w:rPr>
          <w:rFonts w:asciiTheme="minorEastAsia" w:eastAsiaTheme="minorEastAsia" w:hAnsiTheme="minorEastAsia" w:cstheme="minorEastAsia"/>
          <w:color w:val="000000"/>
          <w:kern w:val="0"/>
        </w:rPr>
      </w:pPr>
      <w:r>
        <w:rPr>
          <w:rFonts w:asciiTheme="minorEastAsia" w:eastAsiaTheme="minorEastAsia" w:hAnsiTheme="minorEastAsia" w:cstheme="minorEastAsia" w:hint="eastAsia"/>
          <w:color w:val="000000"/>
          <w:kern w:val="0"/>
        </w:rPr>
        <w:t>选用抗逆性、抗病性强的品种；</w:t>
      </w:r>
      <w:r>
        <w:rPr>
          <w:rFonts w:asciiTheme="minorEastAsia" w:eastAsiaTheme="minorEastAsia" w:hAnsiTheme="minorEastAsia" w:cstheme="minorEastAsia" w:hint="eastAsia"/>
          <w:color w:val="000000"/>
          <w:kern w:val="0"/>
        </w:rPr>
        <w:t>进行种子消毒，培育壮苗；严格实行轮作，与非瓜类作物轮作</w:t>
      </w:r>
      <w:r>
        <w:rPr>
          <w:rFonts w:asciiTheme="minorEastAsia" w:eastAsiaTheme="minorEastAsia" w:hAnsiTheme="minorEastAsia" w:cstheme="minorEastAsia" w:hint="eastAsia"/>
          <w:color w:val="000000"/>
          <w:kern w:val="0"/>
        </w:rPr>
        <w:t>3</w:t>
      </w:r>
      <w:r>
        <w:rPr>
          <w:rFonts w:asciiTheme="minorEastAsia" w:eastAsiaTheme="minorEastAsia" w:hAnsiTheme="minorEastAsia" w:cstheme="minorEastAsia" w:hint="eastAsia"/>
          <w:color w:val="000000"/>
          <w:kern w:val="0"/>
        </w:rPr>
        <w:t>年以上；冬前进行深耕冻垡，清洁田园；合理施肥，及时排水防涝等。</w:t>
      </w:r>
    </w:p>
    <w:p w:rsidR="004F4111" w:rsidRDefault="00AC284A">
      <w:pPr>
        <w:pStyle w:val="13"/>
        <w:spacing w:before="156" w:after="156" w:line="400" w:lineRule="atLeast"/>
        <w:ind w:left="0" w:firstLineChars="0" w:firstLine="0"/>
        <w:contextualSpacing/>
        <w:rPr>
          <w:rFonts w:ascii="黑体" w:eastAsia="黑体" w:hAnsi="黑体" w:cs="黑体"/>
        </w:rPr>
      </w:pPr>
      <w:r>
        <w:rPr>
          <w:rFonts w:ascii="黑体" w:eastAsia="黑体" w:hAnsi="黑体" w:cs="黑体" w:hint="eastAsia"/>
        </w:rPr>
        <w:t>11.</w:t>
      </w:r>
      <w:r>
        <w:rPr>
          <w:rFonts w:ascii="黑体" w:eastAsia="黑体" w:hAnsi="黑体" w:cs="黑体"/>
        </w:rPr>
        <w:t>3.2</w:t>
      </w:r>
      <w:r>
        <w:rPr>
          <w:rFonts w:ascii="黑体" w:eastAsia="黑体" w:hAnsi="黑体" w:cs="黑体" w:hint="eastAsia"/>
        </w:rPr>
        <w:t xml:space="preserve"> </w:t>
      </w:r>
      <w:r>
        <w:rPr>
          <w:rFonts w:ascii="黑体" w:eastAsia="黑体" w:hAnsi="黑体" w:cs="黑体" w:hint="eastAsia"/>
        </w:rPr>
        <w:t>物理防治</w:t>
      </w:r>
    </w:p>
    <w:p w:rsidR="004F4111" w:rsidRDefault="00AC284A">
      <w:pPr>
        <w:pStyle w:val="13"/>
        <w:spacing w:before="156" w:after="156" w:line="400" w:lineRule="atLeast"/>
        <w:ind w:left="0"/>
        <w:contextualSpacing/>
        <w:rPr>
          <w:rFonts w:asciiTheme="minorEastAsia" w:eastAsiaTheme="minorEastAsia" w:hAnsiTheme="minorEastAsia" w:cstheme="minorEastAsia"/>
          <w:color w:val="000000"/>
          <w:kern w:val="0"/>
        </w:rPr>
      </w:pPr>
      <w:r>
        <w:rPr>
          <w:rFonts w:asciiTheme="minorEastAsia" w:eastAsiaTheme="minorEastAsia" w:hAnsiTheme="minorEastAsia" w:cstheme="minorEastAsia" w:hint="eastAsia"/>
          <w:color w:val="000000"/>
          <w:kern w:val="0"/>
        </w:rPr>
        <w:t>田间铺设银黑双色地膜；播种前温汤浸种；夏季高温闷棚；悬挂粘虫板诱杀害虫，方法是</w:t>
      </w:r>
      <w:r>
        <w:rPr>
          <w:rFonts w:asciiTheme="minorEastAsia" w:eastAsiaTheme="minorEastAsia" w:hAnsiTheme="minorEastAsia" w:cstheme="minorEastAsia" w:hint="eastAsia"/>
        </w:rPr>
        <w:t>在距离植株顶端</w:t>
      </w:r>
      <w:r>
        <w:rPr>
          <w:rFonts w:asciiTheme="minorEastAsia" w:eastAsiaTheme="minorEastAsia" w:hAnsiTheme="minorEastAsia" w:cstheme="minorEastAsia" w:hint="eastAsia"/>
        </w:rPr>
        <w:t>15cm</w:t>
      </w:r>
      <w:r>
        <w:rPr>
          <w:rFonts w:asciiTheme="minorEastAsia" w:eastAsiaTheme="minorEastAsia" w:hAnsiTheme="minorEastAsia" w:cstheme="minorEastAsia" w:hint="eastAsia"/>
          <w:color w:val="000000"/>
          <w:kern w:val="0"/>
        </w:rPr>
        <w:t>～</w:t>
      </w:r>
      <w:r>
        <w:rPr>
          <w:rFonts w:asciiTheme="minorEastAsia" w:eastAsiaTheme="minorEastAsia" w:hAnsiTheme="minorEastAsia" w:cstheme="minorEastAsia" w:hint="eastAsia"/>
        </w:rPr>
        <w:t>20cm</w:t>
      </w:r>
      <w:r>
        <w:rPr>
          <w:rFonts w:asciiTheme="minorEastAsia" w:eastAsiaTheme="minorEastAsia" w:hAnsiTheme="minorEastAsia" w:cstheme="minorEastAsia" w:hint="eastAsia"/>
        </w:rPr>
        <w:t>处，挂置长</w:t>
      </w:r>
      <w:r>
        <w:rPr>
          <w:rFonts w:asciiTheme="minorEastAsia" w:eastAsiaTheme="minorEastAsia" w:hAnsiTheme="minorEastAsia" w:cstheme="minorEastAsia" w:hint="eastAsia"/>
        </w:rPr>
        <w:t>30cm</w:t>
      </w:r>
      <w:r>
        <w:rPr>
          <w:rFonts w:asciiTheme="minorEastAsia" w:eastAsiaTheme="minorEastAsia" w:hAnsiTheme="minorEastAsia" w:cstheme="minorEastAsia" w:hint="eastAsia"/>
        </w:rPr>
        <w:t>、宽</w:t>
      </w:r>
      <w:r>
        <w:rPr>
          <w:rFonts w:asciiTheme="minorEastAsia" w:eastAsiaTheme="minorEastAsia" w:hAnsiTheme="minorEastAsia" w:cstheme="minorEastAsia" w:hint="eastAsia"/>
        </w:rPr>
        <w:t>25cm</w:t>
      </w:r>
      <w:r>
        <w:rPr>
          <w:rFonts w:asciiTheme="minorEastAsia" w:eastAsiaTheme="minorEastAsia" w:hAnsiTheme="minorEastAsia" w:cstheme="minorEastAsia" w:hint="eastAsia"/>
        </w:rPr>
        <w:t>黄色粘虫板和蓝色粘虫板，密度为</w:t>
      </w:r>
      <w:r>
        <w:rPr>
          <w:rFonts w:asciiTheme="minorEastAsia" w:eastAsiaTheme="minorEastAsia" w:hAnsiTheme="minorEastAsia" w:cstheme="minorEastAsia" w:hint="eastAsia"/>
        </w:rPr>
        <w:t>30</w:t>
      </w:r>
      <w:r>
        <w:rPr>
          <w:rFonts w:asciiTheme="minorEastAsia" w:eastAsiaTheme="minorEastAsia" w:hAnsiTheme="minorEastAsia" w:cstheme="minorEastAsia" w:hint="eastAsia"/>
        </w:rPr>
        <w:t>块</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亩左右。粘虫板使用应符合</w:t>
      </w:r>
      <w:r>
        <w:rPr>
          <w:rFonts w:asciiTheme="minorEastAsia" w:eastAsiaTheme="minorEastAsia" w:hAnsiTheme="minorEastAsia" w:cstheme="minorEastAsia" w:hint="eastAsia"/>
          <w:color w:val="000000"/>
          <w:kern w:val="0"/>
        </w:rPr>
        <w:t>GB/T 24689.4</w:t>
      </w:r>
      <w:r>
        <w:rPr>
          <w:rFonts w:asciiTheme="minorEastAsia" w:eastAsiaTheme="minorEastAsia" w:hAnsiTheme="minorEastAsia" w:cstheme="minorEastAsia" w:hint="eastAsia"/>
          <w:color w:val="000000"/>
          <w:kern w:val="0"/>
        </w:rPr>
        <w:t>规定。</w:t>
      </w:r>
    </w:p>
    <w:p w:rsidR="004F4111" w:rsidRDefault="00AC284A">
      <w:pPr>
        <w:pStyle w:val="13"/>
        <w:spacing w:before="156" w:after="156" w:line="400" w:lineRule="atLeast"/>
        <w:ind w:left="0" w:firstLineChars="0" w:firstLine="0"/>
        <w:contextualSpacing/>
        <w:rPr>
          <w:rFonts w:ascii="黑体" w:eastAsia="黑体" w:hAnsi="黑体" w:cs="黑体"/>
        </w:rPr>
      </w:pPr>
      <w:r>
        <w:rPr>
          <w:rFonts w:ascii="黑体" w:eastAsia="黑体" w:hAnsi="黑体" w:cs="黑体" w:hint="eastAsia"/>
        </w:rPr>
        <w:t>11.</w:t>
      </w:r>
      <w:r>
        <w:rPr>
          <w:rFonts w:ascii="黑体" w:eastAsia="黑体" w:hAnsi="黑体" w:cs="黑体"/>
        </w:rPr>
        <w:t>3.3</w:t>
      </w:r>
      <w:r>
        <w:rPr>
          <w:rFonts w:ascii="黑体" w:eastAsia="黑体" w:hAnsi="黑体" w:cs="黑体" w:hint="eastAsia"/>
        </w:rPr>
        <w:t xml:space="preserve"> </w:t>
      </w:r>
      <w:r>
        <w:rPr>
          <w:rFonts w:ascii="黑体" w:eastAsia="黑体" w:hAnsi="黑体" w:cs="黑体" w:hint="eastAsia"/>
        </w:rPr>
        <w:t>生物防治</w:t>
      </w:r>
    </w:p>
    <w:p w:rsidR="004F4111" w:rsidRDefault="00AC284A">
      <w:pPr>
        <w:pStyle w:val="13"/>
        <w:spacing w:before="156" w:after="156" w:line="400" w:lineRule="atLeast"/>
        <w:ind w:left="0"/>
        <w:contextualSpacing/>
        <w:rPr>
          <w:rFonts w:asciiTheme="minorEastAsia" w:eastAsiaTheme="minorEastAsia" w:hAnsiTheme="minorEastAsia" w:cstheme="minorEastAsia"/>
        </w:rPr>
      </w:pPr>
      <w:r>
        <w:rPr>
          <w:rFonts w:asciiTheme="minorEastAsia" w:eastAsiaTheme="minorEastAsia" w:hAnsiTheme="minorEastAsia" w:cstheme="minorEastAsia" w:hint="eastAsia"/>
          <w:lang w:val="zh-CN"/>
        </w:rPr>
        <w:t>利用生物农药</w:t>
      </w:r>
      <w:r>
        <w:rPr>
          <w:rFonts w:asciiTheme="minorEastAsia" w:eastAsiaTheme="minorEastAsia" w:hAnsiTheme="minorEastAsia" w:cstheme="minorEastAsia" w:hint="eastAsia"/>
        </w:rPr>
        <w:t>与</w:t>
      </w:r>
      <w:r>
        <w:rPr>
          <w:rFonts w:asciiTheme="minorEastAsia" w:eastAsiaTheme="minorEastAsia" w:hAnsiTheme="minorEastAsia" w:cstheme="minorEastAsia" w:hint="eastAsia"/>
          <w:lang w:val="zh-CN"/>
        </w:rPr>
        <w:t>植物源农药</w:t>
      </w:r>
      <w:r>
        <w:rPr>
          <w:rFonts w:asciiTheme="minorEastAsia" w:eastAsiaTheme="minorEastAsia" w:hAnsiTheme="minorEastAsia" w:cstheme="minorEastAsia" w:hint="eastAsia"/>
        </w:rPr>
        <w:t>防治害虫，如苦参碱等；利用性诱剂诱杀害虫；积极利用天敌或人工释放天敌防治害虫，如田间释放瓢虫、草蛉、捕食螨等捕食性天敌和丽蚜小蜂等寄生性天敌，防治蚜虫、粉虱、蓟马等害虫。农药使用应符合</w:t>
      </w:r>
      <w:r>
        <w:rPr>
          <w:rFonts w:asciiTheme="minorEastAsia" w:eastAsiaTheme="minorEastAsia" w:hAnsiTheme="minorEastAsia" w:cstheme="minorEastAsia" w:hint="eastAsia"/>
        </w:rPr>
        <w:t>NY/T 393</w:t>
      </w:r>
      <w:r>
        <w:rPr>
          <w:rFonts w:asciiTheme="minorEastAsia" w:eastAsiaTheme="minorEastAsia" w:hAnsiTheme="minorEastAsia" w:cstheme="minorEastAsia" w:hint="eastAsia"/>
        </w:rPr>
        <w:t>规定，具体用药情况见附录</w:t>
      </w:r>
      <w:r>
        <w:rPr>
          <w:rFonts w:asciiTheme="minorEastAsia" w:eastAsiaTheme="minorEastAsia" w:hAnsiTheme="minorEastAsia" w:cstheme="minorEastAsia" w:hint="eastAsia"/>
        </w:rPr>
        <w:t>A</w:t>
      </w:r>
      <w:r>
        <w:rPr>
          <w:rFonts w:asciiTheme="minorEastAsia" w:eastAsiaTheme="minorEastAsia" w:hAnsiTheme="minorEastAsia" w:cstheme="minorEastAsia" w:hint="eastAsia"/>
        </w:rPr>
        <w:t>。</w:t>
      </w:r>
    </w:p>
    <w:p w:rsidR="004F4111" w:rsidRDefault="00AC284A">
      <w:pPr>
        <w:pStyle w:val="13"/>
        <w:spacing w:before="156" w:after="156" w:line="400" w:lineRule="atLeast"/>
        <w:ind w:left="0" w:firstLineChars="0" w:firstLine="0"/>
        <w:contextualSpacing/>
        <w:rPr>
          <w:rFonts w:ascii="黑体" w:eastAsia="黑体" w:hAnsi="黑体" w:cs="黑体"/>
        </w:rPr>
      </w:pPr>
      <w:r>
        <w:rPr>
          <w:rFonts w:ascii="黑体" w:eastAsia="黑体" w:hAnsi="黑体" w:cs="黑体" w:hint="eastAsia"/>
        </w:rPr>
        <w:t>11.</w:t>
      </w:r>
      <w:r>
        <w:rPr>
          <w:rFonts w:ascii="黑体" w:eastAsia="黑体" w:hAnsi="黑体" w:cs="黑体"/>
        </w:rPr>
        <w:t>3.4</w:t>
      </w:r>
      <w:r>
        <w:rPr>
          <w:rFonts w:ascii="黑体" w:eastAsia="黑体" w:hAnsi="黑体" w:cs="黑体" w:hint="eastAsia"/>
        </w:rPr>
        <w:t xml:space="preserve"> </w:t>
      </w:r>
      <w:r>
        <w:rPr>
          <w:rFonts w:ascii="黑体" w:eastAsia="黑体" w:hAnsi="黑体" w:cs="黑体" w:hint="eastAsia"/>
        </w:rPr>
        <w:t>化学防治</w:t>
      </w:r>
    </w:p>
    <w:p w:rsidR="004F4111" w:rsidRDefault="00AC284A">
      <w:pPr>
        <w:pStyle w:val="13"/>
        <w:spacing w:before="156" w:after="156" w:line="400" w:lineRule="atLeast"/>
        <w:ind w:left="0"/>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注意交替用药，</w:t>
      </w:r>
      <w:r>
        <w:rPr>
          <w:rFonts w:asciiTheme="minorEastAsia" w:eastAsiaTheme="minorEastAsia" w:hAnsiTheme="minorEastAsia" w:cstheme="minorEastAsia" w:hint="eastAsia"/>
          <w:lang w:val="zh-CN"/>
        </w:rPr>
        <w:t>不超范围使用农药，严禁使用剧毒、高毒、高残留农药。农药使用</w:t>
      </w:r>
      <w:r>
        <w:rPr>
          <w:rFonts w:asciiTheme="minorEastAsia" w:eastAsiaTheme="minorEastAsia" w:hAnsiTheme="minorEastAsia" w:cstheme="minorEastAsia" w:hint="eastAsia"/>
        </w:rPr>
        <w:t>应符合</w:t>
      </w:r>
      <w:r>
        <w:rPr>
          <w:rFonts w:asciiTheme="minorEastAsia" w:eastAsiaTheme="minorEastAsia" w:hAnsiTheme="minorEastAsia" w:cstheme="minorEastAsia" w:hint="eastAsia"/>
          <w:lang w:val="zh-CN"/>
        </w:rPr>
        <w:t>NY/T 393</w:t>
      </w:r>
      <w:r>
        <w:rPr>
          <w:rFonts w:asciiTheme="minorEastAsia" w:eastAsiaTheme="minorEastAsia" w:hAnsiTheme="minorEastAsia" w:cstheme="minorEastAsia" w:hint="eastAsia"/>
          <w:lang w:val="zh-CN"/>
        </w:rPr>
        <w:t>的规定，</w:t>
      </w:r>
      <w:r>
        <w:rPr>
          <w:rFonts w:asciiTheme="minorEastAsia" w:eastAsiaTheme="minorEastAsia" w:hAnsiTheme="minorEastAsia" w:cstheme="minorEastAsia" w:hint="eastAsia"/>
        </w:rPr>
        <w:t>具体用药情况</w:t>
      </w:r>
      <w:r>
        <w:rPr>
          <w:rFonts w:asciiTheme="minorEastAsia" w:eastAsiaTheme="minorEastAsia" w:hAnsiTheme="minorEastAsia" w:cstheme="minorEastAsia" w:hint="eastAsia"/>
          <w:lang w:val="zh-CN"/>
        </w:rPr>
        <w:t>见附录</w:t>
      </w:r>
      <w:r>
        <w:rPr>
          <w:rFonts w:asciiTheme="minorEastAsia" w:eastAsiaTheme="minorEastAsia" w:hAnsiTheme="minorEastAsia" w:cstheme="minorEastAsia" w:hint="eastAsia"/>
          <w:lang w:val="zh-CN"/>
        </w:rPr>
        <w:t>A</w:t>
      </w:r>
      <w:r>
        <w:rPr>
          <w:rFonts w:asciiTheme="minorEastAsia" w:eastAsiaTheme="minorEastAsia" w:hAnsiTheme="minorEastAsia" w:cstheme="minorEastAsia" w:hint="eastAsia"/>
          <w:lang w:val="zh-CN"/>
        </w:rPr>
        <w:t>。</w:t>
      </w:r>
    </w:p>
    <w:p w:rsidR="004F4111" w:rsidRDefault="00AC284A">
      <w:pPr>
        <w:pStyle w:val="1"/>
      </w:pPr>
      <w:r>
        <w:rPr>
          <w:rFonts w:hint="eastAsia"/>
        </w:rPr>
        <w:t xml:space="preserve">12 </w:t>
      </w:r>
      <w:r>
        <w:rPr>
          <w:rFonts w:hint="eastAsia"/>
        </w:rPr>
        <w:t>采收与包装</w:t>
      </w:r>
    </w:p>
    <w:p w:rsidR="004F4111" w:rsidRDefault="00AC284A">
      <w:pPr>
        <w:pStyle w:val="13"/>
        <w:spacing w:before="156" w:after="156" w:line="400" w:lineRule="atLeast"/>
        <w:ind w:left="0" w:firstLineChars="0" w:firstLine="0"/>
        <w:contextualSpacing/>
        <w:rPr>
          <w:rFonts w:ascii="黑体" w:eastAsia="黑体" w:hAnsi="黑体" w:cs="黑体"/>
        </w:rPr>
      </w:pPr>
      <w:r>
        <w:rPr>
          <w:rFonts w:ascii="黑体" w:eastAsia="黑体" w:hAnsi="黑体" w:cs="黑体" w:hint="eastAsia"/>
        </w:rPr>
        <w:t xml:space="preserve">12.1 </w:t>
      </w:r>
      <w:r>
        <w:rPr>
          <w:rFonts w:ascii="黑体" w:eastAsia="黑体" w:hAnsi="黑体" w:cs="黑体" w:hint="eastAsia"/>
        </w:rPr>
        <w:t>采收</w:t>
      </w:r>
    </w:p>
    <w:p w:rsidR="004F4111" w:rsidRDefault="00AC284A">
      <w:pPr>
        <w:pStyle w:val="13"/>
        <w:spacing w:before="156" w:after="156" w:line="400" w:lineRule="atLeast"/>
        <w:ind w:left="0"/>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一般开花授粉后</w:t>
      </w:r>
      <w:r>
        <w:rPr>
          <w:rFonts w:asciiTheme="minorEastAsia" w:eastAsiaTheme="minorEastAsia" w:hAnsiTheme="minorEastAsia" w:cstheme="minorEastAsia" w:hint="eastAsia"/>
        </w:rPr>
        <w:t>10d</w:t>
      </w:r>
      <w:r>
        <w:rPr>
          <w:rFonts w:asciiTheme="minorEastAsia" w:eastAsiaTheme="minorEastAsia" w:hAnsiTheme="minorEastAsia" w:cstheme="minorEastAsia" w:hint="eastAsia"/>
          <w:color w:val="000000"/>
          <w:kern w:val="0"/>
        </w:rPr>
        <w:t>～</w:t>
      </w:r>
      <w:r>
        <w:rPr>
          <w:rFonts w:asciiTheme="minorEastAsia" w:eastAsiaTheme="minorEastAsia" w:hAnsiTheme="minorEastAsia" w:cstheme="minorEastAsia" w:hint="eastAsia"/>
        </w:rPr>
        <w:t>12d</w:t>
      </w:r>
      <w:r>
        <w:rPr>
          <w:rFonts w:asciiTheme="minorEastAsia" w:eastAsiaTheme="minorEastAsia" w:hAnsiTheme="minorEastAsia" w:cstheme="minorEastAsia" w:hint="eastAsia"/>
        </w:rPr>
        <w:t>，当果梗光滑稍变色、瓜身饱满茸毛减少，果皮呈现光泽等特性时即可采收。采收宜在早晨进行</w:t>
      </w:r>
      <w:r>
        <w:rPr>
          <w:rFonts w:asciiTheme="minorEastAsia" w:eastAsiaTheme="minorEastAsia" w:hAnsiTheme="minorEastAsia" w:cstheme="minorEastAsia" w:hint="eastAsia"/>
          <w:lang w:val="zh-CN"/>
        </w:rPr>
        <w:t>，用剪刀</w:t>
      </w:r>
      <w:r>
        <w:rPr>
          <w:rFonts w:asciiTheme="minorEastAsia" w:eastAsiaTheme="minorEastAsia" w:hAnsiTheme="minorEastAsia" w:cstheme="minorEastAsia" w:hint="eastAsia"/>
        </w:rPr>
        <w:t>留瓜柄</w:t>
      </w:r>
      <w:r>
        <w:rPr>
          <w:rFonts w:asciiTheme="minorEastAsia" w:eastAsiaTheme="minorEastAsia" w:hAnsiTheme="minorEastAsia" w:cstheme="minorEastAsia" w:hint="eastAsia"/>
        </w:rPr>
        <w:t>3cm</w:t>
      </w:r>
      <w:r>
        <w:rPr>
          <w:rFonts w:asciiTheme="minorEastAsia" w:eastAsiaTheme="minorEastAsia" w:hAnsiTheme="minorEastAsia" w:cstheme="minorEastAsia" w:hint="eastAsia"/>
          <w:lang w:val="zh-CN"/>
        </w:rPr>
        <w:t>剪下，轻拿轻放，防止</w:t>
      </w:r>
      <w:r>
        <w:rPr>
          <w:rFonts w:asciiTheme="minorEastAsia" w:eastAsiaTheme="minorEastAsia" w:hAnsiTheme="minorEastAsia" w:cstheme="minorEastAsia" w:hint="eastAsia"/>
        </w:rPr>
        <w:t>挤压</w:t>
      </w:r>
      <w:r>
        <w:rPr>
          <w:rFonts w:asciiTheme="minorEastAsia" w:eastAsiaTheme="minorEastAsia" w:hAnsiTheme="minorEastAsia" w:cstheme="minorEastAsia" w:hint="eastAsia"/>
          <w:lang w:val="zh-CN"/>
        </w:rPr>
        <w:t>。</w:t>
      </w:r>
      <w:r>
        <w:rPr>
          <w:rFonts w:asciiTheme="minorEastAsia" w:eastAsiaTheme="minorEastAsia" w:hAnsiTheme="minorEastAsia" w:cstheme="minorEastAsia" w:hint="eastAsia"/>
        </w:rPr>
        <w:t>产品质量应符合</w:t>
      </w:r>
      <w:r>
        <w:rPr>
          <w:rFonts w:asciiTheme="minorEastAsia" w:eastAsiaTheme="minorEastAsia" w:hAnsiTheme="minorEastAsia" w:cstheme="minorEastAsia" w:hint="eastAsia"/>
        </w:rPr>
        <w:t>NY/T 747</w:t>
      </w:r>
      <w:r>
        <w:rPr>
          <w:rFonts w:asciiTheme="minorEastAsia" w:eastAsiaTheme="minorEastAsia" w:hAnsiTheme="minorEastAsia" w:cstheme="minorEastAsia" w:hint="eastAsia"/>
        </w:rPr>
        <w:t>规定。</w:t>
      </w:r>
    </w:p>
    <w:p w:rsidR="004F4111" w:rsidRDefault="00AC284A">
      <w:pPr>
        <w:pStyle w:val="13"/>
        <w:spacing w:before="156" w:after="156" w:line="400" w:lineRule="atLeast"/>
        <w:ind w:left="0" w:firstLineChars="0" w:firstLine="0"/>
        <w:contextualSpacing/>
        <w:rPr>
          <w:rFonts w:ascii="黑体" w:eastAsia="黑体" w:hAnsi="黑体" w:cs="黑体"/>
        </w:rPr>
      </w:pPr>
      <w:r>
        <w:rPr>
          <w:rFonts w:ascii="黑体" w:eastAsia="黑体" w:hAnsi="黑体" w:cs="黑体" w:hint="eastAsia"/>
        </w:rPr>
        <w:t xml:space="preserve">12.2 </w:t>
      </w:r>
      <w:r>
        <w:rPr>
          <w:rFonts w:ascii="黑体" w:eastAsia="黑体" w:hAnsi="黑体" w:cs="黑体" w:hint="eastAsia"/>
        </w:rPr>
        <w:t>包装</w:t>
      </w:r>
    </w:p>
    <w:p w:rsidR="004F4111" w:rsidRDefault="00AC284A">
      <w:pPr>
        <w:pStyle w:val="13"/>
        <w:spacing w:before="156" w:after="156" w:line="400" w:lineRule="atLeast"/>
        <w:ind w:left="0"/>
        <w:contextualSpacing/>
        <w:rPr>
          <w:rFonts w:asciiTheme="minorEastAsia" w:eastAsiaTheme="minorEastAsia" w:hAnsiTheme="minorEastAsia" w:cstheme="minorEastAsia"/>
        </w:rPr>
      </w:pPr>
      <w:r>
        <w:rPr>
          <w:rFonts w:asciiTheme="minorEastAsia" w:eastAsiaTheme="minorEastAsia" w:hAnsiTheme="minorEastAsia" w:cstheme="minorEastAsia" w:hint="eastAsia"/>
          <w:lang w:val="zh-CN"/>
        </w:rPr>
        <w:t>按</w:t>
      </w:r>
      <w:r>
        <w:rPr>
          <w:rFonts w:asciiTheme="minorEastAsia" w:eastAsiaTheme="minorEastAsia" w:hAnsiTheme="minorEastAsia" w:cstheme="minorEastAsia" w:hint="eastAsia"/>
        </w:rPr>
        <w:t>不同品种</w:t>
      </w:r>
      <w:r>
        <w:rPr>
          <w:rFonts w:asciiTheme="minorEastAsia" w:eastAsiaTheme="minorEastAsia" w:hAnsiTheme="minorEastAsia" w:cstheme="minorEastAsia" w:hint="eastAsia"/>
          <w:lang w:val="zh-CN"/>
        </w:rPr>
        <w:t>、规格、</w:t>
      </w:r>
      <w:r>
        <w:rPr>
          <w:rFonts w:asciiTheme="minorEastAsia" w:eastAsiaTheme="minorEastAsia" w:hAnsiTheme="minorEastAsia" w:cstheme="minorEastAsia" w:hint="eastAsia"/>
        </w:rPr>
        <w:t>等级分级放入包装容器中</w:t>
      </w:r>
      <w:r>
        <w:rPr>
          <w:rFonts w:asciiTheme="minorEastAsia" w:eastAsiaTheme="minorEastAsia" w:hAnsiTheme="minorEastAsia" w:cstheme="minorEastAsia" w:hint="eastAsia"/>
          <w:lang w:val="zh-CN"/>
        </w:rPr>
        <w:t>。</w:t>
      </w:r>
      <w:r>
        <w:rPr>
          <w:rFonts w:asciiTheme="minorEastAsia" w:eastAsiaTheme="minorEastAsia" w:hAnsiTheme="minorEastAsia" w:cstheme="minorEastAsia" w:hint="eastAsia"/>
        </w:rPr>
        <w:t>纸箱、塑料箱等外包装容器应干燥、清洁、无毒、无污染。包装外应有产品标签，注明产品名称、生产者、产地、净含量和采收日期等。丝瓜分级标准应符合</w:t>
      </w:r>
      <w:r>
        <w:rPr>
          <w:rFonts w:asciiTheme="minorEastAsia" w:eastAsiaTheme="minorEastAsia" w:hAnsiTheme="minorEastAsia" w:cstheme="minorEastAsia" w:hint="eastAsia"/>
        </w:rPr>
        <w:t>NY/T 1982</w:t>
      </w:r>
      <w:r>
        <w:rPr>
          <w:rFonts w:asciiTheme="minorEastAsia" w:eastAsiaTheme="minorEastAsia" w:hAnsiTheme="minorEastAsia" w:cstheme="minorEastAsia" w:hint="eastAsia"/>
        </w:rPr>
        <w:t>规定。包装应符合</w:t>
      </w:r>
      <w:r>
        <w:rPr>
          <w:rFonts w:asciiTheme="minorEastAsia" w:eastAsiaTheme="minorEastAsia" w:hAnsiTheme="minorEastAsia" w:cstheme="minorEastAsia" w:hint="eastAsia"/>
        </w:rPr>
        <w:t>NY/T 658</w:t>
      </w:r>
      <w:r>
        <w:rPr>
          <w:rFonts w:asciiTheme="minorEastAsia" w:eastAsiaTheme="minorEastAsia" w:hAnsiTheme="minorEastAsia" w:cstheme="minorEastAsia" w:hint="eastAsia"/>
        </w:rPr>
        <w:t>规定。</w:t>
      </w:r>
    </w:p>
    <w:p w:rsidR="004F4111" w:rsidRDefault="00AC284A">
      <w:pPr>
        <w:pStyle w:val="1"/>
      </w:pPr>
      <w:r>
        <w:rPr>
          <w:rFonts w:hint="eastAsia"/>
        </w:rPr>
        <w:t xml:space="preserve">13 </w:t>
      </w:r>
      <w:r>
        <w:rPr>
          <w:rFonts w:hint="eastAsia"/>
        </w:rPr>
        <w:t>储</w:t>
      </w:r>
      <w:r>
        <w:rPr>
          <w:rFonts w:hint="eastAsia"/>
          <w:lang w:val="zh-CN"/>
        </w:rPr>
        <w:t>藏</w:t>
      </w:r>
      <w:r>
        <w:rPr>
          <w:rFonts w:hint="eastAsia"/>
        </w:rPr>
        <w:t>与</w:t>
      </w:r>
      <w:r>
        <w:rPr>
          <w:rFonts w:hint="eastAsia"/>
          <w:lang w:val="zh-CN"/>
        </w:rPr>
        <w:t>运输</w:t>
      </w:r>
      <w:r>
        <w:rPr>
          <w:rFonts w:hint="eastAsia"/>
        </w:rPr>
        <w:t xml:space="preserve"> </w:t>
      </w:r>
    </w:p>
    <w:p w:rsidR="004F4111" w:rsidRDefault="00AC284A">
      <w:pPr>
        <w:pStyle w:val="13"/>
        <w:spacing w:before="156" w:after="156" w:line="400" w:lineRule="atLeast"/>
        <w:ind w:left="0"/>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储藏和运输条件</w:t>
      </w:r>
      <w:r>
        <w:rPr>
          <w:rFonts w:asciiTheme="minorEastAsia" w:eastAsiaTheme="minorEastAsia" w:hAnsiTheme="minorEastAsia" w:cstheme="minorEastAsia" w:hint="eastAsia"/>
          <w:lang w:val="zh-CN"/>
        </w:rPr>
        <w:t>应符合</w:t>
      </w:r>
      <w:r>
        <w:rPr>
          <w:rFonts w:asciiTheme="minorEastAsia" w:eastAsiaTheme="minorEastAsia" w:hAnsiTheme="minorEastAsia" w:cstheme="minorEastAsia" w:hint="eastAsia"/>
        </w:rPr>
        <w:t>NY/T1056</w:t>
      </w:r>
      <w:r>
        <w:rPr>
          <w:rFonts w:asciiTheme="minorEastAsia" w:eastAsiaTheme="minorEastAsia" w:hAnsiTheme="minorEastAsia" w:cstheme="minorEastAsia" w:hint="eastAsia"/>
          <w:lang w:val="zh-CN"/>
        </w:rPr>
        <w:t>的</w:t>
      </w:r>
      <w:r>
        <w:rPr>
          <w:rFonts w:asciiTheme="minorEastAsia" w:eastAsiaTheme="minorEastAsia" w:hAnsiTheme="minorEastAsia" w:cstheme="minorEastAsia" w:hint="eastAsia"/>
        </w:rPr>
        <w:t>规定</w:t>
      </w:r>
      <w:r>
        <w:rPr>
          <w:rFonts w:asciiTheme="minorEastAsia" w:eastAsiaTheme="minorEastAsia" w:hAnsiTheme="minorEastAsia" w:cstheme="minorEastAsia" w:hint="eastAsia"/>
          <w:lang w:val="zh-CN"/>
        </w:rPr>
        <w:t>。</w:t>
      </w:r>
    </w:p>
    <w:p w:rsidR="004F4111" w:rsidRDefault="00AC284A">
      <w:pPr>
        <w:pStyle w:val="13"/>
        <w:spacing w:before="156" w:after="156" w:line="400" w:lineRule="atLeast"/>
        <w:ind w:left="0" w:firstLineChars="0" w:firstLine="0"/>
        <w:contextualSpacing/>
        <w:rPr>
          <w:rFonts w:ascii="黑体" w:eastAsia="黑体" w:hAnsi="黑体" w:cs="黑体"/>
        </w:rPr>
      </w:pPr>
      <w:r>
        <w:rPr>
          <w:rFonts w:ascii="黑体" w:eastAsia="黑体" w:hAnsi="黑体" w:cs="黑体" w:hint="eastAsia"/>
        </w:rPr>
        <w:t xml:space="preserve">13.1 </w:t>
      </w:r>
      <w:r>
        <w:rPr>
          <w:rFonts w:ascii="黑体" w:eastAsia="黑体" w:hAnsi="黑体" w:cs="黑体" w:hint="eastAsia"/>
        </w:rPr>
        <w:t>储藏</w:t>
      </w:r>
    </w:p>
    <w:p w:rsidR="004F4111" w:rsidRDefault="00AC284A">
      <w:pPr>
        <w:pStyle w:val="13"/>
        <w:spacing w:before="156" w:after="156" w:line="400" w:lineRule="atLeast"/>
        <w:ind w:left="0"/>
        <w:contextualSpacing/>
        <w:rPr>
          <w:rFonts w:asciiTheme="minorEastAsia" w:eastAsiaTheme="minorEastAsia" w:hAnsiTheme="minorEastAsia" w:cstheme="minorEastAsia"/>
        </w:rPr>
      </w:pPr>
      <w:r>
        <w:rPr>
          <w:rFonts w:asciiTheme="minorEastAsia" w:eastAsiaTheme="minorEastAsia" w:hAnsiTheme="minorEastAsia" w:cstheme="minorEastAsia" w:hint="eastAsia"/>
          <w:lang w:val="zh-CN"/>
        </w:rPr>
        <w:t>储</w:t>
      </w:r>
      <w:r>
        <w:rPr>
          <w:rFonts w:asciiTheme="minorEastAsia" w:eastAsiaTheme="minorEastAsia" w:hAnsiTheme="minorEastAsia" w:cstheme="minorEastAsia" w:hint="eastAsia"/>
          <w:lang w:val="zh-CN"/>
        </w:rPr>
        <w:t>藏冷库温度为</w:t>
      </w:r>
      <w:r>
        <w:rPr>
          <w:rFonts w:asciiTheme="minorEastAsia" w:eastAsiaTheme="minorEastAsia" w:hAnsiTheme="minorEastAsia" w:cstheme="minorEastAsia" w:hint="eastAsia"/>
          <w:lang w:val="zh-CN"/>
        </w:rPr>
        <w:t>8</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lang w:val="zh-CN"/>
        </w:rPr>
        <w:t>10</w:t>
      </w:r>
      <w:r>
        <w:rPr>
          <w:rFonts w:asciiTheme="minorEastAsia" w:eastAsiaTheme="minorEastAsia" w:hAnsiTheme="minorEastAsia" w:cstheme="minorEastAsia" w:hint="eastAsia"/>
          <w:lang w:val="zh-CN"/>
        </w:rPr>
        <w:t>℃，空气相对湿度</w:t>
      </w:r>
      <w:r>
        <w:rPr>
          <w:rFonts w:asciiTheme="minorEastAsia" w:eastAsiaTheme="minorEastAsia" w:hAnsiTheme="minorEastAsia" w:cstheme="minorEastAsia" w:hint="eastAsia"/>
        </w:rPr>
        <w:t>90%</w:t>
      </w:r>
      <w:r>
        <w:rPr>
          <w:rFonts w:asciiTheme="minorEastAsia" w:eastAsiaTheme="minorEastAsia" w:hAnsiTheme="minorEastAsia" w:cstheme="minorEastAsia" w:hint="eastAsia"/>
          <w:lang w:val="zh-CN"/>
        </w:rPr>
        <w:t>～</w:t>
      </w:r>
      <w:r>
        <w:rPr>
          <w:rFonts w:asciiTheme="minorEastAsia" w:eastAsiaTheme="minorEastAsia" w:hAnsiTheme="minorEastAsia" w:cstheme="minorEastAsia" w:hint="eastAsia"/>
        </w:rPr>
        <w:t>95%</w:t>
      </w:r>
      <w:r>
        <w:rPr>
          <w:rFonts w:asciiTheme="minorEastAsia" w:eastAsiaTheme="minorEastAsia" w:hAnsiTheme="minorEastAsia" w:cstheme="minorEastAsia" w:hint="eastAsia"/>
          <w:lang w:val="zh-CN"/>
        </w:rPr>
        <w:t>。</w:t>
      </w:r>
      <w:r>
        <w:rPr>
          <w:rFonts w:asciiTheme="minorEastAsia" w:eastAsiaTheme="minorEastAsia" w:hAnsiTheme="minorEastAsia" w:cstheme="minorEastAsia" w:hint="eastAsia"/>
        </w:rPr>
        <w:t>库内</w:t>
      </w:r>
      <w:r>
        <w:rPr>
          <w:rFonts w:asciiTheme="minorEastAsia" w:eastAsiaTheme="minorEastAsia" w:hAnsiTheme="minorEastAsia" w:cstheme="minorEastAsia" w:hint="eastAsia"/>
          <w:lang w:val="zh-CN"/>
        </w:rPr>
        <w:t>保证</w:t>
      </w:r>
      <w:r>
        <w:rPr>
          <w:rFonts w:asciiTheme="minorEastAsia" w:eastAsiaTheme="minorEastAsia" w:hAnsiTheme="minorEastAsia" w:cstheme="minorEastAsia" w:hint="eastAsia"/>
        </w:rPr>
        <w:t>空气</w:t>
      </w:r>
      <w:r>
        <w:rPr>
          <w:rFonts w:asciiTheme="minorEastAsia" w:eastAsiaTheme="minorEastAsia" w:hAnsiTheme="minorEastAsia" w:cstheme="minorEastAsia" w:hint="eastAsia"/>
          <w:lang w:val="zh-CN"/>
        </w:rPr>
        <w:t>均匀流通，</w:t>
      </w:r>
      <w:r>
        <w:rPr>
          <w:rFonts w:asciiTheme="minorEastAsia" w:eastAsiaTheme="minorEastAsia" w:hAnsiTheme="minorEastAsia" w:cstheme="minorEastAsia" w:hint="eastAsia"/>
        </w:rPr>
        <w:t>库外干净整洁远离污染源</w:t>
      </w:r>
      <w:r>
        <w:rPr>
          <w:rFonts w:asciiTheme="minorEastAsia" w:eastAsiaTheme="minorEastAsia" w:hAnsiTheme="minorEastAsia" w:cstheme="minorEastAsia" w:hint="eastAsia"/>
          <w:lang w:val="zh-CN"/>
        </w:rPr>
        <w:t>。</w:t>
      </w:r>
      <w:r>
        <w:rPr>
          <w:rFonts w:asciiTheme="minorEastAsia" w:eastAsiaTheme="minorEastAsia" w:hAnsiTheme="minorEastAsia" w:cstheme="minorEastAsia" w:hint="eastAsia"/>
        </w:rPr>
        <w:t>冷库在丝瓜进场前已经做好消毒、防鼠工作。</w:t>
      </w:r>
    </w:p>
    <w:p w:rsidR="004F4111" w:rsidRDefault="00AC284A">
      <w:pPr>
        <w:pStyle w:val="13"/>
        <w:spacing w:before="156" w:after="156" w:line="400" w:lineRule="atLeast"/>
        <w:ind w:left="0" w:firstLineChars="0" w:firstLine="0"/>
        <w:contextualSpacing/>
        <w:rPr>
          <w:rFonts w:ascii="黑体" w:eastAsia="黑体" w:hAnsi="黑体" w:cs="黑体"/>
        </w:rPr>
      </w:pPr>
      <w:r>
        <w:rPr>
          <w:rFonts w:ascii="黑体" w:eastAsia="黑体" w:hAnsi="黑体" w:cs="黑体" w:hint="eastAsia"/>
        </w:rPr>
        <w:t xml:space="preserve">13.2 </w:t>
      </w:r>
      <w:r>
        <w:rPr>
          <w:rFonts w:ascii="黑体" w:eastAsia="黑体" w:hAnsi="黑体" w:cs="黑体" w:hint="eastAsia"/>
        </w:rPr>
        <w:t>运输</w:t>
      </w:r>
    </w:p>
    <w:p w:rsidR="004F4111" w:rsidRDefault="00AC284A">
      <w:pPr>
        <w:pStyle w:val="13"/>
        <w:spacing w:before="156" w:after="156" w:line="400" w:lineRule="atLeast"/>
        <w:ind w:left="0"/>
        <w:contextualSpacing/>
        <w:rPr>
          <w:rFonts w:asciiTheme="minorEastAsia" w:eastAsiaTheme="minorEastAsia" w:hAnsiTheme="minorEastAsia" w:cstheme="minorEastAsia"/>
        </w:rPr>
      </w:pPr>
      <w:r>
        <w:rPr>
          <w:rFonts w:asciiTheme="minorEastAsia" w:eastAsiaTheme="minorEastAsia" w:hAnsiTheme="minorEastAsia" w:cstheme="minorEastAsia" w:hint="eastAsia"/>
          <w:lang w:val="zh-CN"/>
        </w:rPr>
        <w:lastRenderedPageBreak/>
        <w:t>运输工具清洁、无污染；装运时轻装、轻卸；运输</w:t>
      </w:r>
      <w:r>
        <w:rPr>
          <w:rFonts w:asciiTheme="minorEastAsia" w:eastAsiaTheme="minorEastAsia" w:hAnsiTheme="minorEastAsia" w:cstheme="minorEastAsia" w:hint="eastAsia"/>
        </w:rPr>
        <w:t>时</w:t>
      </w:r>
      <w:r>
        <w:rPr>
          <w:rFonts w:asciiTheme="minorEastAsia" w:eastAsiaTheme="minorEastAsia" w:hAnsiTheme="minorEastAsia" w:cstheme="minorEastAsia" w:hint="eastAsia"/>
          <w:lang w:val="zh-CN"/>
        </w:rPr>
        <w:t>注意防冻、防雨、防晒，严禁与有害有毒物质混装。</w:t>
      </w:r>
      <w:r>
        <w:rPr>
          <w:rFonts w:asciiTheme="minorEastAsia" w:eastAsiaTheme="minorEastAsia" w:hAnsiTheme="minorEastAsia" w:cstheme="minorEastAsia" w:hint="eastAsia"/>
        </w:rPr>
        <w:t>运输时适宜温度为</w:t>
      </w:r>
      <w:r>
        <w:rPr>
          <w:rFonts w:asciiTheme="minorEastAsia" w:eastAsiaTheme="minorEastAsia" w:hAnsiTheme="minorEastAsia" w:cstheme="minorEastAsia" w:hint="eastAsia"/>
        </w:rPr>
        <w:t>8</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10</w:t>
      </w:r>
      <w:r>
        <w:rPr>
          <w:rFonts w:asciiTheme="minorEastAsia" w:eastAsiaTheme="minorEastAsia" w:hAnsiTheme="minorEastAsia" w:cstheme="minorEastAsia" w:hint="eastAsia"/>
        </w:rPr>
        <w:t>℃，空气相对湿度</w:t>
      </w:r>
      <w:r>
        <w:rPr>
          <w:rFonts w:asciiTheme="minorEastAsia" w:eastAsiaTheme="minorEastAsia" w:hAnsiTheme="minorEastAsia" w:cstheme="minorEastAsia" w:hint="eastAsia"/>
        </w:rPr>
        <w:t>90%</w:t>
      </w:r>
      <w:r>
        <w:rPr>
          <w:rFonts w:asciiTheme="minorEastAsia" w:eastAsiaTheme="minorEastAsia" w:hAnsiTheme="minorEastAsia" w:cstheme="minorEastAsia" w:hint="eastAsia"/>
        </w:rPr>
        <w:t>～</w:t>
      </w:r>
      <w:r>
        <w:rPr>
          <w:rFonts w:asciiTheme="minorEastAsia" w:eastAsiaTheme="minorEastAsia" w:hAnsiTheme="minorEastAsia" w:cstheme="minorEastAsia" w:hint="eastAsia"/>
        </w:rPr>
        <w:t>95%</w:t>
      </w:r>
      <w:r>
        <w:rPr>
          <w:rFonts w:asciiTheme="minorEastAsia" w:eastAsiaTheme="minorEastAsia" w:hAnsiTheme="minorEastAsia" w:cstheme="minorEastAsia" w:hint="eastAsia"/>
        </w:rPr>
        <w:t>，保证空气流通。</w:t>
      </w:r>
    </w:p>
    <w:p w:rsidR="004F4111" w:rsidRDefault="00AC284A">
      <w:pPr>
        <w:pStyle w:val="1"/>
      </w:pPr>
      <w:r>
        <w:rPr>
          <w:rFonts w:hint="eastAsia"/>
        </w:rPr>
        <w:t xml:space="preserve">14 </w:t>
      </w:r>
      <w:r>
        <w:rPr>
          <w:rFonts w:hint="eastAsia"/>
        </w:rPr>
        <w:t>生产废弃物处理</w:t>
      </w:r>
    </w:p>
    <w:p w:rsidR="004F4111" w:rsidRDefault="00AC284A">
      <w:pPr>
        <w:pStyle w:val="13"/>
        <w:spacing w:before="156" w:after="156" w:line="400" w:lineRule="atLeast"/>
        <w:ind w:left="0"/>
        <w:contextualSpacing/>
        <w:rPr>
          <w:rFonts w:asciiTheme="minorEastAsia" w:eastAsiaTheme="minorEastAsia" w:hAnsiTheme="minorEastAsia" w:cstheme="minorEastAsia"/>
        </w:rPr>
      </w:pPr>
      <w:r>
        <w:rPr>
          <w:rFonts w:asciiTheme="minorEastAsia" w:eastAsiaTheme="minorEastAsia" w:hAnsiTheme="minorEastAsia" w:cstheme="minorEastAsia" w:hint="eastAsia"/>
        </w:rPr>
        <w:t>生产中使用过的农药包装袋（瓶）应及时收集，交于有关部门进行无害化处理；地膜等应集中回收再生利用；架材、滴灌带应及时回收再次使用；植株残体可集中销毁无害化处理。</w:t>
      </w:r>
    </w:p>
    <w:p w:rsidR="004F4111" w:rsidRDefault="00AC284A">
      <w:pPr>
        <w:pStyle w:val="1"/>
      </w:pPr>
      <w:r>
        <w:rPr>
          <w:rFonts w:hint="eastAsia"/>
        </w:rPr>
        <w:t xml:space="preserve">15 </w:t>
      </w:r>
      <w:r>
        <w:rPr>
          <w:rFonts w:hint="eastAsia"/>
        </w:rPr>
        <w:t>生产记录档案管理</w:t>
      </w:r>
    </w:p>
    <w:p w:rsidR="004F4111" w:rsidRDefault="00AC284A">
      <w:pPr>
        <w:pStyle w:val="13"/>
        <w:spacing w:before="156" w:after="156" w:line="400" w:lineRule="atLeast"/>
        <w:ind w:left="0"/>
        <w:contextualSpacing/>
        <w:rPr>
          <w:rFonts w:asciiTheme="minorEastAsia" w:eastAsiaTheme="minorEastAsia" w:hAnsiTheme="minorEastAsia" w:cstheme="minorEastAsia"/>
          <w:lang w:val="zh-CN"/>
        </w:rPr>
        <w:sectPr w:rsidR="004F4111">
          <w:footerReference w:type="even" r:id="rId15"/>
          <w:footerReference w:type="default" r:id="rId16"/>
          <w:pgSz w:w="11906" w:h="16838"/>
          <w:pgMar w:top="1440" w:right="1800" w:bottom="1440" w:left="1800" w:header="851" w:footer="992" w:gutter="0"/>
          <w:pgNumType w:start="1"/>
          <w:cols w:space="425"/>
          <w:docGrid w:type="lines" w:linePitch="312"/>
        </w:sectPr>
      </w:pPr>
      <w:r>
        <w:rPr>
          <w:rFonts w:asciiTheme="minorEastAsia" w:eastAsiaTheme="minorEastAsia" w:hAnsiTheme="minorEastAsia" w:cstheme="minorEastAsia" w:hint="eastAsia"/>
          <w:lang w:val="zh-CN"/>
        </w:rPr>
        <w:t>建立绿色食品</w:t>
      </w:r>
      <w:r>
        <w:rPr>
          <w:rFonts w:asciiTheme="minorEastAsia" w:eastAsiaTheme="minorEastAsia" w:hAnsiTheme="minorEastAsia" w:cstheme="minorEastAsia" w:hint="eastAsia"/>
        </w:rPr>
        <w:t>丝瓜</w:t>
      </w:r>
      <w:r>
        <w:rPr>
          <w:rFonts w:asciiTheme="minorEastAsia" w:eastAsiaTheme="minorEastAsia" w:hAnsiTheme="minorEastAsia" w:cstheme="minorEastAsia" w:hint="eastAsia"/>
          <w:lang w:val="zh-CN"/>
        </w:rPr>
        <w:t>生产档案，详细记录产地环境条件、生产管理</w:t>
      </w:r>
      <w:r>
        <w:rPr>
          <w:rFonts w:asciiTheme="minorEastAsia" w:eastAsiaTheme="minorEastAsia" w:hAnsiTheme="minorEastAsia" w:cstheme="minorEastAsia" w:hint="eastAsia"/>
        </w:rPr>
        <w:t>措施</w:t>
      </w:r>
      <w:r>
        <w:rPr>
          <w:rFonts w:asciiTheme="minorEastAsia" w:eastAsiaTheme="minorEastAsia" w:hAnsiTheme="minorEastAsia" w:cstheme="minorEastAsia" w:hint="eastAsia"/>
          <w:lang w:val="zh-CN"/>
        </w:rPr>
        <w:t>、</w:t>
      </w:r>
      <w:r>
        <w:rPr>
          <w:rFonts w:asciiTheme="minorEastAsia" w:eastAsiaTheme="minorEastAsia" w:hAnsiTheme="minorEastAsia" w:cstheme="minorEastAsia" w:hint="eastAsia"/>
        </w:rPr>
        <w:t>农药和肥料等投入品购置和使用、储运和销售等情况；所有记录应真实、准确、规范，并具有可追溯性。生产档案应有专人专柜保管，</w:t>
      </w:r>
      <w:r>
        <w:rPr>
          <w:rFonts w:asciiTheme="minorEastAsia" w:eastAsiaTheme="minorEastAsia" w:hAnsiTheme="minorEastAsia" w:cstheme="minorEastAsia" w:hint="eastAsia"/>
          <w:lang w:val="zh-CN"/>
        </w:rPr>
        <w:t>记录</w:t>
      </w:r>
      <w:r>
        <w:rPr>
          <w:rFonts w:asciiTheme="minorEastAsia" w:eastAsiaTheme="minorEastAsia" w:hAnsiTheme="minorEastAsia" w:cstheme="minorEastAsia" w:hint="eastAsia"/>
        </w:rPr>
        <w:t>资料需</w:t>
      </w:r>
      <w:r>
        <w:rPr>
          <w:rFonts w:asciiTheme="minorEastAsia" w:eastAsiaTheme="minorEastAsia" w:hAnsiTheme="minorEastAsia" w:cstheme="minorEastAsia" w:hint="eastAsia"/>
          <w:lang w:val="zh-CN"/>
        </w:rPr>
        <w:t>保存</w:t>
      </w:r>
      <w:r>
        <w:rPr>
          <w:rFonts w:asciiTheme="minorEastAsia" w:eastAsiaTheme="minorEastAsia" w:hAnsiTheme="minorEastAsia" w:cstheme="minorEastAsia" w:hint="eastAsia"/>
          <w:lang w:val="zh-CN"/>
        </w:rPr>
        <w:t>3</w:t>
      </w:r>
      <w:r>
        <w:rPr>
          <w:rFonts w:asciiTheme="minorEastAsia" w:eastAsiaTheme="minorEastAsia" w:hAnsiTheme="minorEastAsia" w:cstheme="minorEastAsia" w:hint="eastAsia"/>
        </w:rPr>
        <w:t>年</w:t>
      </w:r>
      <w:r>
        <w:rPr>
          <w:rFonts w:asciiTheme="minorEastAsia" w:eastAsiaTheme="minorEastAsia" w:hAnsiTheme="minorEastAsia" w:cstheme="minorEastAsia" w:hint="eastAsia"/>
          <w:lang w:val="zh-CN"/>
        </w:rPr>
        <w:t>以上。</w:t>
      </w:r>
      <w:bookmarkEnd w:id="65"/>
      <w:bookmarkEnd w:id="66"/>
      <w:bookmarkEnd w:id="67"/>
    </w:p>
    <w:p w:rsidR="004F4111" w:rsidRDefault="004F4111">
      <w:pPr>
        <w:pStyle w:val="13"/>
        <w:spacing w:before="156" w:after="156" w:line="400" w:lineRule="atLeast"/>
        <w:ind w:left="0"/>
        <w:contextualSpacing/>
        <w:rPr>
          <w:rFonts w:ascii="黑体" w:eastAsia="黑体"/>
          <w:kern w:val="0"/>
          <w:szCs w:val="20"/>
        </w:rPr>
      </w:pPr>
    </w:p>
    <w:p w:rsidR="004F4111" w:rsidRDefault="00AC284A">
      <w:pPr>
        <w:pStyle w:val="1"/>
        <w:jc w:val="center"/>
      </w:pPr>
      <w:r>
        <w:rPr>
          <w:rFonts w:hint="eastAsia"/>
        </w:rPr>
        <w:t>附</w:t>
      </w:r>
      <w:r>
        <w:rPr>
          <w:rFonts w:hint="eastAsia"/>
        </w:rPr>
        <w:t xml:space="preserve"> </w:t>
      </w:r>
      <w:r>
        <w:rPr>
          <w:rFonts w:hint="eastAsia"/>
        </w:rPr>
        <w:t>录</w:t>
      </w:r>
      <w:r>
        <w:rPr>
          <w:rFonts w:hint="eastAsia"/>
        </w:rPr>
        <w:t xml:space="preserve"> A</w:t>
      </w:r>
      <w:bookmarkStart w:id="68" w:name="_Toc493528180"/>
    </w:p>
    <w:p w:rsidR="004F4111" w:rsidRDefault="00AC284A">
      <w:pPr>
        <w:jc w:val="center"/>
        <w:rPr>
          <w:rFonts w:ascii="黑体" w:eastAsia="黑体"/>
          <w:kern w:val="0"/>
          <w:szCs w:val="20"/>
        </w:rPr>
      </w:pPr>
      <w:r>
        <w:rPr>
          <w:rFonts w:ascii="黑体" w:eastAsia="黑体"/>
          <w:kern w:val="0"/>
          <w:szCs w:val="20"/>
        </w:rPr>
        <w:t>（资料性附录）</w:t>
      </w:r>
    </w:p>
    <w:p w:rsidR="004F4111" w:rsidRDefault="00AC284A">
      <w:pPr>
        <w:jc w:val="center"/>
        <w:rPr>
          <w:rFonts w:ascii="黑体" w:eastAsia="黑体"/>
          <w:kern w:val="0"/>
          <w:szCs w:val="20"/>
        </w:rPr>
      </w:pPr>
      <w:r>
        <w:rPr>
          <w:rFonts w:ascii="黑体" w:eastAsia="黑体" w:hint="eastAsia"/>
          <w:kern w:val="0"/>
          <w:szCs w:val="20"/>
        </w:rPr>
        <w:t>南方地区</w:t>
      </w:r>
      <w:r>
        <w:rPr>
          <w:rFonts w:ascii="黑体" w:eastAsia="黑体"/>
          <w:kern w:val="0"/>
          <w:szCs w:val="20"/>
        </w:rPr>
        <w:t>绿色食品</w:t>
      </w:r>
      <w:r>
        <w:rPr>
          <w:rFonts w:ascii="黑体" w:eastAsia="黑体" w:hint="eastAsia"/>
          <w:kern w:val="0"/>
          <w:szCs w:val="20"/>
        </w:rPr>
        <w:t>设施丝</w:t>
      </w:r>
      <w:r>
        <w:rPr>
          <w:rFonts w:ascii="黑体" w:eastAsia="黑体"/>
          <w:kern w:val="0"/>
          <w:szCs w:val="20"/>
        </w:rPr>
        <w:t>瓜</w:t>
      </w:r>
      <w:r>
        <w:rPr>
          <w:rFonts w:ascii="黑体" w:eastAsia="黑体" w:hint="eastAsia"/>
          <w:kern w:val="0"/>
          <w:szCs w:val="20"/>
        </w:rPr>
        <w:t>生产主要病虫害防治推荐农药使用方案</w:t>
      </w:r>
      <w:bookmarkEnd w:id="68"/>
    </w:p>
    <w:p w:rsidR="004F4111" w:rsidRDefault="004F4111">
      <w:pPr>
        <w:jc w:val="center"/>
        <w:rPr>
          <w:rFonts w:ascii="黑体" w:eastAsia="黑体"/>
          <w:kern w:val="0"/>
          <w:szCs w:val="20"/>
        </w:rPr>
      </w:pPr>
    </w:p>
    <w:p w:rsidR="004F4111" w:rsidRDefault="00AC284A">
      <w:pPr>
        <w:ind w:firstLineChars="200" w:firstLine="420"/>
        <w:jc w:val="left"/>
        <w:rPr>
          <w:rFonts w:asciiTheme="minorEastAsia" w:eastAsiaTheme="minorEastAsia" w:hAnsiTheme="minorEastAsia"/>
          <w:kern w:val="0"/>
          <w:szCs w:val="20"/>
        </w:rPr>
      </w:pPr>
      <w:r>
        <w:rPr>
          <w:rFonts w:asciiTheme="minorEastAsia" w:eastAsiaTheme="minorEastAsia" w:hAnsiTheme="minorEastAsia" w:hint="eastAsia"/>
          <w:kern w:val="0"/>
          <w:szCs w:val="20"/>
        </w:rPr>
        <w:t>南方地区绿色食品设施丝瓜生产主要病虫害防治推荐农药使用方案见表</w:t>
      </w:r>
      <w:r>
        <w:rPr>
          <w:rFonts w:asciiTheme="minorEastAsia" w:eastAsiaTheme="minorEastAsia" w:hAnsiTheme="minorEastAsia" w:hint="eastAsia"/>
          <w:kern w:val="0"/>
          <w:szCs w:val="20"/>
        </w:rPr>
        <w:t>A.1</w:t>
      </w:r>
      <w:r>
        <w:rPr>
          <w:rFonts w:asciiTheme="minorEastAsia" w:eastAsiaTheme="minorEastAsia" w:hAnsiTheme="minorEastAsia" w:hint="eastAsia"/>
          <w:kern w:val="0"/>
          <w:szCs w:val="20"/>
        </w:rPr>
        <w:t>。</w:t>
      </w:r>
    </w:p>
    <w:p w:rsidR="004F4111" w:rsidRDefault="004F4111">
      <w:pPr>
        <w:jc w:val="left"/>
        <w:rPr>
          <w:rFonts w:asciiTheme="minorEastAsia" w:eastAsiaTheme="minorEastAsia" w:hAnsiTheme="minorEastAsia"/>
          <w:kern w:val="0"/>
          <w:szCs w:val="20"/>
        </w:rPr>
      </w:pPr>
    </w:p>
    <w:p w:rsidR="004F4111" w:rsidRDefault="00AC284A">
      <w:pPr>
        <w:jc w:val="center"/>
        <w:rPr>
          <w:rFonts w:ascii="黑体" w:eastAsia="黑体"/>
          <w:kern w:val="0"/>
          <w:szCs w:val="20"/>
        </w:rPr>
      </w:pPr>
      <w:r>
        <w:rPr>
          <w:rFonts w:ascii="黑体" w:eastAsia="黑体" w:hint="eastAsia"/>
          <w:kern w:val="0"/>
          <w:szCs w:val="20"/>
        </w:rPr>
        <w:t>表</w:t>
      </w:r>
      <w:r>
        <w:rPr>
          <w:rFonts w:ascii="黑体" w:eastAsia="黑体" w:hint="eastAsia"/>
          <w:kern w:val="0"/>
          <w:szCs w:val="20"/>
        </w:rPr>
        <w:t xml:space="preserve">A.1 </w:t>
      </w:r>
      <w:r>
        <w:rPr>
          <w:rFonts w:ascii="黑体" w:eastAsia="黑体" w:hint="eastAsia"/>
          <w:kern w:val="0"/>
          <w:szCs w:val="20"/>
        </w:rPr>
        <w:t>南方地区</w:t>
      </w:r>
      <w:r>
        <w:rPr>
          <w:rFonts w:ascii="黑体" w:eastAsia="黑体"/>
          <w:kern w:val="0"/>
          <w:szCs w:val="20"/>
        </w:rPr>
        <w:t>绿色食品</w:t>
      </w:r>
      <w:r>
        <w:rPr>
          <w:rFonts w:ascii="黑体" w:eastAsia="黑体" w:hint="eastAsia"/>
          <w:kern w:val="0"/>
          <w:szCs w:val="20"/>
        </w:rPr>
        <w:t>设施丝</w:t>
      </w:r>
      <w:r>
        <w:rPr>
          <w:rFonts w:ascii="黑体" w:eastAsia="黑体"/>
          <w:kern w:val="0"/>
          <w:szCs w:val="20"/>
        </w:rPr>
        <w:t>瓜</w:t>
      </w:r>
      <w:r>
        <w:rPr>
          <w:rFonts w:ascii="黑体" w:eastAsia="黑体" w:hint="eastAsia"/>
          <w:kern w:val="0"/>
          <w:szCs w:val="20"/>
        </w:rPr>
        <w:t>生产主要病虫害防治推荐农药使用方案</w:t>
      </w:r>
    </w:p>
    <w:tbl>
      <w:tblPr>
        <w:tblW w:w="88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5"/>
        <w:gridCol w:w="1127"/>
        <w:gridCol w:w="2079"/>
        <w:gridCol w:w="2091"/>
        <w:gridCol w:w="827"/>
        <w:gridCol w:w="1345"/>
      </w:tblGrid>
      <w:tr w:rsidR="004F4111">
        <w:trPr>
          <w:trHeight w:val="397"/>
          <w:jc w:val="center"/>
        </w:trPr>
        <w:tc>
          <w:tcPr>
            <w:tcW w:w="1425"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b/>
                <w:color w:val="000000"/>
                <w:kern w:val="0"/>
                <w:szCs w:val="21"/>
              </w:rPr>
            </w:pPr>
            <w:r>
              <w:rPr>
                <w:rFonts w:ascii="宋体" w:hAnsi="宋体" w:cs="宋体" w:hint="eastAsia"/>
                <w:b/>
                <w:color w:val="000000"/>
                <w:kern w:val="0"/>
                <w:szCs w:val="21"/>
              </w:rPr>
              <w:t>防治对象</w:t>
            </w:r>
          </w:p>
        </w:tc>
        <w:tc>
          <w:tcPr>
            <w:tcW w:w="1127"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b/>
                <w:color w:val="000000"/>
                <w:kern w:val="0"/>
                <w:szCs w:val="21"/>
                <w:u w:val="double"/>
              </w:rPr>
            </w:pPr>
            <w:r>
              <w:rPr>
                <w:rFonts w:ascii="宋体" w:hAnsi="宋体" w:cs="宋体" w:hint="eastAsia"/>
                <w:b/>
                <w:color w:val="000000"/>
                <w:kern w:val="0"/>
                <w:szCs w:val="21"/>
              </w:rPr>
              <w:t>防治时期</w:t>
            </w:r>
          </w:p>
        </w:tc>
        <w:tc>
          <w:tcPr>
            <w:tcW w:w="2079"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b/>
                <w:color w:val="000000"/>
                <w:kern w:val="0"/>
                <w:szCs w:val="21"/>
              </w:rPr>
            </w:pPr>
            <w:r>
              <w:rPr>
                <w:rFonts w:ascii="宋体" w:hAnsi="宋体" w:cs="宋体" w:hint="eastAsia"/>
                <w:b/>
                <w:color w:val="000000"/>
                <w:kern w:val="0"/>
                <w:szCs w:val="21"/>
              </w:rPr>
              <w:t>农药名称</w:t>
            </w:r>
          </w:p>
        </w:tc>
        <w:tc>
          <w:tcPr>
            <w:tcW w:w="2091"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b/>
                <w:color w:val="000000"/>
                <w:kern w:val="0"/>
                <w:szCs w:val="21"/>
              </w:rPr>
            </w:pPr>
            <w:r>
              <w:rPr>
                <w:rFonts w:ascii="宋体" w:hAnsi="宋体" w:cs="宋体" w:hint="eastAsia"/>
                <w:b/>
                <w:color w:val="000000"/>
                <w:kern w:val="0"/>
                <w:szCs w:val="21"/>
              </w:rPr>
              <w:t>使用剂量</w:t>
            </w:r>
          </w:p>
        </w:tc>
        <w:tc>
          <w:tcPr>
            <w:tcW w:w="827"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b/>
                <w:color w:val="000000"/>
                <w:kern w:val="0"/>
                <w:szCs w:val="21"/>
              </w:rPr>
            </w:pPr>
            <w:r>
              <w:rPr>
                <w:rFonts w:ascii="宋体" w:hAnsi="宋体" w:cs="宋体" w:hint="eastAsia"/>
                <w:b/>
                <w:color w:val="000000"/>
                <w:kern w:val="0"/>
                <w:szCs w:val="21"/>
              </w:rPr>
              <w:t>施药</w:t>
            </w:r>
          </w:p>
          <w:p w:rsidR="004F4111" w:rsidRDefault="00AC284A">
            <w:pPr>
              <w:widowControl/>
              <w:adjustRightInd w:val="0"/>
              <w:snapToGrid w:val="0"/>
              <w:jc w:val="center"/>
              <w:rPr>
                <w:rFonts w:ascii="宋体" w:hAnsi="宋体" w:cs="宋体"/>
                <w:b/>
                <w:color w:val="000000"/>
                <w:kern w:val="0"/>
                <w:szCs w:val="21"/>
              </w:rPr>
            </w:pPr>
            <w:r>
              <w:rPr>
                <w:rFonts w:ascii="宋体" w:hAnsi="宋体" w:cs="宋体" w:hint="eastAsia"/>
                <w:b/>
                <w:color w:val="000000"/>
                <w:kern w:val="0"/>
                <w:szCs w:val="21"/>
              </w:rPr>
              <w:t>方法</w:t>
            </w:r>
          </w:p>
        </w:tc>
        <w:tc>
          <w:tcPr>
            <w:tcW w:w="1345"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b/>
                <w:color w:val="000000"/>
                <w:kern w:val="0"/>
                <w:szCs w:val="21"/>
              </w:rPr>
            </w:pPr>
            <w:r>
              <w:rPr>
                <w:rFonts w:ascii="宋体" w:hAnsi="宋体" w:cs="宋体" w:hint="eastAsia"/>
                <w:b/>
                <w:color w:val="000000"/>
                <w:kern w:val="0"/>
                <w:szCs w:val="21"/>
              </w:rPr>
              <w:t>安全间隔期</w:t>
            </w:r>
          </w:p>
          <w:p w:rsidR="004F4111" w:rsidRDefault="00AC284A">
            <w:pPr>
              <w:widowControl/>
              <w:adjustRightInd w:val="0"/>
              <w:snapToGrid w:val="0"/>
              <w:jc w:val="center"/>
              <w:rPr>
                <w:rFonts w:ascii="宋体" w:hAnsi="宋体" w:cs="宋体"/>
                <w:b/>
                <w:color w:val="000000"/>
                <w:kern w:val="0"/>
                <w:szCs w:val="21"/>
              </w:rPr>
            </w:pPr>
            <w:r>
              <w:rPr>
                <w:rFonts w:ascii="宋体" w:hAnsi="宋体" w:cs="宋体" w:hint="eastAsia"/>
                <w:b/>
                <w:color w:val="000000"/>
                <w:kern w:val="0"/>
                <w:szCs w:val="21"/>
              </w:rPr>
              <w:t>天数（</w:t>
            </w:r>
            <w:r>
              <w:rPr>
                <w:rFonts w:ascii="宋体" w:hAnsi="宋体" w:cs="宋体" w:hint="eastAsia"/>
                <w:b/>
                <w:color w:val="000000"/>
                <w:kern w:val="0"/>
                <w:szCs w:val="21"/>
              </w:rPr>
              <w:t>d</w:t>
            </w:r>
            <w:r>
              <w:rPr>
                <w:rFonts w:ascii="宋体" w:hAnsi="宋体" w:cs="宋体" w:hint="eastAsia"/>
                <w:b/>
                <w:color w:val="000000"/>
                <w:kern w:val="0"/>
                <w:szCs w:val="21"/>
              </w:rPr>
              <w:t>）</w:t>
            </w:r>
          </w:p>
        </w:tc>
      </w:tr>
      <w:tr w:rsidR="004F4111">
        <w:trPr>
          <w:trHeight w:val="561"/>
          <w:jc w:val="center"/>
        </w:trPr>
        <w:tc>
          <w:tcPr>
            <w:tcW w:w="1425" w:type="dxa"/>
            <w:tcBorders>
              <w:top w:val="single" w:sz="4" w:space="0" w:color="auto"/>
              <w:left w:val="single" w:sz="4" w:space="0" w:color="auto"/>
              <w:right w:val="single" w:sz="4" w:space="0" w:color="auto"/>
            </w:tcBorders>
            <w:vAlign w:val="center"/>
          </w:tcPr>
          <w:p w:rsidR="004F4111" w:rsidRDefault="00AC284A">
            <w:pPr>
              <w:widowControl/>
              <w:adjustRightInd w:val="0"/>
              <w:snapToGrid w:val="0"/>
              <w:jc w:val="center"/>
              <w:rPr>
                <w:rFonts w:ascii="宋体" w:hAnsi="宋体" w:cs="宋体"/>
                <w:color w:val="000000"/>
                <w:kern w:val="0"/>
                <w:szCs w:val="21"/>
              </w:rPr>
            </w:pPr>
            <w:r>
              <w:rPr>
                <w:rFonts w:ascii="宋体" w:hAnsi="宋体" w:cs="宋体" w:hint="eastAsia"/>
                <w:color w:val="000000"/>
                <w:kern w:val="0"/>
                <w:szCs w:val="21"/>
              </w:rPr>
              <w:t>温室、大棚</w:t>
            </w:r>
          </w:p>
        </w:tc>
        <w:tc>
          <w:tcPr>
            <w:tcW w:w="1127"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color w:val="000000"/>
                <w:kern w:val="0"/>
                <w:szCs w:val="21"/>
              </w:rPr>
            </w:pPr>
            <w:r>
              <w:rPr>
                <w:rFonts w:ascii="宋体" w:hAnsi="宋体" w:cs="宋体" w:hint="eastAsia"/>
                <w:color w:val="000000"/>
                <w:kern w:val="0"/>
                <w:szCs w:val="21"/>
              </w:rPr>
              <w:t>定植前</w:t>
            </w:r>
          </w:p>
        </w:tc>
        <w:tc>
          <w:tcPr>
            <w:tcW w:w="2079"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color w:val="000000"/>
                <w:kern w:val="0"/>
                <w:szCs w:val="21"/>
              </w:rPr>
            </w:pPr>
            <w:r>
              <w:rPr>
                <w:rFonts w:ascii="宋体" w:hAnsi="宋体" w:cs="宋体" w:hint="eastAsia"/>
                <w:color w:val="5E5E5E"/>
                <w:szCs w:val="21"/>
                <w:shd w:val="clear" w:color="auto" w:fill="FFFFFF"/>
              </w:rPr>
              <w:t>99.9%</w:t>
            </w:r>
            <w:bookmarkStart w:id="69" w:name="OLE_LINK1"/>
            <w:r>
              <w:rPr>
                <w:rFonts w:ascii="宋体" w:hAnsi="宋体" w:cs="宋体" w:hint="eastAsia"/>
                <w:kern w:val="0"/>
                <w:szCs w:val="21"/>
              </w:rPr>
              <w:t>硫磺</w:t>
            </w:r>
            <w:bookmarkEnd w:id="69"/>
            <w:r>
              <w:rPr>
                <w:rFonts w:ascii="宋体" w:hAnsi="宋体" w:cs="宋体" w:hint="eastAsia"/>
                <w:kern w:val="0"/>
                <w:szCs w:val="21"/>
              </w:rPr>
              <w:t>粉</w:t>
            </w:r>
          </w:p>
        </w:tc>
        <w:tc>
          <w:tcPr>
            <w:tcW w:w="2091"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color w:val="000000"/>
                <w:kern w:val="0"/>
                <w:szCs w:val="21"/>
              </w:rPr>
            </w:pPr>
            <w:r>
              <w:rPr>
                <w:rFonts w:ascii="宋体" w:hAnsi="宋体" w:cs="宋体" w:hint="eastAsia"/>
                <w:color w:val="000000"/>
                <w:kern w:val="0"/>
                <w:szCs w:val="21"/>
              </w:rPr>
              <w:t>4g/m</w:t>
            </w:r>
            <w:r>
              <w:rPr>
                <w:rFonts w:ascii="宋体" w:hAnsi="宋体" w:cs="宋体" w:hint="eastAsia"/>
                <w:color w:val="000000"/>
                <w:kern w:val="0"/>
                <w:szCs w:val="21"/>
                <w:vertAlign w:val="superscript"/>
              </w:rPr>
              <w:t>3</w:t>
            </w:r>
          </w:p>
        </w:tc>
        <w:tc>
          <w:tcPr>
            <w:tcW w:w="827"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color w:val="000000"/>
                <w:kern w:val="0"/>
                <w:szCs w:val="21"/>
              </w:rPr>
            </w:pPr>
            <w:r>
              <w:rPr>
                <w:rFonts w:ascii="宋体" w:hAnsi="宋体" w:cs="宋体" w:hint="eastAsia"/>
                <w:color w:val="000000"/>
                <w:kern w:val="0"/>
                <w:szCs w:val="21"/>
              </w:rPr>
              <w:t>熏蒸</w:t>
            </w:r>
          </w:p>
        </w:tc>
        <w:tc>
          <w:tcPr>
            <w:tcW w:w="1345"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color w:val="000000"/>
                <w:kern w:val="0"/>
                <w:szCs w:val="21"/>
              </w:rPr>
            </w:pPr>
            <w:r>
              <w:rPr>
                <w:rFonts w:ascii="宋体" w:hAnsi="宋体" w:cs="宋体" w:hint="eastAsia"/>
                <w:color w:val="000000"/>
                <w:kern w:val="0"/>
                <w:szCs w:val="21"/>
              </w:rPr>
              <w:t>-</w:t>
            </w:r>
          </w:p>
        </w:tc>
      </w:tr>
      <w:tr w:rsidR="004F4111">
        <w:trPr>
          <w:trHeight w:val="397"/>
          <w:jc w:val="center"/>
        </w:trPr>
        <w:tc>
          <w:tcPr>
            <w:tcW w:w="1425" w:type="dxa"/>
            <w:vMerge w:val="restart"/>
            <w:tcBorders>
              <w:left w:val="single" w:sz="4" w:space="0" w:color="auto"/>
              <w:right w:val="single" w:sz="4" w:space="0" w:color="auto"/>
            </w:tcBorders>
            <w:vAlign w:val="center"/>
          </w:tcPr>
          <w:p w:rsidR="004F4111" w:rsidRDefault="00AC284A">
            <w:pPr>
              <w:widowControl/>
              <w:adjustRightInd w:val="0"/>
              <w:snapToGrid w:val="0"/>
              <w:jc w:val="center"/>
              <w:rPr>
                <w:rFonts w:ascii="宋体" w:hAnsi="宋体" w:cs="宋体"/>
                <w:kern w:val="0"/>
                <w:szCs w:val="21"/>
              </w:rPr>
            </w:pPr>
            <w:r>
              <w:rPr>
                <w:rFonts w:ascii="宋体" w:hAnsi="宋体" w:cs="宋体" w:hint="eastAsia"/>
                <w:kern w:val="0"/>
                <w:szCs w:val="21"/>
              </w:rPr>
              <w:t>霜霉病</w:t>
            </w:r>
          </w:p>
        </w:tc>
        <w:tc>
          <w:tcPr>
            <w:tcW w:w="1127" w:type="dxa"/>
            <w:vMerge w:val="restart"/>
            <w:tcBorders>
              <w:left w:val="single" w:sz="4" w:space="0" w:color="auto"/>
              <w:right w:val="single" w:sz="4" w:space="0" w:color="auto"/>
            </w:tcBorders>
            <w:vAlign w:val="center"/>
          </w:tcPr>
          <w:p w:rsidR="004F4111" w:rsidRDefault="00AC284A">
            <w:pPr>
              <w:widowControl/>
              <w:adjustRightInd w:val="0"/>
              <w:snapToGrid w:val="0"/>
              <w:jc w:val="center"/>
              <w:rPr>
                <w:rFonts w:ascii="宋体" w:hAnsi="宋体" w:cs="宋体"/>
                <w:kern w:val="0"/>
                <w:szCs w:val="21"/>
                <w:lang w:val="zh-CN"/>
              </w:rPr>
            </w:pPr>
            <w:r>
              <w:rPr>
                <w:rFonts w:ascii="宋体" w:hAnsi="宋体" w:cs="宋体" w:hint="eastAsia"/>
                <w:kern w:val="0"/>
                <w:szCs w:val="21"/>
                <w:lang w:val="zh-CN"/>
              </w:rPr>
              <w:t>发生初期</w:t>
            </w:r>
          </w:p>
        </w:tc>
        <w:tc>
          <w:tcPr>
            <w:tcW w:w="2079"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kern w:val="0"/>
                <w:szCs w:val="21"/>
                <w:lang w:val="zh-CN"/>
              </w:rPr>
            </w:pPr>
            <w:r>
              <w:rPr>
                <w:rFonts w:ascii="宋体" w:hAnsi="宋体" w:cs="宋体" w:hint="eastAsia"/>
                <w:color w:val="333333"/>
                <w:szCs w:val="21"/>
                <w:shd w:val="clear" w:color="auto" w:fill="FFFFFF"/>
              </w:rPr>
              <w:t>250g/l</w:t>
            </w:r>
            <w:r>
              <w:rPr>
                <w:rFonts w:ascii="宋体" w:hAnsi="宋体" w:cs="宋体" w:hint="eastAsia"/>
                <w:color w:val="333333"/>
                <w:szCs w:val="21"/>
                <w:shd w:val="clear" w:color="auto" w:fill="FFFFFF"/>
              </w:rPr>
              <w:t>嘧菌酯悬浮剂</w:t>
            </w:r>
          </w:p>
        </w:tc>
        <w:tc>
          <w:tcPr>
            <w:tcW w:w="2091"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color w:val="000000" w:themeColor="text1"/>
                <w:kern w:val="0"/>
                <w:szCs w:val="21"/>
                <w:lang w:val="zh-CN"/>
              </w:rPr>
            </w:pPr>
            <w:r>
              <w:rPr>
                <w:rFonts w:ascii="宋体" w:hAnsi="宋体" w:cs="宋体" w:hint="eastAsia"/>
                <w:color w:val="333333"/>
                <w:szCs w:val="21"/>
                <w:shd w:val="clear" w:color="auto" w:fill="FFFFFF"/>
              </w:rPr>
              <w:t>48ml/</w:t>
            </w:r>
            <w:r>
              <w:rPr>
                <w:rFonts w:ascii="宋体" w:hAnsi="宋体" w:cs="宋体" w:hint="eastAsia"/>
                <w:color w:val="333333"/>
                <w:szCs w:val="21"/>
                <w:shd w:val="clear" w:color="auto" w:fill="FFFFFF"/>
              </w:rPr>
              <w:t>亩</w:t>
            </w:r>
            <w:r>
              <w:rPr>
                <w:rFonts w:ascii="宋体" w:hAnsi="宋体" w:cs="宋体" w:hint="eastAsia"/>
                <w:color w:val="000000" w:themeColor="text1"/>
                <w:kern w:val="0"/>
                <w:szCs w:val="21"/>
              </w:rPr>
              <w:t>～</w:t>
            </w:r>
            <w:r>
              <w:rPr>
                <w:rFonts w:ascii="宋体" w:hAnsi="宋体" w:cs="宋体" w:hint="eastAsia"/>
                <w:color w:val="333333"/>
                <w:szCs w:val="21"/>
                <w:shd w:val="clear" w:color="auto" w:fill="FFFFFF"/>
              </w:rPr>
              <w:t>90ml/</w:t>
            </w:r>
            <w:r>
              <w:rPr>
                <w:rFonts w:ascii="宋体" w:hAnsi="宋体" w:cs="宋体" w:hint="eastAsia"/>
                <w:color w:val="333333"/>
                <w:szCs w:val="21"/>
                <w:shd w:val="clear" w:color="auto" w:fill="FFFFFF"/>
              </w:rPr>
              <w:t>亩</w:t>
            </w:r>
          </w:p>
        </w:tc>
        <w:tc>
          <w:tcPr>
            <w:tcW w:w="827"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kern w:val="0"/>
                <w:szCs w:val="21"/>
                <w:lang w:val="zh-CN"/>
              </w:rPr>
            </w:pPr>
            <w:r>
              <w:rPr>
                <w:rFonts w:ascii="宋体" w:hAnsi="宋体" w:cs="宋体" w:hint="eastAsia"/>
                <w:kern w:val="0"/>
                <w:szCs w:val="21"/>
              </w:rPr>
              <w:t>喷雾</w:t>
            </w:r>
          </w:p>
        </w:tc>
        <w:tc>
          <w:tcPr>
            <w:tcW w:w="1345"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kern w:val="0"/>
                <w:szCs w:val="21"/>
              </w:rPr>
            </w:pPr>
            <w:r>
              <w:rPr>
                <w:rFonts w:ascii="宋体" w:hAnsi="宋体" w:cs="宋体" w:hint="eastAsia"/>
                <w:kern w:val="0"/>
                <w:szCs w:val="21"/>
              </w:rPr>
              <w:t>7</w:t>
            </w:r>
          </w:p>
        </w:tc>
      </w:tr>
      <w:tr w:rsidR="004F4111">
        <w:trPr>
          <w:trHeight w:val="397"/>
          <w:jc w:val="center"/>
        </w:trPr>
        <w:tc>
          <w:tcPr>
            <w:tcW w:w="1425" w:type="dxa"/>
            <w:vMerge/>
            <w:tcBorders>
              <w:left w:val="single" w:sz="4" w:space="0" w:color="auto"/>
              <w:right w:val="single" w:sz="4" w:space="0" w:color="auto"/>
            </w:tcBorders>
            <w:vAlign w:val="center"/>
          </w:tcPr>
          <w:p w:rsidR="004F4111" w:rsidRDefault="004F4111">
            <w:pPr>
              <w:widowControl/>
              <w:adjustRightInd w:val="0"/>
              <w:snapToGrid w:val="0"/>
              <w:jc w:val="center"/>
              <w:rPr>
                <w:rFonts w:ascii="宋体" w:hAnsi="宋体" w:cs="宋体"/>
                <w:kern w:val="0"/>
                <w:szCs w:val="21"/>
              </w:rPr>
            </w:pPr>
          </w:p>
        </w:tc>
        <w:tc>
          <w:tcPr>
            <w:tcW w:w="1127" w:type="dxa"/>
            <w:vMerge/>
            <w:tcBorders>
              <w:left w:val="single" w:sz="4" w:space="0" w:color="auto"/>
              <w:right w:val="single" w:sz="4" w:space="0" w:color="auto"/>
            </w:tcBorders>
            <w:vAlign w:val="center"/>
          </w:tcPr>
          <w:p w:rsidR="004F4111" w:rsidRDefault="004F4111">
            <w:pPr>
              <w:widowControl/>
              <w:adjustRightInd w:val="0"/>
              <w:snapToGrid w:val="0"/>
              <w:jc w:val="center"/>
              <w:rPr>
                <w:rFonts w:ascii="宋体" w:hAnsi="宋体" w:cs="宋体"/>
                <w:kern w:val="0"/>
                <w:szCs w:val="21"/>
                <w:lang w:val="zh-CN"/>
              </w:rPr>
            </w:pPr>
          </w:p>
        </w:tc>
        <w:tc>
          <w:tcPr>
            <w:tcW w:w="2079"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color w:val="333333"/>
                <w:szCs w:val="21"/>
                <w:shd w:val="clear" w:color="auto" w:fill="FFFFFF"/>
              </w:rPr>
            </w:pPr>
            <w:r>
              <w:rPr>
                <w:rFonts w:ascii="宋体" w:hAnsi="宋体" w:cs="宋体" w:hint="eastAsia"/>
                <w:color w:val="333333"/>
                <w:szCs w:val="21"/>
                <w:shd w:val="clear" w:color="auto" w:fill="FFFFFF"/>
              </w:rPr>
              <w:t>33%</w:t>
            </w:r>
            <w:r>
              <w:rPr>
                <w:rFonts w:ascii="宋体" w:hAnsi="宋体" w:cs="宋体" w:hint="eastAsia"/>
                <w:color w:val="333333"/>
                <w:szCs w:val="21"/>
                <w:shd w:val="clear" w:color="auto" w:fill="FFFFFF"/>
              </w:rPr>
              <w:t>唑醚·锰锌悬浮剂</w:t>
            </w:r>
          </w:p>
        </w:tc>
        <w:tc>
          <w:tcPr>
            <w:tcW w:w="2091"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color w:val="333333"/>
                <w:szCs w:val="21"/>
                <w:shd w:val="clear" w:color="auto" w:fill="FFFFFF"/>
              </w:rPr>
            </w:pPr>
            <w:r>
              <w:rPr>
                <w:rFonts w:ascii="宋体" w:hAnsi="宋体" w:cs="宋体" w:hint="eastAsia"/>
                <w:color w:val="333333"/>
                <w:szCs w:val="21"/>
                <w:shd w:val="clear" w:color="auto" w:fill="FFFFFF"/>
              </w:rPr>
              <w:t>100ml/</w:t>
            </w:r>
            <w:r>
              <w:rPr>
                <w:rFonts w:ascii="宋体" w:hAnsi="宋体" w:cs="宋体" w:hint="eastAsia"/>
                <w:color w:val="333333"/>
                <w:szCs w:val="21"/>
                <w:shd w:val="clear" w:color="auto" w:fill="FFFFFF"/>
              </w:rPr>
              <w:t>亩</w:t>
            </w:r>
            <w:r>
              <w:rPr>
                <w:rFonts w:ascii="宋体" w:hAnsi="宋体" w:cs="宋体" w:hint="eastAsia"/>
                <w:color w:val="000000" w:themeColor="text1"/>
                <w:kern w:val="0"/>
                <w:szCs w:val="21"/>
              </w:rPr>
              <w:t>～</w:t>
            </w:r>
            <w:r>
              <w:rPr>
                <w:rFonts w:ascii="宋体" w:hAnsi="宋体" w:cs="宋体" w:hint="eastAsia"/>
                <w:color w:val="333333"/>
                <w:szCs w:val="21"/>
                <w:shd w:val="clear" w:color="auto" w:fill="FFFFFF"/>
              </w:rPr>
              <w:t>140ml/</w:t>
            </w:r>
            <w:r>
              <w:rPr>
                <w:rFonts w:ascii="宋体" w:hAnsi="宋体" w:cs="宋体" w:hint="eastAsia"/>
                <w:color w:val="333333"/>
                <w:szCs w:val="21"/>
                <w:shd w:val="clear" w:color="auto" w:fill="FFFFFF"/>
              </w:rPr>
              <w:t>亩</w:t>
            </w:r>
          </w:p>
        </w:tc>
        <w:tc>
          <w:tcPr>
            <w:tcW w:w="827"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kern w:val="0"/>
                <w:szCs w:val="21"/>
              </w:rPr>
            </w:pPr>
            <w:r>
              <w:rPr>
                <w:rFonts w:ascii="宋体" w:hAnsi="宋体" w:cs="宋体" w:hint="eastAsia"/>
                <w:kern w:val="0"/>
                <w:szCs w:val="21"/>
              </w:rPr>
              <w:t>喷雾</w:t>
            </w:r>
          </w:p>
        </w:tc>
        <w:tc>
          <w:tcPr>
            <w:tcW w:w="1345"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szCs w:val="21"/>
              </w:rPr>
            </w:pPr>
            <w:r>
              <w:rPr>
                <w:rFonts w:ascii="宋体" w:hAnsi="宋体" w:cs="宋体" w:hint="eastAsia"/>
                <w:szCs w:val="21"/>
              </w:rPr>
              <w:t>7</w:t>
            </w:r>
          </w:p>
        </w:tc>
      </w:tr>
      <w:tr w:rsidR="004F4111">
        <w:trPr>
          <w:trHeight w:val="397"/>
          <w:jc w:val="center"/>
        </w:trPr>
        <w:tc>
          <w:tcPr>
            <w:tcW w:w="1425" w:type="dxa"/>
            <w:vMerge w:val="restart"/>
            <w:tcBorders>
              <w:left w:val="single" w:sz="4" w:space="0" w:color="auto"/>
              <w:right w:val="single" w:sz="4" w:space="0" w:color="auto"/>
            </w:tcBorders>
            <w:vAlign w:val="center"/>
          </w:tcPr>
          <w:p w:rsidR="004F4111" w:rsidRDefault="00AC284A">
            <w:pPr>
              <w:widowControl/>
              <w:adjustRightInd w:val="0"/>
              <w:snapToGrid w:val="0"/>
              <w:jc w:val="center"/>
              <w:rPr>
                <w:rFonts w:ascii="宋体" w:hAnsi="宋体" w:cs="宋体"/>
                <w:kern w:val="0"/>
                <w:szCs w:val="21"/>
                <w:lang w:val="zh-CN"/>
              </w:rPr>
            </w:pPr>
            <w:r>
              <w:rPr>
                <w:rFonts w:ascii="宋体" w:hAnsi="宋体" w:cs="宋体" w:hint="eastAsia"/>
                <w:kern w:val="0"/>
                <w:szCs w:val="21"/>
                <w:lang w:val="zh-CN"/>
              </w:rPr>
              <w:t>白粉病</w:t>
            </w:r>
          </w:p>
        </w:tc>
        <w:tc>
          <w:tcPr>
            <w:tcW w:w="1127" w:type="dxa"/>
            <w:vMerge w:val="restart"/>
            <w:tcBorders>
              <w:left w:val="single" w:sz="4" w:space="0" w:color="auto"/>
              <w:right w:val="single" w:sz="4" w:space="0" w:color="auto"/>
            </w:tcBorders>
            <w:vAlign w:val="center"/>
          </w:tcPr>
          <w:p w:rsidR="004F4111" w:rsidRDefault="00AC284A">
            <w:pPr>
              <w:widowControl/>
              <w:adjustRightInd w:val="0"/>
              <w:snapToGrid w:val="0"/>
              <w:jc w:val="center"/>
              <w:rPr>
                <w:rFonts w:ascii="宋体" w:hAnsi="宋体" w:cs="宋体"/>
                <w:kern w:val="0"/>
                <w:szCs w:val="21"/>
                <w:lang w:val="zh-CN"/>
              </w:rPr>
            </w:pPr>
            <w:r>
              <w:rPr>
                <w:rFonts w:ascii="宋体" w:hAnsi="宋体" w:cs="宋体" w:hint="eastAsia"/>
                <w:kern w:val="0"/>
                <w:szCs w:val="21"/>
                <w:lang w:val="zh-CN"/>
              </w:rPr>
              <w:t>发生初期</w:t>
            </w:r>
          </w:p>
        </w:tc>
        <w:tc>
          <w:tcPr>
            <w:tcW w:w="2079"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kern w:val="0"/>
                <w:szCs w:val="21"/>
                <w:lang w:val="zh-CN"/>
              </w:rPr>
            </w:pPr>
            <w:r>
              <w:rPr>
                <w:rFonts w:ascii="宋体" w:hAnsi="宋体" w:cs="宋体" w:hint="eastAsia"/>
                <w:szCs w:val="21"/>
              </w:rPr>
              <w:t>10%</w:t>
            </w:r>
            <w:r>
              <w:rPr>
                <w:rFonts w:ascii="宋体" w:hAnsi="宋体" w:cs="宋体" w:hint="eastAsia"/>
                <w:szCs w:val="21"/>
              </w:rPr>
              <w:t>苯醚甲环唑水分散粒剂</w:t>
            </w:r>
          </w:p>
        </w:tc>
        <w:tc>
          <w:tcPr>
            <w:tcW w:w="2091"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color w:val="000000" w:themeColor="text1"/>
                <w:kern w:val="0"/>
                <w:szCs w:val="21"/>
                <w:lang w:val="zh-CN"/>
              </w:rPr>
            </w:pPr>
            <w:r>
              <w:rPr>
                <w:rFonts w:ascii="宋体" w:hAnsi="宋体" w:cs="宋体" w:hint="eastAsia"/>
                <w:color w:val="000000" w:themeColor="text1"/>
                <w:szCs w:val="21"/>
              </w:rPr>
              <w:t>60g/</w:t>
            </w:r>
            <w:r>
              <w:rPr>
                <w:rFonts w:ascii="宋体" w:hAnsi="宋体" w:cs="宋体" w:hint="eastAsia"/>
                <w:color w:val="000000" w:themeColor="text1"/>
                <w:szCs w:val="21"/>
              </w:rPr>
              <w:t>亩～</w:t>
            </w:r>
            <w:r>
              <w:rPr>
                <w:rFonts w:ascii="宋体" w:hAnsi="宋体" w:cs="宋体" w:hint="eastAsia"/>
                <w:color w:val="000000" w:themeColor="text1"/>
                <w:szCs w:val="21"/>
              </w:rPr>
              <w:t>80g/</w:t>
            </w:r>
            <w:r>
              <w:rPr>
                <w:rFonts w:ascii="宋体" w:hAnsi="宋体" w:cs="宋体" w:hint="eastAsia"/>
                <w:color w:val="000000" w:themeColor="text1"/>
                <w:szCs w:val="21"/>
              </w:rPr>
              <w:t>亩</w:t>
            </w:r>
          </w:p>
        </w:tc>
        <w:tc>
          <w:tcPr>
            <w:tcW w:w="827"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kern w:val="0"/>
                <w:szCs w:val="21"/>
                <w:lang w:val="zh-CN"/>
              </w:rPr>
            </w:pPr>
            <w:r>
              <w:rPr>
                <w:rFonts w:ascii="宋体" w:hAnsi="宋体" w:cs="宋体" w:hint="eastAsia"/>
                <w:kern w:val="0"/>
                <w:szCs w:val="21"/>
              </w:rPr>
              <w:t>喷雾</w:t>
            </w:r>
          </w:p>
        </w:tc>
        <w:tc>
          <w:tcPr>
            <w:tcW w:w="1345"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kern w:val="0"/>
                <w:szCs w:val="21"/>
                <w:lang w:val="zh-CN"/>
              </w:rPr>
            </w:pPr>
            <w:r>
              <w:rPr>
                <w:rFonts w:ascii="宋体" w:hAnsi="宋体" w:cs="宋体" w:hint="eastAsia"/>
                <w:kern w:val="0"/>
                <w:szCs w:val="21"/>
              </w:rPr>
              <w:t>7</w:t>
            </w:r>
          </w:p>
        </w:tc>
      </w:tr>
      <w:tr w:rsidR="004F4111">
        <w:trPr>
          <w:trHeight w:val="397"/>
          <w:jc w:val="center"/>
        </w:trPr>
        <w:tc>
          <w:tcPr>
            <w:tcW w:w="1425" w:type="dxa"/>
            <w:vMerge/>
            <w:tcBorders>
              <w:left w:val="single" w:sz="4" w:space="0" w:color="auto"/>
              <w:right w:val="single" w:sz="4" w:space="0" w:color="auto"/>
            </w:tcBorders>
            <w:vAlign w:val="center"/>
          </w:tcPr>
          <w:p w:rsidR="004F4111" w:rsidRDefault="004F4111">
            <w:pPr>
              <w:widowControl/>
              <w:adjustRightInd w:val="0"/>
              <w:snapToGrid w:val="0"/>
              <w:jc w:val="center"/>
              <w:rPr>
                <w:rFonts w:ascii="宋体" w:hAnsi="宋体" w:cs="宋体"/>
                <w:kern w:val="0"/>
                <w:szCs w:val="21"/>
                <w:lang w:val="zh-CN"/>
              </w:rPr>
            </w:pPr>
          </w:p>
        </w:tc>
        <w:tc>
          <w:tcPr>
            <w:tcW w:w="1127" w:type="dxa"/>
            <w:vMerge/>
            <w:tcBorders>
              <w:left w:val="single" w:sz="4" w:space="0" w:color="auto"/>
              <w:right w:val="single" w:sz="4" w:space="0" w:color="auto"/>
            </w:tcBorders>
            <w:vAlign w:val="center"/>
          </w:tcPr>
          <w:p w:rsidR="004F4111" w:rsidRDefault="004F4111">
            <w:pPr>
              <w:widowControl/>
              <w:adjustRightInd w:val="0"/>
              <w:snapToGrid w:val="0"/>
              <w:jc w:val="center"/>
              <w:rPr>
                <w:rFonts w:ascii="宋体" w:hAnsi="宋体" w:cs="宋体"/>
                <w:kern w:val="0"/>
                <w:szCs w:val="21"/>
                <w:lang w:val="zh-CN"/>
              </w:rPr>
            </w:pPr>
          </w:p>
        </w:tc>
        <w:tc>
          <w:tcPr>
            <w:tcW w:w="2079"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szCs w:val="21"/>
              </w:rPr>
            </w:pPr>
            <w:r>
              <w:rPr>
                <w:rFonts w:ascii="宋体" w:hAnsi="宋体" w:cs="宋体" w:hint="eastAsia"/>
                <w:color w:val="333333"/>
                <w:szCs w:val="21"/>
                <w:shd w:val="clear" w:color="auto" w:fill="FFFFFF"/>
              </w:rPr>
              <w:t>30%</w:t>
            </w:r>
            <w:r>
              <w:rPr>
                <w:rFonts w:ascii="宋体" w:hAnsi="宋体" w:cs="宋体" w:hint="eastAsia"/>
                <w:color w:val="333333"/>
                <w:szCs w:val="21"/>
                <w:shd w:val="clear" w:color="auto" w:fill="FFFFFF"/>
              </w:rPr>
              <w:t>吡唑醚菌酯悬浮剂</w:t>
            </w:r>
          </w:p>
        </w:tc>
        <w:tc>
          <w:tcPr>
            <w:tcW w:w="2091"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color w:val="000000" w:themeColor="text1"/>
                <w:szCs w:val="21"/>
              </w:rPr>
            </w:pPr>
            <w:r>
              <w:rPr>
                <w:rFonts w:ascii="宋体" w:hAnsi="宋体" w:cs="宋体" w:hint="eastAsia"/>
                <w:color w:val="333333"/>
                <w:szCs w:val="21"/>
                <w:shd w:val="clear" w:color="auto" w:fill="FFFFFF"/>
              </w:rPr>
              <w:t>17ml/</w:t>
            </w:r>
            <w:r>
              <w:rPr>
                <w:rFonts w:ascii="宋体" w:hAnsi="宋体" w:cs="宋体" w:hint="eastAsia"/>
                <w:color w:val="333333"/>
                <w:szCs w:val="21"/>
                <w:shd w:val="clear" w:color="auto" w:fill="FFFFFF"/>
              </w:rPr>
              <w:t>亩</w:t>
            </w:r>
            <w:r>
              <w:rPr>
                <w:rFonts w:ascii="宋体" w:hAnsi="宋体" w:cs="宋体" w:hint="eastAsia"/>
                <w:color w:val="000000" w:themeColor="text1"/>
                <w:szCs w:val="21"/>
              </w:rPr>
              <w:t>～</w:t>
            </w:r>
            <w:r>
              <w:rPr>
                <w:rFonts w:ascii="宋体" w:hAnsi="宋体" w:cs="宋体" w:hint="eastAsia"/>
                <w:color w:val="333333"/>
                <w:szCs w:val="21"/>
                <w:shd w:val="clear" w:color="auto" w:fill="FFFFFF"/>
              </w:rPr>
              <w:t>33ml/</w:t>
            </w:r>
            <w:r>
              <w:rPr>
                <w:rFonts w:ascii="宋体" w:hAnsi="宋体" w:cs="宋体" w:hint="eastAsia"/>
                <w:color w:val="333333"/>
                <w:szCs w:val="21"/>
                <w:shd w:val="clear" w:color="auto" w:fill="FFFFFF"/>
              </w:rPr>
              <w:t>亩</w:t>
            </w:r>
          </w:p>
        </w:tc>
        <w:tc>
          <w:tcPr>
            <w:tcW w:w="827"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kern w:val="0"/>
                <w:szCs w:val="21"/>
              </w:rPr>
            </w:pPr>
            <w:r>
              <w:rPr>
                <w:rFonts w:ascii="宋体" w:hAnsi="宋体" w:cs="宋体" w:hint="eastAsia"/>
                <w:kern w:val="0"/>
                <w:szCs w:val="21"/>
              </w:rPr>
              <w:t>喷雾</w:t>
            </w:r>
          </w:p>
        </w:tc>
        <w:tc>
          <w:tcPr>
            <w:tcW w:w="1345"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szCs w:val="21"/>
              </w:rPr>
            </w:pPr>
            <w:r>
              <w:rPr>
                <w:rFonts w:ascii="宋体" w:hAnsi="宋体" w:cs="宋体" w:hint="eastAsia"/>
                <w:szCs w:val="21"/>
              </w:rPr>
              <w:t>7</w:t>
            </w:r>
          </w:p>
        </w:tc>
      </w:tr>
      <w:tr w:rsidR="004F4111">
        <w:trPr>
          <w:trHeight w:val="397"/>
          <w:jc w:val="center"/>
        </w:trPr>
        <w:tc>
          <w:tcPr>
            <w:tcW w:w="1425" w:type="dxa"/>
            <w:tcBorders>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kern w:val="0"/>
                <w:szCs w:val="21"/>
                <w:lang w:val="zh-CN"/>
              </w:rPr>
            </w:pPr>
            <w:r>
              <w:rPr>
                <w:rFonts w:ascii="宋体" w:hAnsi="宋体" w:cs="宋体" w:hint="eastAsia"/>
                <w:kern w:val="0"/>
                <w:szCs w:val="21"/>
              </w:rPr>
              <w:t>炭疽</w:t>
            </w:r>
            <w:r>
              <w:rPr>
                <w:rFonts w:ascii="宋体" w:hAnsi="宋体" w:cs="宋体" w:hint="eastAsia"/>
                <w:kern w:val="0"/>
                <w:szCs w:val="21"/>
                <w:lang w:val="zh-CN"/>
              </w:rPr>
              <w:t>病</w:t>
            </w:r>
          </w:p>
        </w:tc>
        <w:tc>
          <w:tcPr>
            <w:tcW w:w="1127" w:type="dxa"/>
            <w:tcBorders>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kern w:val="0"/>
                <w:szCs w:val="21"/>
                <w:lang w:val="zh-CN"/>
              </w:rPr>
            </w:pPr>
            <w:r>
              <w:rPr>
                <w:rFonts w:ascii="宋体" w:hAnsi="宋体" w:cs="宋体" w:hint="eastAsia"/>
                <w:kern w:val="0"/>
                <w:szCs w:val="21"/>
                <w:lang w:val="zh-CN"/>
              </w:rPr>
              <w:t>发生初期</w:t>
            </w:r>
          </w:p>
        </w:tc>
        <w:tc>
          <w:tcPr>
            <w:tcW w:w="2079"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kern w:val="0"/>
                <w:szCs w:val="21"/>
                <w:lang w:val="zh-CN"/>
              </w:rPr>
            </w:pPr>
            <w:r>
              <w:rPr>
                <w:rFonts w:ascii="宋体" w:hAnsi="宋体" w:cs="宋体" w:hint="eastAsia"/>
                <w:color w:val="333333"/>
                <w:szCs w:val="21"/>
                <w:shd w:val="clear" w:color="auto" w:fill="FFFFFF"/>
              </w:rPr>
              <w:t>25%</w:t>
            </w:r>
            <w:r>
              <w:rPr>
                <w:rFonts w:ascii="宋体" w:hAnsi="宋体" w:cs="宋体" w:hint="eastAsia"/>
                <w:color w:val="333333"/>
                <w:szCs w:val="21"/>
                <w:shd w:val="clear" w:color="auto" w:fill="FFFFFF"/>
              </w:rPr>
              <w:t>吡唑醚菌酯悬浮剂</w:t>
            </w:r>
          </w:p>
        </w:tc>
        <w:tc>
          <w:tcPr>
            <w:tcW w:w="2091"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color w:val="000000" w:themeColor="text1"/>
                <w:kern w:val="0"/>
                <w:szCs w:val="21"/>
                <w:lang w:val="zh-CN"/>
              </w:rPr>
            </w:pPr>
            <w:r>
              <w:rPr>
                <w:rFonts w:ascii="宋体" w:hAnsi="宋体" w:cs="宋体" w:hint="eastAsia"/>
                <w:color w:val="333333"/>
                <w:szCs w:val="21"/>
                <w:shd w:val="clear" w:color="auto" w:fill="FFFFFF"/>
              </w:rPr>
              <w:t>30ml</w:t>
            </w:r>
            <w:r>
              <w:rPr>
                <w:rFonts w:ascii="宋体" w:hAnsi="宋体" w:cs="宋体" w:hint="eastAsia"/>
                <w:color w:val="000000" w:themeColor="text1"/>
                <w:kern w:val="0"/>
                <w:szCs w:val="21"/>
              </w:rPr>
              <w:t>/</w:t>
            </w:r>
            <w:r>
              <w:rPr>
                <w:rFonts w:ascii="宋体" w:hAnsi="宋体" w:cs="宋体" w:hint="eastAsia"/>
                <w:color w:val="000000" w:themeColor="text1"/>
                <w:kern w:val="0"/>
                <w:szCs w:val="21"/>
              </w:rPr>
              <w:t>亩～</w:t>
            </w:r>
            <w:r>
              <w:rPr>
                <w:rFonts w:ascii="宋体" w:hAnsi="宋体" w:cs="宋体" w:hint="eastAsia"/>
                <w:color w:val="333333"/>
                <w:szCs w:val="21"/>
                <w:shd w:val="clear" w:color="auto" w:fill="FFFFFF"/>
              </w:rPr>
              <w:t>40ml/</w:t>
            </w:r>
            <w:r>
              <w:rPr>
                <w:rFonts w:ascii="宋体" w:hAnsi="宋体" w:cs="宋体" w:hint="eastAsia"/>
                <w:color w:val="333333"/>
                <w:szCs w:val="21"/>
                <w:shd w:val="clear" w:color="auto" w:fill="FFFFFF"/>
              </w:rPr>
              <w:t>亩</w:t>
            </w:r>
          </w:p>
        </w:tc>
        <w:tc>
          <w:tcPr>
            <w:tcW w:w="827"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kern w:val="0"/>
                <w:szCs w:val="21"/>
                <w:lang w:val="zh-CN"/>
              </w:rPr>
            </w:pPr>
            <w:r>
              <w:rPr>
                <w:rFonts w:ascii="宋体" w:hAnsi="宋体" w:cs="宋体" w:hint="eastAsia"/>
                <w:kern w:val="0"/>
                <w:szCs w:val="21"/>
              </w:rPr>
              <w:t>喷雾</w:t>
            </w:r>
          </w:p>
        </w:tc>
        <w:tc>
          <w:tcPr>
            <w:tcW w:w="1345"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kern w:val="0"/>
                <w:szCs w:val="21"/>
                <w:lang w:val="zh-CN"/>
              </w:rPr>
            </w:pPr>
            <w:r>
              <w:rPr>
                <w:rFonts w:ascii="宋体" w:hAnsi="宋体" w:cs="宋体" w:hint="eastAsia"/>
                <w:kern w:val="0"/>
                <w:szCs w:val="21"/>
              </w:rPr>
              <w:t>7</w:t>
            </w:r>
          </w:p>
        </w:tc>
      </w:tr>
      <w:tr w:rsidR="004F4111">
        <w:trPr>
          <w:trHeight w:val="397"/>
          <w:jc w:val="center"/>
        </w:trPr>
        <w:tc>
          <w:tcPr>
            <w:tcW w:w="1425" w:type="dxa"/>
            <w:vMerge w:val="restart"/>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kern w:val="0"/>
                <w:szCs w:val="21"/>
                <w:lang w:val="zh-CN"/>
              </w:rPr>
            </w:pPr>
            <w:r>
              <w:rPr>
                <w:rFonts w:ascii="宋体" w:hAnsi="宋体" w:cs="宋体" w:hint="eastAsia"/>
                <w:kern w:val="0"/>
                <w:szCs w:val="21"/>
              </w:rPr>
              <w:t>蓟马</w:t>
            </w:r>
          </w:p>
        </w:tc>
        <w:tc>
          <w:tcPr>
            <w:tcW w:w="1127" w:type="dxa"/>
            <w:vMerge w:val="restart"/>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kern w:val="0"/>
                <w:szCs w:val="21"/>
                <w:lang w:val="zh-CN"/>
              </w:rPr>
            </w:pPr>
            <w:r>
              <w:rPr>
                <w:rFonts w:ascii="宋体" w:hAnsi="宋体" w:cs="宋体" w:hint="eastAsia"/>
                <w:kern w:val="0"/>
                <w:szCs w:val="21"/>
                <w:lang w:val="zh-CN"/>
              </w:rPr>
              <w:t>发生</w:t>
            </w:r>
            <w:r>
              <w:rPr>
                <w:rFonts w:ascii="宋体" w:hAnsi="宋体" w:cs="宋体" w:hint="eastAsia"/>
                <w:kern w:val="0"/>
                <w:szCs w:val="21"/>
              </w:rPr>
              <w:t>初</w:t>
            </w:r>
            <w:r>
              <w:rPr>
                <w:rFonts w:ascii="宋体" w:hAnsi="宋体" w:cs="宋体" w:hint="eastAsia"/>
                <w:kern w:val="0"/>
                <w:szCs w:val="21"/>
                <w:lang w:val="zh-CN"/>
              </w:rPr>
              <w:t>期</w:t>
            </w:r>
          </w:p>
        </w:tc>
        <w:tc>
          <w:tcPr>
            <w:tcW w:w="2079"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kern w:val="0"/>
                <w:szCs w:val="21"/>
                <w:lang w:val="zh-CN"/>
              </w:rPr>
            </w:pPr>
            <w:r>
              <w:rPr>
                <w:rFonts w:ascii="宋体" w:hAnsi="宋体" w:cs="宋体" w:hint="eastAsia"/>
                <w:color w:val="333333"/>
                <w:szCs w:val="21"/>
                <w:shd w:val="clear" w:color="auto" w:fill="FFFFFF"/>
              </w:rPr>
              <w:t>10%</w:t>
            </w:r>
            <w:r>
              <w:rPr>
                <w:rFonts w:ascii="宋体" w:hAnsi="宋体" w:cs="宋体" w:hint="eastAsia"/>
                <w:color w:val="333333"/>
                <w:szCs w:val="21"/>
                <w:shd w:val="clear" w:color="auto" w:fill="FFFFFF"/>
              </w:rPr>
              <w:t>多杀·甲维盐水分散粒剂</w:t>
            </w:r>
          </w:p>
        </w:tc>
        <w:tc>
          <w:tcPr>
            <w:tcW w:w="2091"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color w:val="000000" w:themeColor="text1"/>
                <w:kern w:val="0"/>
                <w:szCs w:val="21"/>
                <w:lang w:val="zh-CN"/>
              </w:rPr>
            </w:pPr>
            <w:r>
              <w:rPr>
                <w:rFonts w:ascii="宋体" w:hAnsi="宋体" w:cs="宋体" w:hint="eastAsia"/>
                <w:color w:val="333333"/>
                <w:szCs w:val="21"/>
                <w:shd w:val="clear" w:color="auto" w:fill="FFFFFF"/>
              </w:rPr>
              <w:t>16g/</w:t>
            </w:r>
            <w:r>
              <w:rPr>
                <w:rFonts w:ascii="宋体" w:hAnsi="宋体" w:cs="宋体" w:hint="eastAsia"/>
                <w:color w:val="333333"/>
                <w:szCs w:val="21"/>
                <w:shd w:val="clear" w:color="auto" w:fill="FFFFFF"/>
              </w:rPr>
              <w:t>亩</w:t>
            </w:r>
            <w:r>
              <w:rPr>
                <w:rFonts w:ascii="宋体" w:hAnsi="宋体" w:cs="宋体" w:hint="eastAsia"/>
                <w:color w:val="000000" w:themeColor="text1"/>
                <w:szCs w:val="21"/>
              </w:rPr>
              <w:t>～</w:t>
            </w:r>
            <w:r>
              <w:rPr>
                <w:rFonts w:ascii="宋体" w:hAnsi="宋体" w:cs="宋体" w:hint="eastAsia"/>
                <w:color w:val="333333"/>
                <w:szCs w:val="21"/>
                <w:shd w:val="clear" w:color="auto" w:fill="FFFFFF"/>
              </w:rPr>
              <w:t>20g/</w:t>
            </w:r>
            <w:r>
              <w:rPr>
                <w:rFonts w:ascii="宋体" w:hAnsi="宋体" w:cs="宋体" w:hint="eastAsia"/>
                <w:color w:val="333333"/>
                <w:szCs w:val="21"/>
                <w:shd w:val="clear" w:color="auto" w:fill="FFFFFF"/>
              </w:rPr>
              <w:t>亩</w:t>
            </w:r>
          </w:p>
        </w:tc>
        <w:tc>
          <w:tcPr>
            <w:tcW w:w="827"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kern w:val="0"/>
                <w:szCs w:val="21"/>
                <w:lang w:val="zh-CN"/>
              </w:rPr>
            </w:pPr>
            <w:r>
              <w:rPr>
                <w:rFonts w:ascii="宋体" w:hAnsi="宋体" w:cs="宋体" w:hint="eastAsia"/>
                <w:szCs w:val="21"/>
              </w:rPr>
              <w:t>喷雾</w:t>
            </w:r>
          </w:p>
        </w:tc>
        <w:tc>
          <w:tcPr>
            <w:tcW w:w="1345"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kern w:val="0"/>
                <w:szCs w:val="21"/>
                <w:lang w:val="zh-CN"/>
              </w:rPr>
            </w:pPr>
            <w:r>
              <w:rPr>
                <w:rFonts w:ascii="宋体" w:hAnsi="宋体" w:cs="宋体" w:hint="eastAsia"/>
                <w:kern w:val="0"/>
                <w:szCs w:val="21"/>
              </w:rPr>
              <w:t>3</w:t>
            </w:r>
          </w:p>
        </w:tc>
      </w:tr>
      <w:tr w:rsidR="004F4111">
        <w:trPr>
          <w:trHeight w:val="397"/>
          <w:jc w:val="center"/>
        </w:trPr>
        <w:tc>
          <w:tcPr>
            <w:tcW w:w="1425" w:type="dxa"/>
            <w:vMerge/>
            <w:tcBorders>
              <w:top w:val="single" w:sz="4" w:space="0" w:color="auto"/>
              <w:left w:val="single" w:sz="4" w:space="0" w:color="auto"/>
              <w:bottom w:val="single" w:sz="4" w:space="0" w:color="auto"/>
              <w:right w:val="single" w:sz="4" w:space="0" w:color="auto"/>
            </w:tcBorders>
            <w:vAlign w:val="center"/>
          </w:tcPr>
          <w:p w:rsidR="004F4111" w:rsidRDefault="004F4111">
            <w:pPr>
              <w:widowControl/>
              <w:adjustRightInd w:val="0"/>
              <w:snapToGrid w:val="0"/>
              <w:jc w:val="center"/>
              <w:rPr>
                <w:rFonts w:ascii="宋体" w:hAnsi="宋体" w:cs="宋体"/>
                <w:kern w:val="0"/>
                <w:szCs w:val="21"/>
                <w:lang w:val="zh-CN"/>
              </w:rPr>
            </w:pPr>
          </w:p>
        </w:tc>
        <w:tc>
          <w:tcPr>
            <w:tcW w:w="1127" w:type="dxa"/>
            <w:vMerge/>
            <w:tcBorders>
              <w:top w:val="single" w:sz="4" w:space="0" w:color="auto"/>
              <w:left w:val="single" w:sz="4" w:space="0" w:color="auto"/>
              <w:bottom w:val="single" w:sz="4" w:space="0" w:color="auto"/>
              <w:right w:val="single" w:sz="4" w:space="0" w:color="auto"/>
            </w:tcBorders>
            <w:vAlign w:val="center"/>
          </w:tcPr>
          <w:p w:rsidR="004F4111" w:rsidRDefault="004F4111">
            <w:pPr>
              <w:widowControl/>
              <w:adjustRightInd w:val="0"/>
              <w:snapToGrid w:val="0"/>
              <w:jc w:val="center"/>
              <w:rPr>
                <w:rFonts w:ascii="宋体" w:hAnsi="宋体" w:cs="宋体"/>
                <w:kern w:val="0"/>
                <w:szCs w:val="21"/>
                <w:lang w:val="zh-CN"/>
              </w:rPr>
            </w:pPr>
          </w:p>
        </w:tc>
        <w:tc>
          <w:tcPr>
            <w:tcW w:w="2079"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kern w:val="0"/>
                <w:szCs w:val="21"/>
                <w:lang w:val="zh-CN"/>
              </w:rPr>
            </w:pPr>
            <w:r>
              <w:rPr>
                <w:rFonts w:ascii="宋体" w:hAnsi="宋体" w:cs="宋体" w:hint="eastAsia"/>
                <w:color w:val="333333"/>
                <w:szCs w:val="21"/>
                <w:shd w:val="clear" w:color="auto" w:fill="FFFFFF"/>
              </w:rPr>
              <w:t>0.5%</w:t>
            </w:r>
            <w:r>
              <w:rPr>
                <w:rFonts w:ascii="宋体" w:hAnsi="宋体" w:cs="宋体" w:hint="eastAsia"/>
                <w:color w:val="333333"/>
                <w:szCs w:val="21"/>
                <w:shd w:val="clear" w:color="auto" w:fill="FFFFFF"/>
              </w:rPr>
              <w:t>苦参碱水剂</w:t>
            </w:r>
          </w:p>
        </w:tc>
        <w:tc>
          <w:tcPr>
            <w:tcW w:w="2091"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color w:val="000000" w:themeColor="text1"/>
                <w:kern w:val="0"/>
                <w:szCs w:val="21"/>
                <w:lang w:val="zh-CN"/>
              </w:rPr>
            </w:pPr>
            <w:r>
              <w:rPr>
                <w:rFonts w:ascii="宋体" w:hAnsi="宋体" w:cs="宋体" w:hint="eastAsia"/>
                <w:color w:val="333333"/>
                <w:szCs w:val="21"/>
                <w:shd w:val="clear" w:color="auto" w:fill="FFFFFF"/>
              </w:rPr>
              <w:t>100ml</w:t>
            </w:r>
            <w:r>
              <w:rPr>
                <w:rFonts w:ascii="宋体" w:hAnsi="宋体" w:cs="宋体" w:hint="eastAsia"/>
                <w:color w:val="333333"/>
                <w:szCs w:val="21"/>
                <w:shd w:val="clear" w:color="auto" w:fill="FFFFFF"/>
                <w:lang w:val="zh-CN"/>
              </w:rPr>
              <w:t>/</w:t>
            </w:r>
            <w:r>
              <w:rPr>
                <w:rFonts w:ascii="宋体" w:hAnsi="宋体" w:cs="宋体" w:hint="eastAsia"/>
                <w:color w:val="333333"/>
                <w:szCs w:val="21"/>
                <w:shd w:val="clear" w:color="auto" w:fill="FFFFFF"/>
                <w:lang w:val="zh-CN"/>
              </w:rPr>
              <w:t>亩</w:t>
            </w:r>
            <w:r>
              <w:rPr>
                <w:rFonts w:ascii="宋体" w:hAnsi="宋体" w:cs="宋体" w:hint="eastAsia"/>
                <w:color w:val="333333"/>
                <w:szCs w:val="21"/>
                <w:shd w:val="clear" w:color="auto" w:fill="FFFFFF"/>
              </w:rPr>
              <w:t>～</w:t>
            </w:r>
            <w:r>
              <w:rPr>
                <w:rFonts w:ascii="宋体" w:hAnsi="宋体" w:cs="宋体" w:hint="eastAsia"/>
                <w:color w:val="333333"/>
                <w:szCs w:val="21"/>
                <w:shd w:val="clear" w:color="auto" w:fill="FFFFFF"/>
              </w:rPr>
              <w:t>120ml</w:t>
            </w:r>
            <w:r>
              <w:rPr>
                <w:rFonts w:ascii="宋体" w:hAnsi="宋体" w:cs="宋体" w:hint="eastAsia"/>
                <w:color w:val="333333"/>
                <w:szCs w:val="21"/>
                <w:shd w:val="clear" w:color="auto" w:fill="FFFFFF"/>
                <w:lang w:val="zh-CN"/>
              </w:rPr>
              <w:t>/</w:t>
            </w:r>
            <w:r>
              <w:rPr>
                <w:rFonts w:ascii="宋体" w:hAnsi="宋体" w:cs="宋体" w:hint="eastAsia"/>
                <w:color w:val="333333"/>
                <w:szCs w:val="21"/>
                <w:shd w:val="clear" w:color="auto" w:fill="FFFFFF"/>
                <w:lang w:val="zh-CN"/>
              </w:rPr>
              <w:t>亩</w:t>
            </w:r>
          </w:p>
        </w:tc>
        <w:tc>
          <w:tcPr>
            <w:tcW w:w="827"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kern w:val="0"/>
                <w:szCs w:val="21"/>
                <w:lang w:val="zh-CN"/>
              </w:rPr>
            </w:pPr>
            <w:r>
              <w:rPr>
                <w:rFonts w:ascii="宋体" w:hAnsi="宋体" w:cs="宋体" w:hint="eastAsia"/>
                <w:kern w:val="0"/>
                <w:szCs w:val="21"/>
                <w:lang w:val="zh-CN"/>
              </w:rPr>
              <w:t>喷雾</w:t>
            </w:r>
          </w:p>
        </w:tc>
        <w:tc>
          <w:tcPr>
            <w:tcW w:w="1345"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kern w:val="0"/>
                <w:szCs w:val="21"/>
                <w:lang w:val="zh-CN"/>
              </w:rPr>
            </w:pPr>
            <w:r>
              <w:rPr>
                <w:rFonts w:ascii="宋体" w:hAnsi="宋体" w:cs="宋体" w:hint="eastAsia"/>
                <w:kern w:val="0"/>
                <w:szCs w:val="21"/>
              </w:rPr>
              <w:t>7</w:t>
            </w:r>
          </w:p>
        </w:tc>
      </w:tr>
      <w:tr w:rsidR="004F4111">
        <w:trPr>
          <w:trHeight w:val="537"/>
          <w:jc w:val="center"/>
        </w:trPr>
        <w:tc>
          <w:tcPr>
            <w:tcW w:w="1425" w:type="dxa"/>
            <w:tcBorders>
              <w:top w:val="single" w:sz="4" w:space="0" w:color="auto"/>
              <w:left w:val="single" w:sz="4" w:space="0" w:color="auto"/>
              <w:right w:val="single" w:sz="4" w:space="0" w:color="auto"/>
            </w:tcBorders>
            <w:vAlign w:val="center"/>
          </w:tcPr>
          <w:p w:rsidR="004F4111" w:rsidRDefault="00AC284A">
            <w:pPr>
              <w:widowControl/>
              <w:adjustRightInd w:val="0"/>
              <w:snapToGrid w:val="0"/>
              <w:jc w:val="center"/>
              <w:rPr>
                <w:rFonts w:ascii="宋体" w:hAnsi="宋体" w:cs="宋体"/>
                <w:kern w:val="0"/>
                <w:szCs w:val="21"/>
                <w:lang w:val="zh-CN"/>
              </w:rPr>
            </w:pPr>
            <w:r>
              <w:rPr>
                <w:rFonts w:ascii="宋体" w:hAnsi="宋体" w:cs="宋体" w:hint="eastAsia"/>
                <w:kern w:val="0"/>
                <w:szCs w:val="21"/>
                <w:lang w:val="zh-CN"/>
              </w:rPr>
              <w:t>潜</w:t>
            </w:r>
            <w:r>
              <w:rPr>
                <w:rFonts w:ascii="宋体" w:hAnsi="宋体" w:cs="宋体" w:hint="eastAsia"/>
                <w:kern w:val="0"/>
                <w:szCs w:val="21"/>
              </w:rPr>
              <w:t>叶</w:t>
            </w:r>
            <w:r>
              <w:rPr>
                <w:rFonts w:ascii="宋体" w:hAnsi="宋体" w:cs="宋体" w:hint="eastAsia"/>
                <w:kern w:val="0"/>
                <w:szCs w:val="21"/>
                <w:lang w:val="zh-CN"/>
              </w:rPr>
              <w:t>蝇</w:t>
            </w:r>
          </w:p>
        </w:tc>
        <w:tc>
          <w:tcPr>
            <w:tcW w:w="1127" w:type="dxa"/>
            <w:tcBorders>
              <w:top w:val="single" w:sz="4" w:space="0" w:color="auto"/>
              <w:left w:val="single" w:sz="4" w:space="0" w:color="auto"/>
              <w:right w:val="single" w:sz="4" w:space="0" w:color="auto"/>
            </w:tcBorders>
            <w:vAlign w:val="center"/>
          </w:tcPr>
          <w:p w:rsidR="004F4111" w:rsidRDefault="00AC284A">
            <w:pPr>
              <w:widowControl/>
              <w:adjustRightInd w:val="0"/>
              <w:snapToGrid w:val="0"/>
              <w:jc w:val="center"/>
              <w:rPr>
                <w:rFonts w:ascii="宋体" w:hAnsi="宋体" w:cs="宋体"/>
                <w:kern w:val="0"/>
                <w:szCs w:val="21"/>
              </w:rPr>
            </w:pPr>
            <w:r>
              <w:rPr>
                <w:rFonts w:ascii="宋体" w:hAnsi="宋体" w:cs="宋体" w:hint="eastAsia"/>
                <w:kern w:val="0"/>
                <w:szCs w:val="21"/>
                <w:lang w:val="zh-CN"/>
              </w:rPr>
              <w:t>发生期</w:t>
            </w:r>
          </w:p>
        </w:tc>
        <w:tc>
          <w:tcPr>
            <w:tcW w:w="2079" w:type="dxa"/>
            <w:tcBorders>
              <w:top w:val="single" w:sz="4" w:space="0" w:color="auto"/>
              <w:left w:val="single" w:sz="4" w:space="0" w:color="auto"/>
              <w:right w:val="single" w:sz="4" w:space="0" w:color="auto"/>
            </w:tcBorders>
            <w:vAlign w:val="center"/>
          </w:tcPr>
          <w:p w:rsidR="004F4111" w:rsidRDefault="00AC284A">
            <w:pPr>
              <w:widowControl/>
              <w:adjustRightInd w:val="0"/>
              <w:snapToGrid w:val="0"/>
              <w:jc w:val="center"/>
              <w:rPr>
                <w:rFonts w:ascii="宋体" w:hAnsi="宋体" w:cs="宋体"/>
                <w:kern w:val="0"/>
                <w:szCs w:val="21"/>
                <w:lang w:val="zh-CN"/>
              </w:rPr>
            </w:pPr>
            <w:r>
              <w:rPr>
                <w:rFonts w:ascii="宋体" w:hAnsi="宋体" w:cs="宋体" w:hint="eastAsia"/>
                <w:kern w:val="0"/>
                <w:szCs w:val="21"/>
              </w:rPr>
              <w:t>25</w:t>
            </w:r>
            <w:r>
              <w:rPr>
                <w:rFonts w:ascii="宋体" w:hAnsi="宋体" w:cs="宋体" w:hint="eastAsia"/>
                <w:kern w:val="0"/>
                <w:szCs w:val="21"/>
                <w:lang w:val="zh-CN"/>
              </w:rPr>
              <w:t>%</w:t>
            </w:r>
            <w:r>
              <w:rPr>
                <w:rFonts w:ascii="宋体" w:hAnsi="宋体" w:cs="宋体" w:hint="eastAsia"/>
                <w:color w:val="333333"/>
                <w:szCs w:val="21"/>
                <w:shd w:val="clear" w:color="auto" w:fill="FFFFFF"/>
              </w:rPr>
              <w:t>噻虫嗪水分散粒剂</w:t>
            </w:r>
          </w:p>
        </w:tc>
        <w:tc>
          <w:tcPr>
            <w:tcW w:w="2091" w:type="dxa"/>
            <w:tcBorders>
              <w:top w:val="single" w:sz="4" w:space="0" w:color="auto"/>
              <w:left w:val="single" w:sz="4" w:space="0" w:color="auto"/>
              <w:right w:val="single" w:sz="4" w:space="0" w:color="auto"/>
            </w:tcBorders>
            <w:vAlign w:val="center"/>
          </w:tcPr>
          <w:p w:rsidR="004F4111" w:rsidRDefault="00AC284A">
            <w:pPr>
              <w:widowControl/>
              <w:adjustRightInd w:val="0"/>
              <w:snapToGrid w:val="0"/>
              <w:jc w:val="center"/>
              <w:rPr>
                <w:rFonts w:ascii="宋体" w:hAnsi="宋体" w:cs="宋体"/>
                <w:kern w:val="0"/>
                <w:szCs w:val="21"/>
                <w:lang w:val="zh-CN"/>
              </w:rPr>
            </w:pPr>
            <w:r>
              <w:rPr>
                <w:rFonts w:ascii="宋体" w:hAnsi="宋体" w:cs="宋体" w:hint="eastAsia"/>
                <w:color w:val="333333"/>
                <w:szCs w:val="21"/>
                <w:shd w:val="clear" w:color="auto" w:fill="FFFFFF"/>
              </w:rPr>
              <w:t>23g/</w:t>
            </w:r>
            <w:r>
              <w:rPr>
                <w:rFonts w:ascii="宋体" w:hAnsi="宋体" w:cs="宋体" w:hint="eastAsia"/>
                <w:color w:val="333333"/>
                <w:szCs w:val="21"/>
                <w:shd w:val="clear" w:color="auto" w:fill="FFFFFF"/>
              </w:rPr>
              <w:t>亩</w:t>
            </w:r>
            <w:r>
              <w:rPr>
                <w:rFonts w:ascii="宋体" w:hAnsi="宋体" w:cs="宋体" w:hint="eastAsia"/>
                <w:color w:val="000000" w:themeColor="text1"/>
                <w:kern w:val="0"/>
                <w:szCs w:val="21"/>
                <w:lang w:val="zh-CN"/>
              </w:rPr>
              <w:t>～</w:t>
            </w:r>
            <w:r>
              <w:rPr>
                <w:rFonts w:ascii="宋体" w:hAnsi="宋体" w:cs="宋体" w:hint="eastAsia"/>
                <w:color w:val="333333"/>
                <w:szCs w:val="21"/>
                <w:shd w:val="clear" w:color="auto" w:fill="FFFFFF"/>
              </w:rPr>
              <w:t>30g/</w:t>
            </w:r>
            <w:r>
              <w:rPr>
                <w:rFonts w:ascii="宋体" w:hAnsi="宋体" w:cs="宋体" w:hint="eastAsia"/>
                <w:color w:val="333333"/>
                <w:szCs w:val="21"/>
                <w:shd w:val="clear" w:color="auto" w:fill="FFFFFF"/>
              </w:rPr>
              <w:t>亩</w:t>
            </w:r>
          </w:p>
        </w:tc>
        <w:tc>
          <w:tcPr>
            <w:tcW w:w="827" w:type="dxa"/>
            <w:tcBorders>
              <w:top w:val="single" w:sz="4" w:space="0" w:color="auto"/>
              <w:left w:val="single" w:sz="4" w:space="0" w:color="auto"/>
              <w:right w:val="single" w:sz="4" w:space="0" w:color="auto"/>
            </w:tcBorders>
            <w:vAlign w:val="center"/>
          </w:tcPr>
          <w:p w:rsidR="004F4111" w:rsidRDefault="00AC284A">
            <w:pPr>
              <w:widowControl/>
              <w:adjustRightInd w:val="0"/>
              <w:snapToGrid w:val="0"/>
              <w:jc w:val="center"/>
              <w:rPr>
                <w:rFonts w:ascii="宋体" w:hAnsi="宋体" w:cs="宋体"/>
                <w:kern w:val="0"/>
                <w:szCs w:val="21"/>
                <w:lang w:val="zh-CN"/>
              </w:rPr>
            </w:pPr>
            <w:r>
              <w:rPr>
                <w:rFonts w:ascii="宋体" w:hAnsi="宋体" w:cs="宋体" w:hint="eastAsia"/>
                <w:kern w:val="0"/>
                <w:szCs w:val="21"/>
                <w:lang w:val="zh-CN"/>
              </w:rPr>
              <w:t>喷雾</w:t>
            </w:r>
          </w:p>
        </w:tc>
        <w:tc>
          <w:tcPr>
            <w:tcW w:w="1345" w:type="dxa"/>
            <w:tcBorders>
              <w:top w:val="single" w:sz="4" w:space="0" w:color="auto"/>
              <w:left w:val="single" w:sz="4" w:space="0" w:color="auto"/>
              <w:bottom w:val="single" w:sz="4" w:space="0" w:color="auto"/>
              <w:right w:val="single" w:sz="4" w:space="0" w:color="auto"/>
            </w:tcBorders>
            <w:vAlign w:val="center"/>
          </w:tcPr>
          <w:p w:rsidR="004F4111" w:rsidRDefault="00AC284A">
            <w:pPr>
              <w:widowControl/>
              <w:adjustRightInd w:val="0"/>
              <w:snapToGrid w:val="0"/>
              <w:jc w:val="center"/>
              <w:rPr>
                <w:rFonts w:ascii="宋体" w:hAnsi="宋体" w:cs="宋体"/>
                <w:kern w:val="0"/>
                <w:szCs w:val="21"/>
                <w:lang w:val="zh-CN"/>
              </w:rPr>
            </w:pPr>
            <w:r>
              <w:rPr>
                <w:rFonts w:ascii="宋体" w:hAnsi="宋体" w:cs="宋体" w:hint="eastAsia"/>
                <w:kern w:val="0"/>
                <w:szCs w:val="21"/>
              </w:rPr>
              <w:t>7</w:t>
            </w:r>
          </w:p>
        </w:tc>
      </w:tr>
      <w:tr w:rsidR="004F4111">
        <w:trPr>
          <w:trHeight w:val="519"/>
          <w:jc w:val="center"/>
        </w:trPr>
        <w:tc>
          <w:tcPr>
            <w:tcW w:w="8894" w:type="dxa"/>
            <w:gridSpan w:val="6"/>
            <w:tcBorders>
              <w:top w:val="single" w:sz="4" w:space="0" w:color="auto"/>
              <w:left w:val="single" w:sz="4" w:space="0" w:color="auto"/>
              <w:bottom w:val="single" w:sz="4" w:space="0" w:color="auto"/>
              <w:right w:val="single" w:sz="4" w:space="0" w:color="auto"/>
            </w:tcBorders>
            <w:vAlign w:val="center"/>
          </w:tcPr>
          <w:p w:rsidR="004F4111" w:rsidRDefault="00AC284A">
            <w:pPr>
              <w:rPr>
                <w:rFonts w:ascii="宋体" w:hAnsi="宋体" w:cs="宋体"/>
                <w:color w:val="000000"/>
                <w:kern w:val="0"/>
                <w:szCs w:val="21"/>
              </w:rPr>
            </w:pPr>
            <w:r>
              <w:rPr>
                <w:rFonts w:ascii="宋体" w:hAnsi="宋体" w:cs="宋体" w:hint="eastAsia"/>
                <w:color w:val="000000"/>
                <w:kern w:val="0"/>
                <w:szCs w:val="21"/>
              </w:rPr>
              <w:t>注：农药使用以最新版本</w:t>
            </w:r>
            <w:r>
              <w:rPr>
                <w:rFonts w:ascii="宋体" w:hAnsi="宋体" w:cs="宋体" w:hint="eastAsia"/>
                <w:color w:val="000000"/>
                <w:kern w:val="0"/>
                <w:szCs w:val="21"/>
              </w:rPr>
              <w:t>NY/T393</w:t>
            </w:r>
            <w:r>
              <w:rPr>
                <w:rFonts w:ascii="宋体" w:hAnsi="宋体" w:cs="宋体" w:hint="eastAsia"/>
                <w:color w:val="000000"/>
                <w:kern w:val="0"/>
                <w:szCs w:val="21"/>
              </w:rPr>
              <w:t>的规定为准。</w:t>
            </w:r>
          </w:p>
        </w:tc>
      </w:tr>
    </w:tbl>
    <w:p w:rsidR="004F4111" w:rsidRDefault="004F4111">
      <w:pPr>
        <w:jc w:val="center"/>
        <w:rPr>
          <w:rFonts w:ascii="黑体" w:eastAsia="黑体"/>
          <w:kern w:val="0"/>
          <w:szCs w:val="20"/>
        </w:rPr>
      </w:pPr>
    </w:p>
    <w:p w:rsidR="004F4111" w:rsidRDefault="00AC284A">
      <w:pPr>
        <w:rPr>
          <w:rFonts w:ascii="宋体" w:hAnsi="宋体" w:cs="宋体"/>
          <w:i/>
        </w:rPr>
      </w:pPr>
      <w:r>
        <w:rPr>
          <w:rFonts w:ascii="宋体" w:hAnsi="宋体" w:cs="宋体" w:hint="eastAsia"/>
          <w:i/>
          <w:noProof/>
        </w:rPr>
        <mc:AlternateContent>
          <mc:Choice Requires="wps">
            <w:drawing>
              <wp:anchor distT="0" distB="0" distL="114300" distR="114300" simplePos="0" relativeHeight="251662336" behindDoc="0" locked="0" layoutInCell="1" allowOverlap="1">
                <wp:simplePos x="0" y="0"/>
                <wp:positionH relativeFrom="column">
                  <wp:posOffset>1620520</wp:posOffset>
                </wp:positionH>
                <wp:positionV relativeFrom="paragraph">
                  <wp:posOffset>205105</wp:posOffset>
                </wp:positionV>
                <wp:extent cx="1988185" cy="0"/>
                <wp:effectExtent l="0" t="0" r="31750" b="19050"/>
                <wp:wrapNone/>
                <wp:docPr id="1" name="直接连接符 1"/>
                <wp:cNvGraphicFramePr/>
                <a:graphic xmlns:a="http://schemas.openxmlformats.org/drawingml/2006/main">
                  <a:graphicData uri="http://schemas.microsoft.com/office/word/2010/wordprocessingShape">
                    <wps:wsp>
                      <wps:cNvCnPr/>
                      <wps:spPr>
                        <a:xfrm>
                          <a:off x="0" y="0"/>
                          <a:ext cx="198812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E31098B" id="直接连接符 1"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127.6pt,16.15pt" to="284.1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" strokecolor="black [3213]"/>
            </w:pict>
          </mc:Fallback>
        </mc:AlternateContent>
      </w:r>
    </w:p>
    <w:sectPr w:rsidR="004F41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284A" w:rsidRDefault="00AC284A">
      <w:r>
        <w:separator/>
      </w:r>
    </w:p>
  </w:endnote>
  <w:endnote w:type="continuationSeparator" w:id="0">
    <w:p w:rsidR="00AC284A" w:rsidRDefault="00AC2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111" w:rsidRDefault="00AC284A">
    <w:pPr>
      <w:pStyle w:val="afffff3"/>
    </w:pPr>
    <w:r>
      <w:fldChar w:fldCharType="begin"/>
    </w:r>
    <w:r>
      <w:instrText xml:space="preserve"> PAGE  \* MERGEFORMAT </w:instrText>
    </w:r>
    <w:r>
      <w:fldChar w:fldCharType="separate"/>
    </w:r>
    <w:r w:rsidR="005D5E9B">
      <w:rPr>
        <w:noProof/>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4949294"/>
    </w:sdtPr>
    <w:sdtEndPr/>
    <w:sdtContent>
      <w:p w:rsidR="004F4111" w:rsidRDefault="00AC284A">
        <w:pPr>
          <w:pStyle w:val="aff7"/>
          <w:jc w:val="left"/>
        </w:pPr>
        <w:r>
          <w:fldChar w:fldCharType="begin"/>
        </w:r>
        <w:r>
          <w:instrText>PAGE   \* MERGEFORMAT</w:instrText>
        </w:r>
        <w:r>
          <w:fldChar w:fldCharType="separate"/>
        </w:r>
        <w:r w:rsidR="005D5E9B" w:rsidRPr="005D5E9B">
          <w:rPr>
            <w:noProof/>
            <w:lang w:val="zh-CN"/>
          </w:rPr>
          <w:t>6</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9385160"/>
    </w:sdtPr>
    <w:sdtEndPr/>
    <w:sdtContent>
      <w:p w:rsidR="004F4111" w:rsidRDefault="00AC284A">
        <w:pPr>
          <w:pStyle w:val="aff7"/>
          <w:ind w:rightChars="0" w:right="0"/>
        </w:pPr>
        <w:r>
          <w:fldChar w:fldCharType="begin"/>
        </w:r>
        <w:r>
          <w:instrText>PAGE   \* MERGEFORMAT</w:instrText>
        </w:r>
        <w:r>
          <w:fldChar w:fldCharType="separate"/>
        </w:r>
        <w:r w:rsidR="005D5E9B" w:rsidRPr="005D5E9B">
          <w:rPr>
            <w:noProof/>
            <w:lang w:val="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284A" w:rsidRDefault="00AC284A">
      <w:r>
        <w:separator/>
      </w:r>
    </w:p>
  </w:footnote>
  <w:footnote w:type="continuationSeparator" w:id="0">
    <w:p w:rsidR="00AC284A" w:rsidRDefault="00AC28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111" w:rsidRDefault="00AC284A">
    <w:pPr>
      <w:pStyle w:val="aff8"/>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696280" o:spid="_x0000_s2050" type="#_x0000_t75" style="position:absolute;margin-left:0;margin-top:0;width:415.25pt;height:387pt;z-index:-251656192;mso-position-horizontal:center;mso-position-horizontal-relative:margin;mso-position-vertical:center;mso-position-vertical-relative:margin;mso-width-relative:page;mso-height-relative:page" o:allowincell="f">
          <v:imagedata r:id="rId1" o:title="绿标png"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111" w:rsidRDefault="00AC284A">
    <w:pPr>
      <w:pStyle w:val="aff8"/>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696281" o:spid="_x0000_s2051" type="#_x0000_t75" style="position:absolute;margin-left:0;margin-top:0;width:415.25pt;height:387pt;z-index:-251655168;mso-position-horizontal:center;mso-position-horizontal-relative:margin;mso-position-vertical:center;mso-position-vertical-relative:margin;mso-width-relative:page;mso-height-relative:page" o:allowincell="f">
          <v:imagedata r:id="rId1" o:title="绿标png"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111" w:rsidRDefault="00AC284A">
    <w:pPr>
      <w:pStyle w:val="aff8"/>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696279" o:spid="_x0000_s2049" type="#_x0000_t75" style="position:absolute;margin-left:0;margin-top:0;width:415.25pt;height:387pt;z-index:-251657216;mso-position-horizontal:center;mso-position-horizontal-relative:margin;mso-position-vertical:center;mso-position-vertical-relative:margin;mso-width-relative:page;mso-height-relative:page" o:allowincell="f">
          <v:imagedata r:id="rId1" o:title="绿标png" gain="19661f" blacklevel="22938f"/>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111" w:rsidRDefault="00AC284A">
    <w:pPr>
      <w:pStyle w:val="aff8"/>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696283" o:spid="_x0000_s2053" type="#_x0000_t75" style="position:absolute;margin-left:0;margin-top:0;width:415.25pt;height:387pt;z-index:-251653120;mso-position-horizontal:center;mso-position-horizontal-relative:margin;mso-position-vertical:center;mso-position-vertical-relative:margin;mso-width-relative:page;mso-height-relative:page" o:allowincell="f">
          <v:imagedata r:id="rId1" o:title="绿标png" gain="19661f" blacklevel="22938f"/>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111" w:rsidRDefault="00AC284A">
    <w:pPr>
      <w:pStyle w:val="aff8"/>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696284" o:spid="_x0000_s2054" type="#_x0000_t75" style="position:absolute;margin-left:0;margin-top:0;width:415.25pt;height:387pt;z-index:-251652096;mso-position-horizontal:center;mso-position-horizontal-relative:margin;mso-position-vertical:center;mso-position-vertical-relative:margin;mso-width-relative:page;mso-height-relative:page" o:allowincell="f">
          <v:imagedata r:id="rId1" o:title="绿标png" gain="19661f" blacklevel="22938f"/>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111" w:rsidRDefault="00AC284A">
    <w:pPr>
      <w:pStyle w:val="aff8"/>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696282" o:spid="_x0000_s2052" type="#_x0000_t75" style="position:absolute;margin-left:0;margin-top:0;width:415.25pt;height:387pt;z-index:-251654144;mso-position-horizontal:center;mso-position-horizontal-relative:margin;mso-position-vertical:center;mso-position-vertical-relative:margin;mso-width-relative:page;mso-height-relative:page" o:allowincell="f">
          <v:imagedata r:id="rId1" o:title="绿标png"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pPr>
        <w:ind w:left="4537"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6"/>
      <w:suff w:val="nothing"/>
      <w:lvlText w:val="%1.%2.%3　"/>
      <w:lvlJc w:val="left"/>
      <w:pPr>
        <w:ind w:left="1985" w:firstLine="0"/>
      </w:pPr>
      <w:rPr>
        <w:rFonts w:ascii="黑体" w:eastAsia="黑体" w:hAnsi="Times New Roman" w:hint="eastAsia"/>
        <w:b w:val="0"/>
        <w:i w:val="0"/>
        <w:sz w:val="21"/>
      </w:rPr>
    </w:lvl>
    <w:lvl w:ilvl="3">
      <w:start w:val="1"/>
      <w:numFmt w:val="decimal"/>
      <w:pStyle w:val="a7"/>
      <w:suff w:val="nothing"/>
      <w:lvlText w:val="%1.%2.%3.%4　"/>
      <w:lvlJc w:val="left"/>
      <w:pPr>
        <w:ind w:left="568"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start w:val="1"/>
      <w:numFmt w:val="lowerLetter"/>
      <w:pStyle w:val="af0"/>
      <w:lvlText w:val="%1)"/>
      <w:lvlJc w:val="left"/>
      <w:pPr>
        <w:tabs>
          <w:tab w:val="left" w:pos="840"/>
        </w:tabs>
        <w:ind w:left="839" w:hanging="419"/>
      </w:pPr>
      <w:rPr>
        <w:rFonts w:ascii="宋体" w:eastAsia="宋体" w:hint="eastAsia"/>
        <w:b w:val="0"/>
        <w:i w:val="0"/>
        <w:sz w:val="21"/>
        <w:szCs w:val="21"/>
      </w:rPr>
    </w:lvl>
    <w:lvl w:ilvl="1">
      <w:start w:val="1"/>
      <w:numFmt w:val="decimal"/>
      <w:pStyle w:val="af1"/>
      <w:lvlText w:val="%2)"/>
      <w:lvlJc w:val="left"/>
      <w:pPr>
        <w:tabs>
          <w:tab w:val="left" w:pos="1260"/>
        </w:tabs>
        <w:ind w:left="1259" w:hanging="419"/>
      </w:pPr>
      <w:rPr>
        <w:rFonts w:hint="eastAsia"/>
      </w:rPr>
    </w:lvl>
    <w:lvl w:ilvl="2">
      <w:start w:val="1"/>
      <w:numFmt w:val="decimal"/>
      <w:pStyle w:val="af2"/>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0">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1">
    <w:nsid w:val="557C2AF5"/>
    <w:multiLevelType w:val="multilevel"/>
    <w:tmpl w:val="557C2AF5"/>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nsid w:val="60B55DC2"/>
    <w:multiLevelType w:val="multilevel"/>
    <w:tmpl w:val="60B55DC2"/>
    <w:lvl w:ilvl="0">
      <w:start w:val="1"/>
      <w:numFmt w:val="upperLetter"/>
      <w:pStyle w:val="af5"/>
      <w:lvlText w:val="%1"/>
      <w:lvlJc w:val="left"/>
      <w:pPr>
        <w:tabs>
          <w:tab w:val="left"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pStyle w:val="afa"/>
      <w:suff w:val="nothing"/>
      <w:lvlText w:val="%1.%2.%3.%4　"/>
      <w:lvlJc w:val="left"/>
      <w:pPr>
        <w:ind w:left="0" w:firstLine="0"/>
      </w:pPr>
      <w:rPr>
        <w:rFonts w:ascii="黑体" w:eastAsia="黑体" w:hAnsi="Times New Roman" w:hint="eastAsia"/>
        <w:b w:val="0"/>
        <w:i w:val="0"/>
        <w:sz w:val="21"/>
      </w:rPr>
    </w:lvl>
    <w:lvl w:ilvl="4">
      <w:start w:val="1"/>
      <w:numFmt w:val="decimal"/>
      <w:pStyle w:val="afb"/>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5">
    <w:nsid w:val="6D6C07CD"/>
    <w:multiLevelType w:val="multilevel"/>
    <w:tmpl w:val="6D6C07CD"/>
    <w:lvl w:ilvl="0">
      <w:start w:val="1"/>
      <w:numFmt w:val="lowerLetter"/>
      <w:pStyle w:val="afc"/>
      <w:lvlText w:val="%1)"/>
      <w:lvlJc w:val="left"/>
      <w:pPr>
        <w:tabs>
          <w:tab w:val="left" w:pos="839"/>
        </w:tabs>
        <w:ind w:left="839" w:hanging="419"/>
      </w:pPr>
      <w:rPr>
        <w:rFonts w:ascii="宋体" w:eastAsia="宋体" w:hint="eastAsia"/>
        <w:b w:val="0"/>
        <w:i w:val="0"/>
        <w:sz w:val="21"/>
      </w:rPr>
    </w:lvl>
    <w:lvl w:ilvl="1">
      <w:start w:val="1"/>
      <w:numFmt w:val="decimal"/>
      <w:pStyle w:val="afd"/>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6">
    <w:nsid w:val="6DBF04F4"/>
    <w:multiLevelType w:val="multilevel"/>
    <w:tmpl w:val="6DBF04F4"/>
    <w:lvl w:ilvl="0">
      <w:start w:val="1"/>
      <w:numFmt w:val="none"/>
      <w:pStyle w:val="afe"/>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8"/>
  </w:num>
  <w:num w:numId="2">
    <w:abstractNumId w:val="1"/>
  </w:num>
  <w:num w:numId="3">
    <w:abstractNumId w:val="14"/>
  </w:num>
  <w:num w:numId="4">
    <w:abstractNumId w:val="3"/>
  </w:num>
  <w:num w:numId="5">
    <w:abstractNumId w:val="15"/>
  </w:num>
  <w:num w:numId="6">
    <w:abstractNumId w:val="5"/>
  </w:num>
  <w:num w:numId="7">
    <w:abstractNumId w:val="16"/>
  </w:num>
  <w:num w:numId="8">
    <w:abstractNumId w:val="6"/>
  </w:num>
  <w:num w:numId="9">
    <w:abstractNumId w:val="9"/>
  </w:num>
  <w:num w:numId="10">
    <w:abstractNumId w:val="7"/>
  </w:num>
  <w:num w:numId="11">
    <w:abstractNumId w:val="2"/>
  </w:num>
  <w:num w:numId="12">
    <w:abstractNumId w:val="10"/>
  </w:num>
  <w:num w:numId="13">
    <w:abstractNumId w:val="13"/>
  </w:num>
  <w:num w:numId="14">
    <w:abstractNumId w:val="11"/>
  </w:num>
  <w:num w:numId="15">
    <w:abstractNumId w:val="12"/>
  </w:num>
  <w:num w:numId="16">
    <w:abstractNumId w:val="0"/>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55"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4ZDQ5NmU0Y2IzNmRhN2NmNzM2NjYzYzUxYWFkZjcifQ=="/>
  </w:docVars>
  <w:rsids>
    <w:rsidRoot w:val="000C19FC"/>
    <w:rsid w:val="000038A8"/>
    <w:rsid w:val="000274FA"/>
    <w:rsid w:val="00051B69"/>
    <w:rsid w:val="00072645"/>
    <w:rsid w:val="0007378B"/>
    <w:rsid w:val="000861FF"/>
    <w:rsid w:val="000905B5"/>
    <w:rsid w:val="00097178"/>
    <w:rsid w:val="000B05F1"/>
    <w:rsid w:val="000C19FC"/>
    <w:rsid w:val="000D586E"/>
    <w:rsid w:val="000E1D3D"/>
    <w:rsid w:val="000E7E92"/>
    <w:rsid w:val="000F5DCD"/>
    <w:rsid w:val="0014406F"/>
    <w:rsid w:val="00145523"/>
    <w:rsid w:val="00154BC9"/>
    <w:rsid w:val="0017688E"/>
    <w:rsid w:val="00180CBB"/>
    <w:rsid w:val="001901C3"/>
    <w:rsid w:val="001A5389"/>
    <w:rsid w:val="001A55F4"/>
    <w:rsid w:val="001D063A"/>
    <w:rsid w:val="00215405"/>
    <w:rsid w:val="00222497"/>
    <w:rsid w:val="00222512"/>
    <w:rsid w:val="0023101C"/>
    <w:rsid w:val="00231C64"/>
    <w:rsid w:val="00270C9B"/>
    <w:rsid w:val="00282DA7"/>
    <w:rsid w:val="002A2381"/>
    <w:rsid w:val="002B2D9C"/>
    <w:rsid w:val="002C6823"/>
    <w:rsid w:val="002F249F"/>
    <w:rsid w:val="00334A72"/>
    <w:rsid w:val="00342A1B"/>
    <w:rsid w:val="003928F3"/>
    <w:rsid w:val="003A1F2B"/>
    <w:rsid w:val="003C2EE1"/>
    <w:rsid w:val="003C52B9"/>
    <w:rsid w:val="00415E81"/>
    <w:rsid w:val="00424251"/>
    <w:rsid w:val="00446AD2"/>
    <w:rsid w:val="004536C8"/>
    <w:rsid w:val="00477547"/>
    <w:rsid w:val="00497854"/>
    <w:rsid w:val="004A409B"/>
    <w:rsid w:val="004C7A07"/>
    <w:rsid w:val="004D197F"/>
    <w:rsid w:val="004E485C"/>
    <w:rsid w:val="004F293E"/>
    <w:rsid w:val="004F4111"/>
    <w:rsid w:val="004F4D85"/>
    <w:rsid w:val="00512FAF"/>
    <w:rsid w:val="00582B6D"/>
    <w:rsid w:val="0059573D"/>
    <w:rsid w:val="005A478F"/>
    <w:rsid w:val="005A5701"/>
    <w:rsid w:val="005C33A3"/>
    <w:rsid w:val="005C513D"/>
    <w:rsid w:val="005D0AF7"/>
    <w:rsid w:val="005D5E9B"/>
    <w:rsid w:val="005E3B63"/>
    <w:rsid w:val="005F1B17"/>
    <w:rsid w:val="00601C83"/>
    <w:rsid w:val="006178D9"/>
    <w:rsid w:val="006328AE"/>
    <w:rsid w:val="00676393"/>
    <w:rsid w:val="006B09BB"/>
    <w:rsid w:val="006B217C"/>
    <w:rsid w:val="006E5E22"/>
    <w:rsid w:val="006F497F"/>
    <w:rsid w:val="00704AF9"/>
    <w:rsid w:val="007103D1"/>
    <w:rsid w:val="007355FF"/>
    <w:rsid w:val="00745BDD"/>
    <w:rsid w:val="00750371"/>
    <w:rsid w:val="00753286"/>
    <w:rsid w:val="007632F0"/>
    <w:rsid w:val="00773F7F"/>
    <w:rsid w:val="007849F1"/>
    <w:rsid w:val="007A6A8C"/>
    <w:rsid w:val="007C0DD5"/>
    <w:rsid w:val="007C17E0"/>
    <w:rsid w:val="007D03D3"/>
    <w:rsid w:val="007E20B0"/>
    <w:rsid w:val="007E4304"/>
    <w:rsid w:val="007F671F"/>
    <w:rsid w:val="008034D8"/>
    <w:rsid w:val="0080353A"/>
    <w:rsid w:val="0080519A"/>
    <w:rsid w:val="00810BF4"/>
    <w:rsid w:val="0081290A"/>
    <w:rsid w:val="00823BE3"/>
    <w:rsid w:val="008331F1"/>
    <w:rsid w:val="00834684"/>
    <w:rsid w:val="00834F1B"/>
    <w:rsid w:val="00866D32"/>
    <w:rsid w:val="008A1685"/>
    <w:rsid w:val="008D284B"/>
    <w:rsid w:val="008D7FAC"/>
    <w:rsid w:val="00953FF5"/>
    <w:rsid w:val="0095632A"/>
    <w:rsid w:val="00977498"/>
    <w:rsid w:val="0099474B"/>
    <w:rsid w:val="009953AD"/>
    <w:rsid w:val="009B59A4"/>
    <w:rsid w:val="009D2196"/>
    <w:rsid w:val="009F4F6F"/>
    <w:rsid w:val="00A06E96"/>
    <w:rsid w:val="00A136F5"/>
    <w:rsid w:val="00A40721"/>
    <w:rsid w:val="00A66601"/>
    <w:rsid w:val="00A74179"/>
    <w:rsid w:val="00A743C1"/>
    <w:rsid w:val="00A87EC1"/>
    <w:rsid w:val="00A96B7A"/>
    <w:rsid w:val="00AC284A"/>
    <w:rsid w:val="00AF158F"/>
    <w:rsid w:val="00B74DCA"/>
    <w:rsid w:val="00B83C0E"/>
    <w:rsid w:val="00B85080"/>
    <w:rsid w:val="00BA7915"/>
    <w:rsid w:val="00BC34AC"/>
    <w:rsid w:val="00BC4BBD"/>
    <w:rsid w:val="00C00F50"/>
    <w:rsid w:val="00C217B7"/>
    <w:rsid w:val="00C31BE6"/>
    <w:rsid w:val="00C42369"/>
    <w:rsid w:val="00C63DA1"/>
    <w:rsid w:val="00C66FDA"/>
    <w:rsid w:val="00C95929"/>
    <w:rsid w:val="00CB7DC4"/>
    <w:rsid w:val="00CD3C03"/>
    <w:rsid w:val="00CE49F7"/>
    <w:rsid w:val="00CE6013"/>
    <w:rsid w:val="00CF1D3F"/>
    <w:rsid w:val="00CF525C"/>
    <w:rsid w:val="00D00990"/>
    <w:rsid w:val="00D04638"/>
    <w:rsid w:val="00D235D2"/>
    <w:rsid w:val="00D24994"/>
    <w:rsid w:val="00D30948"/>
    <w:rsid w:val="00D3142D"/>
    <w:rsid w:val="00D3552C"/>
    <w:rsid w:val="00D6646A"/>
    <w:rsid w:val="00D72DB3"/>
    <w:rsid w:val="00DA6DCC"/>
    <w:rsid w:val="00DC5694"/>
    <w:rsid w:val="00E04D43"/>
    <w:rsid w:val="00E13C1C"/>
    <w:rsid w:val="00E155D5"/>
    <w:rsid w:val="00E30810"/>
    <w:rsid w:val="00E31E64"/>
    <w:rsid w:val="00E45934"/>
    <w:rsid w:val="00E46474"/>
    <w:rsid w:val="00E538F5"/>
    <w:rsid w:val="00E6272A"/>
    <w:rsid w:val="00E74F9B"/>
    <w:rsid w:val="00E8454D"/>
    <w:rsid w:val="00EB0D3A"/>
    <w:rsid w:val="00ED7D45"/>
    <w:rsid w:val="00EF0A50"/>
    <w:rsid w:val="00F12863"/>
    <w:rsid w:val="00F2035D"/>
    <w:rsid w:val="00F51B1E"/>
    <w:rsid w:val="00F7246A"/>
    <w:rsid w:val="00F76CA2"/>
    <w:rsid w:val="00F8609D"/>
    <w:rsid w:val="00F87B3D"/>
    <w:rsid w:val="00F93F11"/>
    <w:rsid w:val="00FC1780"/>
    <w:rsid w:val="00FE48F1"/>
    <w:rsid w:val="02E845D2"/>
    <w:rsid w:val="02F539D6"/>
    <w:rsid w:val="07C37C1D"/>
    <w:rsid w:val="084837A5"/>
    <w:rsid w:val="084F3519"/>
    <w:rsid w:val="09AD69CA"/>
    <w:rsid w:val="0ABB3CBC"/>
    <w:rsid w:val="0CBD7BB4"/>
    <w:rsid w:val="0CCF2522"/>
    <w:rsid w:val="0D5A2878"/>
    <w:rsid w:val="0DD46CBF"/>
    <w:rsid w:val="0FC765AA"/>
    <w:rsid w:val="115049F7"/>
    <w:rsid w:val="14013F61"/>
    <w:rsid w:val="15C23F41"/>
    <w:rsid w:val="15DC4AEB"/>
    <w:rsid w:val="162561E4"/>
    <w:rsid w:val="17DF51B5"/>
    <w:rsid w:val="1A503E74"/>
    <w:rsid w:val="1B8F7EC5"/>
    <w:rsid w:val="1CBA412F"/>
    <w:rsid w:val="1DA44465"/>
    <w:rsid w:val="21C430C6"/>
    <w:rsid w:val="220A5266"/>
    <w:rsid w:val="22ED1CFA"/>
    <w:rsid w:val="26EF24FC"/>
    <w:rsid w:val="29A74DB5"/>
    <w:rsid w:val="2D670A3B"/>
    <w:rsid w:val="2D6B060E"/>
    <w:rsid w:val="2F9C0B2A"/>
    <w:rsid w:val="31BC43A8"/>
    <w:rsid w:val="367407E3"/>
    <w:rsid w:val="39900A80"/>
    <w:rsid w:val="39C44861"/>
    <w:rsid w:val="3AC02107"/>
    <w:rsid w:val="3CA81AC5"/>
    <w:rsid w:val="3CB75A2A"/>
    <w:rsid w:val="3DAA24C1"/>
    <w:rsid w:val="3E6212E9"/>
    <w:rsid w:val="41FE22C4"/>
    <w:rsid w:val="429C3688"/>
    <w:rsid w:val="42C1567B"/>
    <w:rsid w:val="42EF6E2F"/>
    <w:rsid w:val="48EB6344"/>
    <w:rsid w:val="497B1954"/>
    <w:rsid w:val="4A0F5BE6"/>
    <w:rsid w:val="4A881BD1"/>
    <w:rsid w:val="4D437D78"/>
    <w:rsid w:val="4D672423"/>
    <w:rsid w:val="50DD17B8"/>
    <w:rsid w:val="51EE4E78"/>
    <w:rsid w:val="562B3B1F"/>
    <w:rsid w:val="565D7417"/>
    <w:rsid w:val="56910414"/>
    <w:rsid w:val="58160210"/>
    <w:rsid w:val="58A35146"/>
    <w:rsid w:val="58B23912"/>
    <w:rsid w:val="5C426E1E"/>
    <w:rsid w:val="5CFE6980"/>
    <w:rsid w:val="5F1F3F1B"/>
    <w:rsid w:val="60CF5E60"/>
    <w:rsid w:val="616B1215"/>
    <w:rsid w:val="645803E1"/>
    <w:rsid w:val="6521617A"/>
    <w:rsid w:val="69344026"/>
    <w:rsid w:val="693F23B7"/>
    <w:rsid w:val="6B496E13"/>
    <w:rsid w:val="6D2F00AE"/>
    <w:rsid w:val="6D342338"/>
    <w:rsid w:val="6DC0799D"/>
    <w:rsid w:val="76BC23E0"/>
    <w:rsid w:val="77AE5632"/>
    <w:rsid w:val="77B5275D"/>
    <w:rsid w:val="780F7457"/>
    <w:rsid w:val="78FA4387"/>
    <w:rsid w:val="7CCA1B4A"/>
    <w:rsid w:val="7E8F194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5" fillcolor="white">
      <v:fill color="white"/>
    </o:shapedefaults>
    <o:shapelayout v:ext="edit">
      <o:idmap v:ext="edit" data="1"/>
    </o:shapelayout>
  </w:shapeDefaults>
  <w:decimalSymbol w:val="."/>
  <w:listSeparator w:val=","/>
  <w15:docId w15:val="{050C9FFF-9F9F-46C8-AABF-22ADF59DF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uiPriority="0" w:unhideWhenUsed="1" w:qFormat="1"/>
    <w:lsdException w:name="index 2" w:uiPriority="0" w:qFormat="1"/>
    <w:lsdException w:name="index 3" w:uiPriority="0" w:qFormat="1"/>
    <w:lsdException w:name="index 4" w:uiPriority="0" w:qFormat="1"/>
    <w:lsdException w:name="index 5" w:uiPriority="0" w:qFormat="1"/>
    <w:lsdException w:name="index 6" w:uiPriority="0" w:qFormat="1"/>
    <w:lsdException w:name="index 7" w:uiPriority="0" w:qFormat="1"/>
    <w:lsdException w:name="index 8" w:uiPriority="0" w:qFormat="1"/>
    <w:lsdException w:name="index 9" w:uiPriority="0" w:qFormat="1"/>
    <w:lsdException w:name="toc 1" w:semiHidden="1" w:uiPriority="0" w:qFormat="1"/>
    <w:lsdException w:name="toc 2" w:semiHidden="1" w:uiPriority="0" w:qFormat="1"/>
    <w:lsdException w:name="toc 3" w:semiHidden="1" w:uiPriority="0" w:qFormat="1"/>
    <w:lsdException w:name="toc 4" w:semiHidden="1" w:uiPriority="0"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uiPriority="0" w:qFormat="1"/>
    <w:lsdException w:name="annotation text" w:semiHidden="1" w:unhideWhenUsed="1"/>
    <w:lsdException w:name="header" w:uiPriority="0" w:qFormat="1"/>
    <w:lsdException w:name="footer" w:qFormat="1"/>
    <w:lsdException w:name="index heading" w:uiPriority="0"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iPriority="0" w:qFormat="1"/>
    <w:lsdException w:name="endnote text" w:semiHidden="1"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qFormat="1"/>
    <w:lsdException w:name="Strong" w:uiPriority="22" w:qFormat="1"/>
    <w:lsdException w:name="Emphasis" w:uiPriority="20" w:qFormat="1"/>
    <w:lsdException w:name="Document Map" w:semiHidden="1"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
    <w:name w:val="Normal"/>
    <w:qFormat/>
    <w:pPr>
      <w:widowControl w:val="0"/>
      <w:jc w:val="both"/>
    </w:pPr>
    <w:rPr>
      <w:kern w:val="2"/>
      <w:sz w:val="21"/>
      <w:szCs w:val="24"/>
    </w:rPr>
  </w:style>
  <w:style w:type="paragraph" w:styleId="1">
    <w:name w:val="heading 1"/>
    <w:basedOn w:val="aff"/>
    <w:next w:val="aff"/>
    <w:link w:val="1Char"/>
    <w:uiPriority w:val="9"/>
    <w:qFormat/>
    <w:pPr>
      <w:keepNext/>
      <w:keepLines/>
      <w:adjustRightInd w:val="0"/>
      <w:snapToGrid w:val="0"/>
      <w:outlineLvl w:val="0"/>
    </w:pPr>
    <w:rPr>
      <w:rFonts w:ascii="黑体" w:eastAsia="黑体" w:hAnsi="黑体"/>
      <w:bCs/>
      <w:kern w:val="44"/>
      <w:szCs w:val="44"/>
    </w:rPr>
  </w:style>
  <w:style w:type="character" w:default="1" w:styleId="aff0">
    <w:name w:val="Default Paragraph Font"/>
    <w:uiPriority w:val="1"/>
    <w:semiHidden/>
    <w:unhideWhenUsed/>
  </w:style>
  <w:style w:type="table" w:default="1" w:styleId="aff1">
    <w:name w:val="Normal Table"/>
    <w:uiPriority w:val="99"/>
    <w:semiHidden/>
    <w:unhideWhenUsed/>
    <w:tblPr>
      <w:tblInd w:w="0" w:type="dxa"/>
      <w:tblCellMar>
        <w:top w:w="0" w:type="dxa"/>
        <w:left w:w="108" w:type="dxa"/>
        <w:bottom w:w="0" w:type="dxa"/>
        <w:right w:w="108" w:type="dxa"/>
      </w:tblCellMar>
    </w:tblPr>
  </w:style>
  <w:style w:type="numbering" w:default="1" w:styleId="aff2">
    <w:name w:val="No List"/>
    <w:uiPriority w:val="99"/>
    <w:semiHidden/>
    <w:unhideWhenUsed/>
  </w:style>
  <w:style w:type="paragraph" w:styleId="7">
    <w:name w:val="toc 7"/>
    <w:basedOn w:val="aff"/>
    <w:next w:val="aff"/>
    <w:semiHidden/>
    <w:qFormat/>
    <w:pPr>
      <w:tabs>
        <w:tab w:val="right" w:leader="dot" w:pos="9241"/>
      </w:tabs>
      <w:ind w:firstLineChars="500" w:firstLine="505"/>
      <w:jc w:val="left"/>
    </w:pPr>
    <w:rPr>
      <w:rFonts w:ascii="宋体"/>
      <w:szCs w:val="21"/>
    </w:rPr>
  </w:style>
  <w:style w:type="paragraph" w:styleId="8">
    <w:name w:val="index 8"/>
    <w:basedOn w:val="aff"/>
    <w:next w:val="aff"/>
    <w:qFormat/>
    <w:pPr>
      <w:ind w:left="1680" w:hanging="210"/>
      <w:jc w:val="left"/>
    </w:pPr>
    <w:rPr>
      <w:rFonts w:ascii="Calibri" w:hAnsi="Calibri"/>
      <w:sz w:val="20"/>
      <w:szCs w:val="20"/>
    </w:rPr>
  </w:style>
  <w:style w:type="paragraph" w:styleId="aff3">
    <w:name w:val="caption"/>
    <w:basedOn w:val="aff"/>
    <w:next w:val="aff"/>
    <w:qFormat/>
    <w:pPr>
      <w:spacing w:before="152" w:after="160"/>
    </w:pPr>
    <w:rPr>
      <w:rFonts w:ascii="Arial" w:eastAsia="黑体" w:hAnsi="Arial" w:cs="Arial"/>
      <w:sz w:val="20"/>
      <w:szCs w:val="20"/>
    </w:rPr>
  </w:style>
  <w:style w:type="paragraph" w:styleId="5">
    <w:name w:val="index 5"/>
    <w:basedOn w:val="aff"/>
    <w:next w:val="aff"/>
    <w:qFormat/>
    <w:pPr>
      <w:ind w:left="1050" w:hanging="210"/>
      <w:jc w:val="left"/>
    </w:pPr>
    <w:rPr>
      <w:rFonts w:ascii="Calibri" w:hAnsi="Calibri"/>
      <w:sz w:val="20"/>
      <w:szCs w:val="20"/>
    </w:rPr>
  </w:style>
  <w:style w:type="paragraph" w:styleId="aff4">
    <w:name w:val="Document Map"/>
    <w:basedOn w:val="aff"/>
    <w:link w:val="Char"/>
    <w:semiHidden/>
    <w:qFormat/>
    <w:pPr>
      <w:shd w:val="clear" w:color="auto" w:fill="000080"/>
    </w:pPr>
  </w:style>
  <w:style w:type="paragraph" w:styleId="6">
    <w:name w:val="index 6"/>
    <w:basedOn w:val="aff"/>
    <w:next w:val="aff"/>
    <w:qFormat/>
    <w:pPr>
      <w:ind w:left="1260" w:hanging="210"/>
      <w:jc w:val="left"/>
    </w:pPr>
    <w:rPr>
      <w:rFonts w:ascii="Calibri" w:hAnsi="Calibri"/>
      <w:sz w:val="20"/>
      <w:szCs w:val="20"/>
    </w:rPr>
  </w:style>
  <w:style w:type="paragraph" w:styleId="4">
    <w:name w:val="index 4"/>
    <w:basedOn w:val="aff"/>
    <w:next w:val="aff"/>
    <w:qFormat/>
    <w:pPr>
      <w:ind w:left="840" w:hanging="210"/>
      <w:jc w:val="left"/>
    </w:pPr>
    <w:rPr>
      <w:rFonts w:ascii="Calibri" w:hAnsi="Calibri"/>
      <w:sz w:val="20"/>
      <w:szCs w:val="20"/>
    </w:rPr>
  </w:style>
  <w:style w:type="paragraph" w:styleId="50">
    <w:name w:val="toc 5"/>
    <w:basedOn w:val="aff"/>
    <w:next w:val="aff"/>
    <w:semiHidden/>
    <w:qFormat/>
    <w:pPr>
      <w:tabs>
        <w:tab w:val="right" w:leader="dot" w:pos="9241"/>
      </w:tabs>
      <w:ind w:firstLineChars="300" w:firstLine="300"/>
      <w:jc w:val="left"/>
    </w:pPr>
    <w:rPr>
      <w:rFonts w:ascii="宋体"/>
      <w:szCs w:val="21"/>
    </w:rPr>
  </w:style>
  <w:style w:type="paragraph" w:styleId="3">
    <w:name w:val="toc 3"/>
    <w:basedOn w:val="aff"/>
    <w:next w:val="aff"/>
    <w:semiHidden/>
    <w:qFormat/>
    <w:pPr>
      <w:tabs>
        <w:tab w:val="right" w:leader="dot" w:pos="9241"/>
      </w:tabs>
      <w:ind w:firstLineChars="100" w:firstLine="102"/>
      <w:jc w:val="left"/>
    </w:pPr>
    <w:rPr>
      <w:rFonts w:ascii="宋体"/>
      <w:szCs w:val="21"/>
    </w:rPr>
  </w:style>
  <w:style w:type="paragraph" w:styleId="80">
    <w:name w:val="toc 8"/>
    <w:basedOn w:val="aff"/>
    <w:next w:val="aff"/>
    <w:semiHidden/>
    <w:qFormat/>
    <w:pPr>
      <w:tabs>
        <w:tab w:val="right" w:leader="dot" w:pos="9241"/>
      </w:tabs>
      <w:ind w:firstLineChars="600" w:firstLine="607"/>
      <w:jc w:val="left"/>
    </w:pPr>
    <w:rPr>
      <w:rFonts w:ascii="宋体"/>
      <w:szCs w:val="21"/>
    </w:rPr>
  </w:style>
  <w:style w:type="paragraph" w:styleId="30">
    <w:name w:val="index 3"/>
    <w:basedOn w:val="aff"/>
    <w:next w:val="aff"/>
    <w:qFormat/>
    <w:pPr>
      <w:ind w:left="630" w:hanging="210"/>
      <w:jc w:val="left"/>
    </w:pPr>
    <w:rPr>
      <w:rFonts w:ascii="Calibri" w:hAnsi="Calibri"/>
      <w:sz w:val="20"/>
      <w:szCs w:val="20"/>
    </w:rPr>
  </w:style>
  <w:style w:type="paragraph" w:styleId="aff5">
    <w:name w:val="endnote text"/>
    <w:basedOn w:val="aff"/>
    <w:link w:val="Char0"/>
    <w:semiHidden/>
    <w:qFormat/>
    <w:pPr>
      <w:snapToGrid w:val="0"/>
      <w:jc w:val="left"/>
    </w:pPr>
  </w:style>
  <w:style w:type="paragraph" w:styleId="aff6">
    <w:name w:val="Balloon Text"/>
    <w:basedOn w:val="aff"/>
    <w:link w:val="Char1"/>
    <w:uiPriority w:val="99"/>
    <w:semiHidden/>
    <w:unhideWhenUsed/>
    <w:qFormat/>
    <w:rPr>
      <w:sz w:val="18"/>
      <w:szCs w:val="18"/>
    </w:rPr>
  </w:style>
  <w:style w:type="paragraph" w:styleId="aff7">
    <w:name w:val="footer"/>
    <w:basedOn w:val="aff"/>
    <w:link w:val="Char2"/>
    <w:uiPriority w:val="99"/>
    <w:qFormat/>
    <w:pPr>
      <w:snapToGrid w:val="0"/>
      <w:ind w:rightChars="100" w:right="210"/>
      <w:jc w:val="right"/>
    </w:pPr>
    <w:rPr>
      <w:sz w:val="18"/>
      <w:szCs w:val="18"/>
    </w:rPr>
  </w:style>
  <w:style w:type="paragraph" w:styleId="aff8">
    <w:name w:val="header"/>
    <w:basedOn w:val="aff"/>
    <w:link w:val="Char3"/>
    <w:qFormat/>
    <w:pPr>
      <w:snapToGrid w:val="0"/>
      <w:jc w:val="left"/>
    </w:pPr>
    <w:rPr>
      <w:sz w:val="18"/>
      <w:szCs w:val="18"/>
    </w:rPr>
  </w:style>
  <w:style w:type="paragraph" w:styleId="10">
    <w:name w:val="toc 1"/>
    <w:basedOn w:val="aff"/>
    <w:next w:val="aff"/>
    <w:semiHidden/>
    <w:qFormat/>
    <w:pPr>
      <w:tabs>
        <w:tab w:val="right" w:leader="dot" w:pos="9241"/>
      </w:tabs>
      <w:spacing w:beforeLines="25" w:afterLines="25"/>
      <w:jc w:val="left"/>
    </w:pPr>
    <w:rPr>
      <w:rFonts w:ascii="宋体"/>
      <w:szCs w:val="21"/>
    </w:rPr>
  </w:style>
  <w:style w:type="paragraph" w:styleId="40">
    <w:name w:val="toc 4"/>
    <w:basedOn w:val="aff"/>
    <w:next w:val="aff"/>
    <w:semiHidden/>
    <w:qFormat/>
    <w:pPr>
      <w:tabs>
        <w:tab w:val="right" w:leader="dot" w:pos="9241"/>
      </w:tabs>
      <w:ind w:firstLineChars="200" w:firstLine="198"/>
      <w:jc w:val="left"/>
    </w:pPr>
    <w:rPr>
      <w:rFonts w:ascii="宋体"/>
      <w:szCs w:val="21"/>
    </w:rPr>
  </w:style>
  <w:style w:type="paragraph" w:styleId="aff9">
    <w:name w:val="index heading"/>
    <w:basedOn w:val="aff"/>
    <w:next w:val="11"/>
    <w:qFormat/>
    <w:pPr>
      <w:spacing w:before="120" w:after="120"/>
      <w:jc w:val="center"/>
    </w:pPr>
    <w:rPr>
      <w:rFonts w:ascii="Calibri" w:hAnsi="Calibri"/>
      <w:b/>
      <w:bCs/>
      <w:iCs/>
      <w:szCs w:val="20"/>
    </w:rPr>
  </w:style>
  <w:style w:type="paragraph" w:styleId="11">
    <w:name w:val="index 1"/>
    <w:basedOn w:val="aff"/>
    <w:next w:val="aff"/>
    <w:unhideWhenUsed/>
    <w:qFormat/>
  </w:style>
  <w:style w:type="paragraph" w:styleId="af">
    <w:name w:val="footnote text"/>
    <w:basedOn w:val="aff"/>
    <w:link w:val="Char4"/>
    <w:qFormat/>
    <w:pPr>
      <w:numPr>
        <w:numId w:val="1"/>
      </w:numPr>
      <w:snapToGrid w:val="0"/>
      <w:jc w:val="left"/>
    </w:pPr>
    <w:rPr>
      <w:rFonts w:ascii="宋体"/>
      <w:sz w:val="18"/>
      <w:szCs w:val="18"/>
    </w:rPr>
  </w:style>
  <w:style w:type="paragraph" w:styleId="60">
    <w:name w:val="toc 6"/>
    <w:basedOn w:val="aff"/>
    <w:next w:val="aff"/>
    <w:semiHidden/>
    <w:qFormat/>
    <w:pPr>
      <w:tabs>
        <w:tab w:val="right" w:leader="dot" w:pos="9241"/>
      </w:tabs>
      <w:ind w:firstLineChars="400" w:firstLine="403"/>
      <w:jc w:val="left"/>
    </w:pPr>
    <w:rPr>
      <w:rFonts w:ascii="宋体"/>
      <w:szCs w:val="21"/>
    </w:rPr>
  </w:style>
  <w:style w:type="paragraph" w:styleId="70">
    <w:name w:val="index 7"/>
    <w:basedOn w:val="aff"/>
    <w:next w:val="aff"/>
    <w:qFormat/>
    <w:pPr>
      <w:ind w:left="1470" w:hanging="210"/>
      <w:jc w:val="left"/>
    </w:pPr>
    <w:rPr>
      <w:rFonts w:ascii="Calibri" w:hAnsi="Calibri"/>
      <w:sz w:val="20"/>
      <w:szCs w:val="20"/>
    </w:rPr>
  </w:style>
  <w:style w:type="paragraph" w:styleId="9">
    <w:name w:val="index 9"/>
    <w:basedOn w:val="aff"/>
    <w:next w:val="aff"/>
    <w:qFormat/>
    <w:pPr>
      <w:ind w:left="1890" w:hanging="210"/>
      <w:jc w:val="left"/>
    </w:pPr>
    <w:rPr>
      <w:rFonts w:ascii="Calibri" w:hAnsi="Calibri"/>
      <w:sz w:val="20"/>
      <w:szCs w:val="20"/>
    </w:rPr>
  </w:style>
  <w:style w:type="paragraph" w:styleId="2">
    <w:name w:val="toc 2"/>
    <w:basedOn w:val="aff"/>
    <w:next w:val="aff"/>
    <w:semiHidden/>
    <w:qFormat/>
    <w:pPr>
      <w:tabs>
        <w:tab w:val="right" w:leader="dot" w:pos="9241"/>
      </w:tabs>
    </w:pPr>
    <w:rPr>
      <w:rFonts w:ascii="宋体"/>
      <w:szCs w:val="21"/>
    </w:rPr>
  </w:style>
  <w:style w:type="paragraph" w:styleId="90">
    <w:name w:val="toc 9"/>
    <w:basedOn w:val="aff"/>
    <w:next w:val="aff"/>
    <w:semiHidden/>
    <w:qFormat/>
    <w:pPr>
      <w:ind w:left="1470"/>
      <w:jc w:val="left"/>
    </w:pPr>
    <w:rPr>
      <w:sz w:val="20"/>
      <w:szCs w:val="20"/>
    </w:rPr>
  </w:style>
  <w:style w:type="paragraph" w:styleId="20">
    <w:name w:val="index 2"/>
    <w:basedOn w:val="aff"/>
    <w:next w:val="aff"/>
    <w:qFormat/>
    <w:pPr>
      <w:ind w:left="420" w:hanging="210"/>
      <w:jc w:val="left"/>
    </w:pPr>
    <w:rPr>
      <w:rFonts w:ascii="Calibri" w:hAnsi="Calibri"/>
      <w:sz w:val="20"/>
      <w:szCs w:val="20"/>
    </w:rPr>
  </w:style>
  <w:style w:type="table" w:styleId="affa">
    <w:name w:val="Table Grid"/>
    <w:basedOn w:val="aff1"/>
    <w:qFormat/>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b">
    <w:name w:val="Strong"/>
    <w:basedOn w:val="aff0"/>
    <w:uiPriority w:val="22"/>
    <w:qFormat/>
    <w:rPr>
      <w:b/>
    </w:rPr>
  </w:style>
  <w:style w:type="character" w:styleId="affc">
    <w:name w:val="endnote reference"/>
    <w:semiHidden/>
    <w:qFormat/>
    <w:rPr>
      <w:vertAlign w:val="superscript"/>
    </w:rPr>
  </w:style>
  <w:style w:type="character" w:styleId="affd">
    <w:name w:val="page number"/>
    <w:qFormat/>
    <w:rPr>
      <w:rFonts w:ascii="Times New Roman" w:eastAsia="宋体" w:hAnsi="Times New Roman"/>
      <w:sz w:val="18"/>
    </w:rPr>
  </w:style>
  <w:style w:type="character" w:styleId="affe">
    <w:name w:val="FollowedHyperlink"/>
    <w:basedOn w:val="aff0"/>
    <w:uiPriority w:val="99"/>
    <w:semiHidden/>
    <w:unhideWhenUsed/>
    <w:qFormat/>
    <w:rPr>
      <w:color w:val="800080" w:themeColor="followedHyperlink"/>
      <w:u w:val="single"/>
    </w:rPr>
  </w:style>
  <w:style w:type="character" w:styleId="afff">
    <w:name w:val="Emphasis"/>
    <w:basedOn w:val="aff0"/>
    <w:uiPriority w:val="20"/>
    <w:qFormat/>
    <w:rPr>
      <w:i/>
    </w:rPr>
  </w:style>
  <w:style w:type="character" w:styleId="afff0">
    <w:name w:val="Hyperlink"/>
    <w:qFormat/>
    <w:rPr>
      <w:color w:val="0000FF"/>
      <w:spacing w:val="0"/>
      <w:w w:val="100"/>
      <w:szCs w:val="21"/>
      <w:u w:val="single"/>
      <w:lang w:val="en-US" w:eastAsia="zh-CN"/>
    </w:rPr>
  </w:style>
  <w:style w:type="character" w:styleId="afff1">
    <w:name w:val="footnote reference"/>
    <w:semiHidden/>
    <w:qFormat/>
    <w:rPr>
      <w:vertAlign w:val="superscript"/>
    </w:rPr>
  </w:style>
  <w:style w:type="character" w:customStyle="1" w:styleId="Char5">
    <w:name w:val="首示例 Char"/>
    <w:link w:val="a0"/>
    <w:qFormat/>
    <w:rPr>
      <w:rFonts w:ascii="宋体" w:hAnsi="宋体"/>
      <w:sz w:val="18"/>
      <w:szCs w:val="18"/>
    </w:rPr>
  </w:style>
  <w:style w:type="paragraph" w:customStyle="1" w:styleId="a0">
    <w:name w:val="首示例"/>
    <w:next w:val="afff2"/>
    <w:link w:val="Char5"/>
    <w:qFormat/>
    <w:pPr>
      <w:numPr>
        <w:numId w:val="2"/>
      </w:numPr>
      <w:tabs>
        <w:tab w:val="left" w:pos="360"/>
      </w:tabs>
      <w:ind w:firstLine="0"/>
    </w:pPr>
    <w:rPr>
      <w:rFonts w:ascii="宋体" w:eastAsiaTheme="minorEastAsia" w:hAnsi="宋体" w:cstheme="minorBidi"/>
      <w:kern w:val="2"/>
      <w:sz w:val="18"/>
      <w:szCs w:val="18"/>
    </w:rPr>
  </w:style>
  <w:style w:type="paragraph" w:customStyle="1" w:styleId="afff2">
    <w:name w:val="段"/>
    <w:link w:val="Char6"/>
    <w:qFormat/>
    <w:pPr>
      <w:tabs>
        <w:tab w:val="center" w:pos="4201"/>
        <w:tab w:val="right" w:leader="dot" w:pos="9298"/>
      </w:tabs>
      <w:autoSpaceDE w:val="0"/>
      <w:autoSpaceDN w:val="0"/>
      <w:ind w:firstLineChars="200" w:firstLine="420"/>
      <w:jc w:val="both"/>
    </w:pPr>
    <w:rPr>
      <w:rFonts w:ascii="宋体" w:eastAsiaTheme="minorEastAsia" w:hAnsiTheme="minorHAnsi" w:cstheme="minorBidi"/>
      <w:kern w:val="2"/>
      <w:sz w:val="21"/>
      <w:szCs w:val="22"/>
    </w:rPr>
  </w:style>
  <w:style w:type="paragraph" w:customStyle="1" w:styleId="Style4">
    <w:name w:val="_Style 4"/>
    <w:qFormat/>
    <w:pPr>
      <w:widowControl w:val="0"/>
      <w:jc w:val="both"/>
    </w:pPr>
    <w:rPr>
      <w:kern w:val="2"/>
      <w:sz w:val="21"/>
      <w:szCs w:val="24"/>
    </w:rPr>
  </w:style>
  <w:style w:type="character" w:customStyle="1" w:styleId="afff3">
    <w:name w:val="发布"/>
    <w:qFormat/>
    <w:rPr>
      <w:rFonts w:ascii="黑体" w:eastAsia="黑体"/>
      <w:spacing w:val="85"/>
      <w:w w:val="100"/>
      <w:position w:val="3"/>
      <w:sz w:val="28"/>
      <w:szCs w:val="28"/>
    </w:rPr>
  </w:style>
  <w:style w:type="character" w:customStyle="1" w:styleId="Char7">
    <w:name w:val="附录公式 Char"/>
    <w:basedOn w:val="Char6"/>
    <w:link w:val="afff4"/>
    <w:qFormat/>
    <w:rPr>
      <w:rFonts w:ascii="宋体"/>
    </w:rPr>
  </w:style>
  <w:style w:type="character" w:customStyle="1" w:styleId="Char6">
    <w:name w:val="段 Char"/>
    <w:link w:val="afff2"/>
    <w:qFormat/>
    <w:rPr>
      <w:rFonts w:ascii="宋体"/>
    </w:rPr>
  </w:style>
  <w:style w:type="paragraph" w:customStyle="1" w:styleId="afff4">
    <w:name w:val="附录公式"/>
    <w:basedOn w:val="afff2"/>
    <w:next w:val="afff2"/>
    <w:link w:val="Char7"/>
    <w:qFormat/>
  </w:style>
  <w:style w:type="paragraph" w:customStyle="1" w:styleId="afff5">
    <w:name w:val="图标脚注说明"/>
    <w:basedOn w:val="afff2"/>
    <w:qFormat/>
    <w:pPr>
      <w:ind w:left="840" w:firstLineChars="0" w:hanging="420"/>
    </w:pPr>
    <w:rPr>
      <w:sz w:val="18"/>
      <w:szCs w:val="18"/>
    </w:rPr>
  </w:style>
  <w:style w:type="paragraph" w:customStyle="1" w:styleId="21">
    <w:name w:val="封面标准名称2"/>
    <w:basedOn w:val="afff6"/>
    <w:qFormat/>
    <w:pPr>
      <w:framePr w:wrap="around" w:y="4469"/>
      <w:spacing w:beforeLines="630"/>
    </w:pPr>
  </w:style>
  <w:style w:type="paragraph" w:customStyle="1" w:styleId="afff6">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character" w:customStyle="1" w:styleId="Char">
    <w:name w:val="文档结构图 Char"/>
    <w:basedOn w:val="aff0"/>
    <w:link w:val="aff4"/>
    <w:semiHidden/>
    <w:qFormat/>
    <w:rPr>
      <w:rFonts w:ascii="Times New Roman" w:eastAsia="宋体" w:hAnsi="Times New Roman" w:cs="Times New Roman"/>
      <w:szCs w:val="24"/>
      <w:shd w:val="clear" w:color="auto" w:fill="000080"/>
    </w:rPr>
  </w:style>
  <w:style w:type="paragraph" w:customStyle="1" w:styleId="afff7">
    <w:name w:val="附录四级无"/>
    <w:basedOn w:val="afff8"/>
    <w:qFormat/>
    <w:pPr>
      <w:spacing w:beforeLines="0" w:afterLines="0"/>
    </w:pPr>
    <w:rPr>
      <w:rFonts w:ascii="宋体" w:eastAsia="宋体"/>
      <w:szCs w:val="21"/>
    </w:rPr>
  </w:style>
  <w:style w:type="paragraph" w:customStyle="1" w:styleId="afff8">
    <w:name w:val="附录四级条标题"/>
    <w:basedOn w:val="afb"/>
    <w:next w:val="afff2"/>
    <w:qFormat/>
    <w:pPr>
      <w:numPr>
        <w:ilvl w:val="0"/>
        <w:numId w:val="0"/>
      </w:numPr>
      <w:outlineLvl w:val="5"/>
    </w:pPr>
  </w:style>
  <w:style w:type="paragraph" w:customStyle="1" w:styleId="afb">
    <w:name w:val="附录三级条标题"/>
    <w:basedOn w:val="afa"/>
    <w:next w:val="afff2"/>
    <w:qFormat/>
    <w:pPr>
      <w:numPr>
        <w:ilvl w:val="4"/>
      </w:numPr>
      <w:outlineLvl w:val="4"/>
    </w:pPr>
  </w:style>
  <w:style w:type="paragraph" w:customStyle="1" w:styleId="afa">
    <w:name w:val="附录二级条标题"/>
    <w:basedOn w:val="aff"/>
    <w:next w:val="afff2"/>
    <w:qFormat/>
    <w:pPr>
      <w:widowControl/>
      <w:numPr>
        <w:ilvl w:val="3"/>
        <w:numId w:val="3"/>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character" w:customStyle="1" w:styleId="Char3">
    <w:name w:val="页眉 Char"/>
    <w:basedOn w:val="aff0"/>
    <w:link w:val="aff8"/>
    <w:qFormat/>
    <w:rPr>
      <w:rFonts w:ascii="Times New Roman" w:eastAsia="宋体" w:hAnsi="Times New Roman" w:cs="Times New Roman"/>
      <w:sz w:val="18"/>
      <w:szCs w:val="18"/>
    </w:rPr>
  </w:style>
  <w:style w:type="paragraph" w:customStyle="1" w:styleId="afff9">
    <w:name w:val="其他实施日期"/>
    <w:basedOn w:val="afffa"/>
    <w:qFormat/>
    <w:pPr>
      <w:framePr w:wrap="around"/>
    </w:pPr>
  </w:style>
  <w:style w:type="paragraph" w:customStyle="1" w:styleId="afffa">
    <w:name w:val="实施日期"/>
    <w:basedOn w:val="afffb"/>
    <w:qFormat/>
    <w:pPr>
      <w:framePr w:wrap="around" w:vAnchor="page" w:hAnchor="text"/>
      <w:jc w:val="right"/>
    </w:pPr>
  </w:style>
  <w:style w:type="paragraph" w:customStyle="1" w:styleId="afffb">
    <w:name w:val="发布日期"/>
    <w:qFormat/>
    <w:pPr>
      <w:framePr w:w="3997" w:h="471" w:hRule="exact" w:vSpace="181" w:wrap="around" w:hAnchor="page" w:x="7089" w:y="14097" w:anchorLock="1"/>
    </w:pPr>
    <w:rPr>
      <w:rFonts w:eastAsia="黑体"/>
      <w:sz w:val="28"/>
    </w:rPr>
  </w:style>
  <w:style w:type="paragraph" w:customStyle="1" w:styleId="afffc">
    <w:name w:val="前言、引言标题"/>
    <w:next w:val="afff2"/>
    <w:qFormat/>
    <w:pPr>
      <w:keepNext/>
      <w:pageBreakBefore/>
      <w:shd w:val="clear" w:color="FFFFFF" w:fill="FFFFFF"/>
      <w:spacing w:before="640" w:after="560"/>
      <w:jc w:val="center"/>
      <w:outlineLvl w:val="0"/>
    </w:pPr>
    <w:rPr>
      <w:rFonts w:ascii="黑体" w:eastAsia="黑体"/>
      <w:sz w:val="32"/>
    </w:rPr>
  </w:style>
  <w:style w:type="character" w:customStyle="1" w:styleId="Char2">
    <w:name w:val="页脚 Char"/>
    <w:basedOn w:val="aff0"/>
    <w:link w:val="aff7"/>
    <w:uiPriority w:val="99"/>
    <w:qFormat/>
    <w:rPr>
      <w:rFonts w:ascii="Times New Roman" w:eastAsia="宋体" w:hAnsi="Times New Roman" w:cs="Times New Roman"/>
      <w:sz w:val="18"/>
      <w:szCs w:val="18"/>
    </w:rPr>
  </w:style>
  <w:style w:type="paragraph" w:customStyle="1" w:styleId="a2">
    <w:name w:val="图表脚注说明"/>
    <w:basedOn w:val="aff"/>
    <w:qFormat/>
    <w:pPr>
      <w:numPr>
        <w:numId w:val="4"/>
      </w:numPr>
    </w:pPr>
    <w:rPr>
      <w:rFonts w:ascii="宋体"/>
      <w:sz w:val="18"/>
      <w:szCs w:val="18"/>
    </w:rPr>
  </w:style>
  <w:style w:type="paragraph" w:customStyle="1" w:styleId="afffd">
    <w:name w:val="封面标准文稿类别"/>
    <w:basedOn w:val="afffe"/>
    <w:qFormat/>
    <w:pPr>
      <w:framePr w:wrap="around"/>
      <w:spacing w:after="160" w:line="240" w:lineRule="auto"/>
    </w:pPr>
    <w:rPr>
      <w:sz w:val="24"/>
    </w:rPr>
  </w:style>
  <w:style w:type="paragraph" w:customStyle="1" w:styleId="afffe">
    <w:name w:val="封面一致性程度标识"/>
    <w:basedOn w:val="affff"/>
    <w:qFormat/>
    <w:pPr>
      <w:framePr w:wrap="around"/>
      <w:spacing w:before="440"/>
    </w:pPr>
    <w:rPr>
      <w:rFonts w:ascii="宋体" w:eastAsia="宋体"/>
    </w:rPr>
  </w:style>
  <w:style w:type="paragraph" w:customStyle="1" w:styleId="affff">
    <w:name w:val="封面标准英文名称"/>
    <w:basedOn w:val="afff6"/>
    <w:qFormat/>
    <w:pPr>
      <w:framePr w:wrap="around"/>
      <w:spacing w:before="370" w:line="400" w:lineRule="exact"/>
    </w:pPr>
    <w:rPr>
      <w:rFonts w:ascii="Times New Roman"/>
      <w:sz w:val="28"/>
      <w:szCs w:val="28"/>
    </w:rPr>
  </w:style>
  <w:style w:type="character" w:customStyle="1" w:styleId="Char0">
    <w:name w:val="尾注文本 Char"/>
    <w:basedOn w:val="aff0"/>
    <w:link w:val="aff5"/>
    <w:semiHidden/>
    <w:qFormat/>
    <w:rPr>
      <w:rFonts w:ascii="Times New Roman" w:eastAsia="宋体" w:hAnsi="Times New Roman" w:cs="Times New Roman"/>
      <w:szCs w:val="24"/>
    </w:rPr>
  </w:style>
  <w:style w:type="paragraph" w:customStyle="1" w:styleId="afd">
    <w:name w:val="附录数字编号列项（二级）"/>
    <w:qFormat/>
    <w:pPr>
      <w:numPr>
        <w:ilvl w:val="1"/>
        <w:numId w:val="5"/>
      </w:numPr>
    </w:pPr>
    <w:rPr>
      <w:rFonts w:ascii="宋体"/>
      <w:sz w:val="21"/>
    </w:rPr>
  </w:style>
  <w:style w:type="paragraph" w:customStyle="1" w:styleId="22">
    <w:name w:val="封面标准英文名称2"/>
    <w:basedOn w:val="affff"/>
    <w:qFormat/>
    <w:pPr>
      <w:framePr w:wrap="around" w:y="4469"/>
    </w:pPr>
  </w:style>
  <w:style w:type="character" w:customStyle="1" w:styleId="Char4">
    <w:name w:val="脚注文本 Char"/>
    <w:basedOn w:val="aff0"/>
    <w:link w:val="af"/>
    <w:qFormat/>
    <w:rPr>
      <w:rFonts w:ascii="宋体" w:eastAsia="宋体" w:hAnsi="Times New Roman" w:cs="Times New Roman"/>
      <w:sz w:val="18"/>
      <w:szCs w:val="18"/>
    </w:rPr>
  </w:style>
  <w:style w:type="paragraph" w:customStyle="1" w:styleId="a9">
    <w:name w:val="五级条标题"/>
    <w:basedOn w:val="a8"/>
    <w:next w:val="afff2"/>
    <w:qFormat/>
    <w:pPr>
      <w:numPr>
        <w:ilvl w:val="5"/>
      </w:numPr>
      <w:outlineLvl w:val="6"/>
    </w:pPr>
  </w:style>
  <w:style w:type="paragraph" w:customStyle="1" w:styleId="a8">
    <w:name w:val="四级条标题"/>
    <w:basedOn w:val="a7"/>
    <w:next w:val="afff2"/>
    <w:qFormat/>
    <w:pPr>
      <w:numPr>
        <w:ilvl w:val="4"/>
      </w:numPr>
      <w:outlineLvl w:val="5"/>
    </w:pPr>
  </w:style>
  <w:style w:type="paragraph" w:customStyle="1" w:styleId="a7">
    <w:name w:val="三级条标题"/>
    <w:basedOn w:val="a6"/>
    <w:next w:val="afff2"/>
    <w:qFormat/>
    <w:pPr>
      <w:numPr>
        <w:ilvl w:val="3"/>
      </w:numPr>
      <w:ind w:left="0"/>
      <w:outlineLvl w:val="4"/>
    </w:pPr>
  </w:style>
  <w:style w:type="paragraph" w:customStyle="1" w:styleId="a6">
    <w:name w:val="二级条标题"/>
    <w:basedOn w:val="a5"/>
    <w:next w:val="afff2"/>
    <w:qFormat/>
    <w:pPr>
      <w:numPr>
        <w:ilvl w:val="2"/>
      </w:numPr>
      <w:spacing w:before="50" w:after="50"/>
      <w:outlineLvl w:val="3"/>
    </w:pPr>
  </w:style>
  <w:style w:type="paragraph" w:customStyle="1" w:styleId="a5">
    <w:name w:val="一级条标题"/>
    <w:next w:val="afff2"/>
    <w:qFormat/>
    <w:pPr>
      <w:numPr>
        <w:ilvl w:val="1"/>
        <w:numId w:val="6"/>
      </w:numPr>
      <w:spacing w:beforeLines="50" w:afterLines="50"/>
      <w:ind w:left="709"/>
      <w:outlineLvl w:val="2"/>
    </w:pPr>
    <w:rPr>
      <w:rFonts w:ascii="黑体" w:eastAsia="黑体"/>
      <w:sz w:val="21"/>
      <w:szCs w:val="21"/>
    </w:rPr>
  </w:style>
  <w:style w:type="paragraph" w:customStyle="1" w:styleId="afe">
    <w:name w:val="注："/>
    <w:next w:val="afff2"/>
    <w:qFormat/>
    <w:pPr>
      <w:widowControl w:val="0"/>
      <w:numPr>
        <w:numId w:val="7"/>
      </w:numPr>
      <w:autoSpaceDE w:val="0"/>
      <w:autoSpaceDN w:val="0"/>
      <w:jc w:val="both"/>
    </w:pPr>
    <w:rPr>
      <w:rFonts w:ascii="宋体"/>
      <w:sz w:val="18"/>
      <w:szCs w:val="18"/>
    </w:rPr>
  </w:style>
  <w:style w:type="paragraph" w:customStyle="1" w:styleId="affff0">
    <w:name w:val="正文公式编号制表符"/>
    <w:basedOn w:val="afff2"/>
    <w:next w:val="afff2"/>
    <w:qFormat/>
    <w:pPr>
      <w:ind w:firstLineChars="0" w:firstLine="0"/>
    </w:pPr>
  </w:style>
  <w:style w:type="paragraph" w:customStyle="1" w:styleId="affff1">
    <w:name w:val="条文脚注"/>
    <w:basedOn w:val="af"/>
    <w:qFormat/>
    <w:pPr>
      <w:numPr>
        <w:numId w:val="0"/>
      </w:numPr>
      <w:jc w:val="both"/>
    </w:pPr>
  </w:style>
  <w:style w:type="paragraph" w:customStyle="1" w:styleId="af9">
    <w:name w:val="附录章标题"/>
    <w:next w:val="afff2"/>
    <w:qFormat/>
    <w:pPr>
      <w:numPr>
        <w:ilvl w:val="1"/>
        <w:numId w:val="3"/>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fff2">
    <w:name w:val="附录一级无"/>
    <w:basedOn w:val="affff3"/>
    <w:qFormat/>
    <w:pPr>
      <w:spacing w:beforeLines="0" w:afterLines="0"/>
    </w:pPr>
    <w:rPr>
      <w:rFonts w:ascii="宋体" w:eastAsia="宋体"/>
      <w:szCs w:val="21"/>
    </w:rPr>
  </w:style>
  <w:style w:type="paragraph" w:customStyle="1" w:styleId="affff3">
    <w:name w:val="附录一级条标题"/>
    <w:basedOn w:val="af9"/>
    <w:next w:val="afff2"/>
    <w:qFormat/>
    <w:pPr>
      <w:numPr>
        <w:ilvl w:val="0"/>
        <w:numId w:val="0"/>
      </w:numPr>
      <w:autoSpaceDN w:val="0"/>
      <w:spacing w:beforeLines="50" w:afterLines="50"/>
      <w:outlineLvl w:val="2"/>
    </w:pPr>
  </w:style>
  <w:style w:type="paragraph" w:customStyle="1" w:styleId="affff4">
    <w:name w:val="列项说明"/>
    <w:basedOn w:val="aff"/>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5">
    <w:name w:val="示例内容"/>
    <w:qFormat/>
    <w:pPr>
      <w:ind w:firstLineChars="200" w:firstLine="200"/>
    </w:pPr>
    <w:rPr>
      <w:rFonts w:ascii="宋体"/>
      <w:sz w:val="18"/>
      <w:szCs w:val="18"/>
    </w:rPr>
  </w:style>
  <w:style w:type="paragraph" w:customStyle="1" w:styleId="aa">
    <w:name w:val="附录图标号"/>
    <w:basedOn w:val="aff"/>
    <w:qFormat/>
    <w:pPr>
      <w:keepNext/>
      <w:pageBreakBefore/>
      <w:widowControl/>
      <w:numPr>
        <w:numId w:val="8"/>
      </w:numPr>
      <w:spacing w:line="14" w:lineRule="exact"/>
      <w:ind w:left="0" w:firstLine="363"/>
      <w:jc w:val="center"/>
      <w:outlineLvl w:val="0"/>
    </w:pPr>
    <w:rPr>
      <w:color w:val="FFFFFF"/>
    </w:rPr>
  </w:style>
  <w:style w:type="paragraph" w:customStyle="1" w:styleId="af0">
    <w:name w:val="字母编号列项（一级）"/>
    <w:qFormat/>
    <w:pPr>
      <w:numPr>
        <w:numId w:val="9"/>
      </w:numPr>
      <w:jc w:val="both"/>
    </w:pPr>
    <w:rPr>
      <w:rFonts w:ascii="宋体"/>
      <w:sz w:val="21"/>
    </w:rPr>
  </w:style>
  <w:style w:type="paragraph" w:customStyle="1" w:styleId="ad">
    <w:name w:val="列项●（二级）"/>
    <w:qFormat/>
    <w:pPr>
      <w:numPr>
        <w:ilvl w:val="1"/>
        <w:numId w:val="10"/>
      </w:numPr>
      <w:tabs>
        <w:tab w:val="left" w:pos="840"/>
      </w:tabs>
      <w:jc w:val="both"/>
    </w:pPr>
    <w:rPr>
      <w:rFonts w:ascii="宋体"/>
      <w:sz w:val="21"/>
    </w:rPr>
  </w:style>
  <w:style w:type="paragraph" w:customStyle="1" w:styleId="a1">
    <w:name w:val="示例"/>
    <w:next w:val="affff5"/>
    <w:qFormat/>
    <w:pPr>
      <w:widowControl w:val="0"/>
      <w:numPr>
        <w:numId w:val="11"/>
      </w:numPr>
      <w:jc w:val="both"/>
    </w:pPr>
    <w:rPr>
      <w:rFonts w:ascii="宋体"/>
      <w:sz w:val="18"/>
      <w:szCs w:val="18"/>
    </w:rPr>
  </w:style>
  <w:style w:type="paragraph" w:customStyle="1" w:styleId="af3">
    <w:name w:val="示例×："/>
    <w:basedOn w:val="a4"/>
    <w:qFormat/>
    <w:pPr>
      <w:numPr>
        <w:numId w:val="12"/>
      </w:numPr>
      <w:spacing w:beforeLines="0" w:afterLines="0"/>
      <w:outlineLvl w:val="9"/>
    </w:pPr>
    <w:rPr>
      <w:rFonts w:ascii="宋体" w:eastAsia="宋体"/>
      <w:sz w:val="18"/>
      <w:szCs w:val="18"/>
    </w:rPr>
  </w:style>
  <w:style w:type="paragraph" w:customStyle="1" w:styleId="a4">
    <w:name w:val="章标题"/>
    <w:next w:val="afff2"/>
    <w:qFormat/>
    <w:pPr>
      <w:numPr>
        <w:numId w:val="6"/>
      </w:numPr>
      <w:spacing w:beforeLines="100" w:afterLines="100"/>
      <w:jc w:val="both"/>
      <w:outlineLvl w:val="1"/>
    </w:pPr>
    <w:rPr>
      <w:rFonts w:ascii="黑体" w:eastAsia="黑体"/>
      <w:sz w:val="21"/>
    </w:rPr>
  </w:style>
  <w:style w:type="paragraph" w:customStyle="1" w:styleId="af7">
    <w:name w:val="正文表标题"/>
    <w:next w:val="afff2"/>
    <w:qFormat/>
    <w:pPr>
      <w:numPr>
        <w:numId w:val="13"/>
      </w:numPr>
      <w:tabs>
        <w:tab w:val="left" w:pos="360"/>
      </w:tabs>
      <w:spacing w:beforeLines="50" w:afterLines="50"/>
      <w:jc w:val="center"/>
    </w:pPr>
    <w:rPr>
      <w:rFonts w:ascii="黑体" w:eastAsia="黑体"/>
      <w:sz w:val="21"/>
    </w:rPr>
  </w:style>
  <w:style w:type="paragraph" w:customStyle="1" w:styleId="affff6">
    <w:name w:val="封面标准文稿编辑信息"/>
    <w:basedOn w:val="afffd"/>
    <w:qFormat/>
    <w:pPr>
      <w:framePr w:wrap="around"/>
      <w:spacing w:before="180" w:line="180" w:lineRule="exact"/>
    </w:pPr>
    <w:rPr>
      <w:sz w:val="21"/>
    </w:rPr>
  </w:style>
  <w:style w:type="paragraph" w:customStyle="1" w:styleId="affff7">
    <w:name w:val="标准书眉一"/>
    <w:qFormat/>
    <w:pPr>
      <w:jc w:val="both"/>
    </w:pPr>
  </w:style>
  <w:style w:type="paragraph" w:customStyle="1" w:styleId="affff8">
    <w:name w:val="标准书脚_偶数页"/>
    <w:qFormat/>
    <w:pPr>
      <w:spacing w:before="120"/>
      <w:ind w:left="221"/>
    </w:pPr>
    <w:rPr>
      <w:rFonts w:ascii="宋体"/>
      <w:sz w:val="18"/>
      <w:szCs w:val="18"/>
    </w:rPr>
  </w:style>
  <w:style w:type="paragraph" w:customStyle="1" w:styleId="23">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fff9">
    <w:name w:val="标准称谓"/>
    <w:next w:val="aff"/>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a">
    <w:name w:val="目次、索引正文"/>
    <w:qFormat/>
    <w:pPr>
      <w:spacing w:line="320" w:lineRule="exact"/>
      <w:jc w:val="both"/>
    </w:pPr>
    <w:rPr>
      <w:rFonts w:ascii="宋体"/>
      <w:sz w:val="21"/>
    </w:rPr>
  </w:style>
  <w:style w:type="paragraph" w:customStyle="1" w:styleId="affffb">
    <w:name w:val="附录五级无"/>
    <w:basedOn w:val="affffc"/>
    <w:qFormat/>
    <w:pPr>
      <w:spacing w:beforeLines="0" w:afterLines="0"/>
    </w:pPr>
    <w:rPr>
      <w:rFonts w:ascii="宋体" w:eastAsia="宋体"/>
      <w:szCs w:val="21"/>
    </w:rPr>
  </w:style>
  <w:style w:type="paragraph" w:customStyle="1" w:styleId="affffc">
    <w:name w:val="附录五级条标题"/>
    <w:basedOn w:val="afff8"/>
    <w:next w:val="afff2"/>
    <w:qFormat/>
    <w:pPr>
      <w:numPr>
        <w:ilvl w:val="6"/>
      </w:numPr>
      <w:outlineLvl w:val="6"/>
    </w:pPr>
  </w:style>
  <w:style w:type="paragraph" w:customStyle="1" w:styleId="af4">
    <w:name w:val="正文图标题"/>
    <w:next w:val="afff2"/>
    <w:qFormat/>
    <w:pPr>
      <w:numPr>
        <w:numId w:val="14"/>
      </w:numPr>
      <w:tabs>
        <w:tab w:val="left" w:pos="360"/>
      </w:tabs>
      <w:spacing w:beforeLines="50" w:afterLines="50"/>
      <w:jc w:val="center"/>
    </w:pPr>
    <w:rPr>
      <w:rFonts w:ascii="黑体" w:eastAsia="黑体"/>
      <w:sz w:val="21"/>
    </w:rPr>
  </w:style>
  <w:style w:type="paragraph" w:customStyle="1" w:styleId="af6">
    <w:name w:val="附录表标题"/>
    <w:basedOn w:val="aff"/>
    <w:next w:val="afff2"/>
    <w:qFormat/>
    <w:pPr>
      <w:numPr>
        <w:ilvl w:val="1"/>
        <w:numId w:val="15"/>
      </w:numPr>
      <w:tabs>
        <w:tab w:val="left" w:pos="180"/>
      </w:tabs>
      <w:spacing w:beforeLines="50" w:afterLines="50"/>
      <w:ind w:left="0" w:firstLine="0"/>
      <w:jc w:val="center"/>
    </w:pPr>
    <w:rPr>
      <w:rFonts w:ascii="黑体" w:eastAsia="黑体"/>
      <w:szCs w:val="21"/>
    </w:rPr>
  </w:style>
  <w:style w:type="paragraph" w:customStyle="1" w:styleId="af2">
    <w:name w:val="编号列项（三级）"/>
    <w:qFormat/>
    <w:pPr>
      <w:numPr>
        <w:ilvl w:val="2"/>
        <w:numId w:val="9"/>
      </w:numPr>
    </w:pPr>
    <w:rPr>
      <w:rFonts w:ascii="宋体"/>
      <w:sz w:val="21"/>
    </w:rPr>
  </w:style>
  <w:style w:type="paragraph" w:customStyle="1" w:styleId="affffd">
    <w:name w:val="标准书眉_奇数页"/>
    <w:next w:val="aff"/>
    <w:qFormat/>
    <w:pPr>
      <w:tabs>
        <w:tab w:val="center" w:pos="4154"/>
        <w:tab w:val="right" w:pos="8306"/>
      </w:tabs>
      <w:spacing w:after="220"/>
      <w:jc w:val="right"/>
    </w:pPr>
    <w:rPr>
      <w:rFonts w:ascii="黑体" w:eastAsia="黑体"/>
      <w:sz w:val="21"/>
      <w:szCs w:val="21"/>
    </w:rPr>
  </w:style>
  <w:style w:type="paragraph" w:customStyle="1" w:styleId="24">
    <w:name w:val="封面一致性程度标识2"/>
    <w:basedOn w:val="afffe"/>
    <w:qFormat/>
    <w:pPr>
      <w:framePr w:wrap="around" w:y="4469"/>
    </w:pPr>
  </w:style>
  <w:style w:type="paragraph" w:customStyle="1" w:styleId="a">
    <w:name w:val="注×："/>
    <w:qFormat/>
    <w:pPr>
      <w:widowControl w:val="0"/>
      <w:numPr>
        <w:numId w:val="16"/>
      </w:numPr>
      <w:autoSpaceDE w:val="0"/>
      <w:autoSpaceDN w:val="0"/>
      <w:jc w:val="both"/>
    </w:pPr>
    <w:rPr>
      <w:rFonts w:ascii="宋体"/>
      <w:sz w:val="18"/>
      <w:szCs w:val="18"/>
    </w:rPr>
  </w:style>
  <w:style w:type="paragraph" w:customStyle="1" w:styleId="af8">
    <w:name w:val="附录标识"/>
    <w:basedOn w:val="aff"/>
    <w:next w:val="afff2"/>
    <w:qFormat/>
    <w:pPr>
      <w:keepNext/>
      <w:widowControl/>
      <w:numPr>
        <w:numId w:val="3"/>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12">
    <w:name w:val="封面标准号1"/>
    <w:qFormat/>
    <w:pPr>
      <w:widowControl w:val="0"/>
      <w:kinsoku w:val="0"/>
      <w:overflowPunct w:val="0"/>
      <w:autoSpaceDE w:val="0"/>
      <w:autoSpaceDN w:val="0"/>
      <w:spacing w:before="308"/>
      <w:jc w:val="right"/>
      <w:textAlignment w:val="center"/>
    </w:pPr>
    <w:rPr>
      <w:sz w:val="28"/>
    </w:rPr>
  </w:style>
  <w:style w:type="paragraph" w:customStyle="1" w:styleId="ae">
    <w:name w:val="列项◆（三级）"/>
    <w:basedOn w:val="aff"/>
    <w:qFormat/>
    <w:pPr>
      <w:numPr>
        <w:ilvl w:val="2"/>
        <w:numId w:val="10"/>
      </w:numPr>
    </w:pPr>
    <w:rPr>
      <w:rFonts w:ascii="宋体"/>
      <w:szCs w:val="21"/>
    </w:rPr>
  </w:style>
  <w:style w:type="paragraph" w:customStyle="1" w:styleId="affffe">
    <w:name w:val="注：（正文）"/>
    <w:basedOn w:val="afe"/>
    <w:next w:val="afff2"/>
    <w:qFormat/>
  </w:style>
  <w:style w:type="paragraph" w:customStyle="1" w:styleId="afffff">
    <w:name w:val="一级无"/>
    <w:basedOn w:val="a5"/>
    <w:qFormat/>
    <w:pPr>
      <w:spacing w:beforeLines="0" w:afterLines="0"/>
    </w:pPr>
    <w:rPr>
      <w:rFonts w:ascii="宋体" w:eastAsia="宋体"/>
    </w:rPr>
  </w:style>
  <w:style w:type="paragraph" w:customStyle="1" w:styleId="afffff0">
    <w:name w:val="二级无"/>
    <w:basedOn w:val="a6"/>
    <w:qFormat/>
    <w:pPr>
      <w:spacing w:beforeLines="0" w:afterLines="0"/>
    </w:pPr>
    <w:rPr>
      <w:rFonts w:ascii="宋体" w:eastAsia="宋体"/>
    </w:rPr>
  </w:style>
  <w:style w:type="paragraph" w:customStyle="1" w:styleId="afffff1">
    <w:name w:val="标准书眉_偶数页"/>
    <w:basedOn w:val="affffd"/>
    <w:next w:val="aff"/>
    <w:qFormat/>
    <w:pPr>
      <w:jc w:val="left"/>
    </w:pPr>
  </w:style>
  <w:style w:type="paragraph" w:customStyle="1" w:styleId="afffff2">
    <w:name w:val="附录三级无"/>
    <w:basedOn w:val="afb"/>
    <w:qFormat/>
    <w:pPr>
      <w:tabs>
        <w:tab w:val="clear" w:pos="360"/>
      </w:tabs>
      <w:spacing w:beforeLines="0" w:afterLines="0"/>
    </w:pPr>
    <w:rPr>
      <w:rFonts w:ascii="宋体" w:eastAsia="宋体"/>
      <w:szCs w:val="21"/>
    </w:rPr>
  </w:style>
  <w:style w:type="paragraph" w:customStyle="1" w:styleId="afffff3">
    <w:name w:val="标准书脚_奇数页"/>
    <w:qFormat/>
    <w:pPr>
      <w:spacing w:before="120"/>
      <w:ind w:right="198"/>
      <w:jc w:val="right"/>
    </w:pPr>
    <w:rPr>
      <w:rFonts w:ascii="宋体"/>
      <w:sz w:val="18"/>
      <w:szCs w:val="18"/>
    </w:rPr>
  </w:style>
  <w:style w:type="paragraph" w:customStyle="1" w:styleId="ac">
    <w:name w:val="列项——（一级）"/>
    <w:qFormat/>
    <w:pPr>
      <w:widowControl w:val="0"/>
      <w:numPr>
        <w:numId w:val="10"/>
      </w:numPr>
      <w:jc w:val="both"/>
    </w:pPr>
    <w:rPr>
      <w:rFonts w:ascii="宋体"/>
      <w:sz w:val="21"/>
    </w:rPr>
  </w:style>
  <w:style w:type="paragraph" w:customStyle="1" w:styleId="afffff4">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fff5">
    <w:name w:val="目次、标准名称标题"/>
    <w:basedOn w:val="aff"/>
    <w:next w:val="afff2"/>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ff6">
    <w:name w:val="参考文献"/>
    <w:basedOn w:val="aff"/>
    <w:next w:val="afff2"/>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7">
    <w:name w:val="四级无"/>
    <w:basedOn w:val="a8"/>
    <w:qFormat/>
    <w:pPr>
      <w:spacing w:beforeLines="0" w:afterLines="0"/>
    </w:pPr>
    <w:rPr>
      <w:rFonts w:ascii="宋体" w:eastAsia="宋体"/>
    </w:rPr>
  </w:style>
  <w:style w:type="paragraph" w:customStyle="1" w:styleId="af1">
    <w:name w:val="数字编号列项（二级）"/>
    <w:qFormat/>
    <w:pPr>
      <w:numPr>
        <w:ilvl w:val="1"/>
        <w:numId w:val="9"/>
      </w:numPr>
      <w:jc w:val="both"/>
    </w:pPr>
    <w:rPr>
      <w:rFonts w:ascii="宋体"/>
      <w:sz w:val="21"/>
    </w:rPr>
  </w:style>
  <w:style w:type="paragraph" w:customStyle="1" w:styleId="afffff8">
    <w:name w:val="封面正文"/>
    <w:qFormat/>
    <w:pPr>
      <w:jc w:val="both"/>
    </w:pPr>
  </w:style>
  <w:style w:type="paragraph" w:customStyle="1" w:styleId="afffff9">
    <w:name w:val="参考文献、索引标题"/>
    <w:basedOn w:val="aff"/>
    <w:next w:val="afff2"/>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a">
    <w:name w:val="标准标志"/>
    <w:next w:val="aff"/>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fb">
    <w:name w:val="其他发布日期"/>
    <w:basedOn w:val="afffb"/>
    <w:qFormat/>
    <w:pPr>
      <w:framePr w:wrap="around" w:vAnchor="page" w:hAnchor="text" w:x="1419"/>
    </w:pPr>
  </w:style>
  <w:style w:type="paragraph" w:customStyle="1" w:styleId="a3">
    <w:name w:val="注×：（正文）"/>
    <w:qFormat/>
    <w:pPr>
      <w:numPr>
        <w:numId w:val="17"/>
      </w:numPr>
      <w:jc w:val="both"/>
    </w:pPr>
    <w:rPr>
      <w:rFonts w:ascii="宋体"/>
      <w:sz w:val="18"/>
      <w:szCs w:val="18"/>
    </w:rPr>
  </w:style>
  <w:style w:type="paragraph" w:customStyle="1" w:styleId="afffffc">
    <w:name w:val="发布部门"/>
    <w:next w:val="afff2"/>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fd">
    <w:name w:val="附录标题"/>
    <w:basedOn w:val="afff2"/>
    <w:next w:val="afff2"/>
    <w:qFormat/>
    <w:pPr>
      <w:ind w:firstLineChars="0" w:firstLine="0"/>
      <w:jc w:val="center"/>
    </w:pPr>
    <w:rPr>
      <w:rFonts w:ascii="黑体" w:eastAsia="黑体"/>
    </w:rPr>
  </w:style>
  <w:style w:type="paragraph" w:customStyle="1" w:styleId="af5">
    <w:name w:val="附录表标号"/>
    <w:basedOn w:val="aff"/>
    <w:next w:val="afff2"/>
    <w:qFormat/>
    <w:pPr>
      <w:numPr>
        <w:numId w:val="15"/>
      </w:numPr>
      <w:tabs>
        <w:tab w:val="clear" w:pos="0"/>
      </w:tabs>
      <w:spacing w:line="14" w:lineRule="exact"/>
      <w:ind w:left="811" w:hanging="448"/>
      <w:jc w:val="center"/>
      <w:outlineLvl w:val="0"/>
    </w:pPr>
    <w:rPr>
      <w:color w:val="FFFFFF"/>
    </w:rPr>
  </w:style>
  <w:style w:type="paragraph" w:customStyle="1" w:styleId="25">
    <w:name w:val="封面标准文稿类别2"/>
    <w:basedOn w:val="afffd"/>
    <w:qFormat/>
    <w:pPr>
      <w:framePr w:wrap="around" w:y="4469"/>
    </w:pPr>
  </w:style>
  <w:style w:type="paragraph" w:customStyle="1" w:styleId="afffffe">
    <w:name w:val="五级无"/>
    <w:basedOn w:val="a9"/>
    <w:qFormat/>
    <w:pPr>
      <w:spacing w:beforeLines="0" w:afterLines="0"/>
    </w:pPr>
    <w:rPr>
      <w:rFonts w:ascii="宋体" w:eastAsia="宋体"/>
    </w:rPr>
  </w:style>
  <w:style w:type="paragraph" w:customStyle="1" w:styleId="ab">
    <w:name w:val="附录图标题"/>
    <w:basedOn w:val="aff"/>
    <w:next w:val="afff2"/>
    <w:qFormat/>
    <w:pPr>
      <w:numPr>
        <w:ilvl w:val="1"/>
        <w:numId w:val="8"/>
      </w:numPr>
      <w:tabs>
        <w:tab w:val="left" w:pos="363"/>
      </w:tabs>
      <w:spacing w:beforeLines="50" w:afterLines="50"/>
      <w:ind w:left="0" w:firstLine="0"/>
      <w:jc w:val="center"/>
    </w:pPr>
    <w:rPr>
      <w:rFonts w:ascii="黑体" w:eastAsia="黑体"/>
      <w:szCs w:val="21"/>
    </w:rPr>
  </w:style>
  <w:style w:type="paragraph" w:customStyle="1" w:styleId="affffff">
    <w:name w:val="附录公式编号制表符"/>
    <w:basedOn w:val="aff"/>
    <w:next w:val="afff2"/>
    <w:qFormat/>
    <w:pPr>
      <w:widowControl/>
      <w:tabs>
        <w:tab w:val="center" w:pos="4201"/>
        <w:tab w:val="right" w:leader="dot" w:pos="9298"/>
      </w:tabs>
      <w:autoSpaceDE w:val="0"/>
      <w:autoSpaceDN w:val="0"/>
    </w:pPr>
    <w:rPr>
      <w:rFonts w:ascii="宋体"/>
      <w:kern w:val="0"/>
      <w:szCs w:val="20"/>
    </w:rPr>
  </w:style>
  <w:style w:type="paragraph" w:customStyle="1" w:styleId="affffff0">
    <w:name w:val="附录二级无"/>
    <w:basedOn w:val="afa"/>
    <w:qFormat/>
    <w:pPr>
      <w:tabs>
        <w:tab w:val="clear" w:pos="360"/>
      </w:tabs>
      <w:spacing w:beforeLines="0" w:afterLines="0"/>
    </w:pPr>
    <w:rPr>
      <w:rFonts w:ascii="宋体" w:eastAsia="宋体"/>
      <w:szCs w:val="21"/>
    </w:rPr>
  </w:style>
  <w:style w:type="paragraph" w:customStyle="1" w:styleId="26">
    <w:name w:val="封面标准文稿编辑信息2"/>
    <w:basedOn w:val="affff6"/>
    <w:qFormat/>
    <w:pPr>
      <w:framePr w:wrap="around" w:y="4469"/>
    </w:pPr>
  </w:style>
  <w:style w:type="paragraph" w:customStyle="1" w:styleId="affffff1">
    <w:name w:val="列项说明数字编号"/>
    <w:qFormat/>
    <w:pPr>
      <w:ind w:leftChars="400" w:left="600" w:hangingChars="200" w:hanging="200"/>
    </w:pPr>
    <w:rPr>
      <w:rFonts w:ascii="宋体"/>
      <w:sz w:val="21"/>
    </w:rPr>
  </w:style>
  <w:style w:type="paragraph" w:customStyle="1" w:styleId="afc">
    <w:name w:val="附录字母编号列项（一级）"/>
    <w:qFormat/>
    <w:pPr>
      <w:numPr>
        <w:numId w:val="5"/>
      </w:numPr>
    </w:pPr>
    <w:rPr>
      <w:rFonts w:ascii="宋体"/>
      <w:sz w:val="21"/>
    </w:rPr>
  </w:style>
  <w:style w:type="paragraph" w:customStyle="1" w:styleId="affffff2">
    <w:name w:val="其他发布部门"/>
    <w:basedOn w:val="afffffc"/>
    <w:qFormat/>
    <w:pPr>
      <w:framePr w:wrap="around" w:y="15310"/>
      <w:spacing w:line="0" w:lineRule="atLeast"/>
    </w:pPr>
    <w:rPr>
      <w:rFonts w:ascii="黑体" w:eastAsia="黑体"/>
      <w:b w:val="0"/>
    </w:rPr>
  </w:style>
  <w:style w:type="paragraph" w:customStyle="1" w:styleId="affffff3">
    <w:name w:val="终结线"/>
    <w:basedOn w:val="aff"/>
    <w:qFormat/>
    <w:pPr>
      <w:framePr w:hSpace="181" w:vSpace="181" w:wrap="around" w:vAnchor="text" w:hAnchor="margin" w:xAlign="center" w:y="285"/>
    </w:pPr>
  </w:style>
  <w:style w:type="paragraph" w:customStyle="1" w:styleId="affffff4">
    <w:name w:val="其他标准标志"/>
    <w:basedOn w:val="afffffa"/>
    <w:qFormat/>
    <w:pPr>
      <w:framePr w:w="6101" w:wrap="around" w:vAnchor="page" w:hAnchor="page" w:x="4673" w:y="942"/>
    </w:pPr>
    <w:rPr>
      <w:w w:val="130"/>
    </w:rPr>
  </w:style>
  <w:style w:type="paragraph" w:customStyle="1" w:styleId="affffff5">
    <w:name w:val="其他标准称谓"/>
    <w:next w:val="aff"/>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6">
    <w:name w:val="图的脚注"/>
    <w:next w:val="afff2"/>
    <w:qFormat/>
    <w:pPr>
      <w:widowControl w:val="0"/>
      <w:ind w:leftChars="200" w:left="840" w:hangingChars="200" w:hanging="420"/>
      <w:jc w:val="both"/>
    </w:pPr>
    <w:rPr>
      <w:rFonts w:ascii="宋体"/>
      <w:sz w:val="18"/>
    </w:rPr>
  </w:style>
  <w:style w:type="paragraph" w:customStyle="1" w:styleId="affffff7">
    <w:name w:val="三级无"/>
    <w:basedOn w:val="a7"/>
    <w:qFormat/>
    <w:pPr>
      <w:spacing w:beforeLines="0" w:afterLines="0"/>
    </w:pPr>
    <w:rPr>
      <w:rFonts w:ascii="宋体" w:eastAsia="宋体"/>
    </w:rPr>
  </w:style>
  <w:style w:type="paragraph" w:customStyle="1" w:styleId="affffff8">
    <w:name w:val="示例后文字"/>
    <w:basedOn w:val="afff2"/>
    <w:next w:val="afff2"/>
    <w:qFormat/>
    <w:pPr>
      <w:ind w:firstLine="360"/>
    </w:pPr>
    <w:rPr>
      <w:sz w:val="18"/>
    </w:rPr>
  </w:style>
  <w:style w:type="paragraph" w:customStyle="1" w:styleId="affffff9">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13">
    <w:name w:val="列出段落1"/>
    <w:basedOn w:val="aff"/>
    <w:uiPriority w:val="99"/>
    <w:qFormat/>
    <w:pPr>
      <w:spacing w:beforeLines="50" w:afterLines="50" w:line="360" w:lineRule="auto"/>
      <w:ind w:left="357" w:firstLineChars="200" w:firstLine="420"/>
    </w:pPr>
    <w:rPr>
      <w:szCs w:val="21"/>
    </w:rPr>
  </w:style>
  <w:style w:type="character" w:customStyle="1" w:styleId="Char1">
    <w:name w:val="批注框文本 Char"/>
    <w:basedOn w:val="aff0"/>
    <w:link w:val="aff6"/>
    <w:uiPriority w:val="99"/>
    <w:semiHidden/>
    <w:qFormat/>
    <w:rPr>
      <w:rFonts w:ascii="Times New Roman" w:eastAsia="宋体" w:hAnsi="Times New Roman" w:cs="Times New Roman"/>
      <w:sz w:val="18"/>
      <w:szCs w:val="18"/>
    </w:rPr>
  </w:style>
  <w:style w:type="character" w:customStyle="1" w:styleId="style7">
    <w:name w:val="style7"/>
    <w:basedOn w:val="aff0"/>
    <w:qFormat/>
  </w:style>
  <w:style w:type="paragraph" w:customStyle="1" w:styleId="14">
    <w:name w:val="修订1"/>
    <w:hidden/>
    <w:uiPriority w:val="99"/>
    <w:semiHidden/>
    <w:qFormat/>
    <w:rPr>
      <w:kern w:val="2"/>
      <w:sz w:val="21"/>
      <w:szCs w:val="24"/>
    </w:rPr>
  </w:style>
  <w:style w:type="character" w:customStyle="1" w:styleId="style71">
    <w:name w:val="style71"/>
    <w:basedOn w:val="aff0"/>
    <w:uiPriority w:val="99"/>
    <w:qFormat/>
    <w:rPr>
      <w:sz w:val="21"/>
      <w:szCs w:val="21"/>
    </w:rPr>
  </w:style>
  <w:style w:type="character" w:customStyle="1" w:styleId="1Char">
    <w:name w:val="标题 1 Char"/>
    <w:basedOn w:val="aff0"/>
    <w:link w:val="1"/>
    <w:uiPriority w:val="9"/>
    <w:qFormat/>
    <w:rPr>
      <w:rFonts w:ascii="黑体" w:eastAsia="黑体" w:hAnsi="黑体"/>
      <w:bCs/>
      <w:kern w:val="44"/>
      <w:sz w:val="21"/>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1"/>
    <customShpInfo spid="_x0000_s2050"/>
    <customShpInfo spid="_x0000_s2049"/>
    <customShpInfo spid="_x0000_s2054"/>
    <customShpInfo spid="_x0000_s2053"/>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11</Pages>
  <Words>834</Words>
  <Characters>4754</Characters>
  <Application>Microsoft Office Word</Application>
  <DocSecurity>0</DocSecurity>
  <Lines>39</Lines>
  <Paragraphs>11</Paragraphs>
  <ScaleCrop>false</ScaleCrop>
  <Company>Hewlett-Packard Company</Company>
  <LinksUpToDate>false</LinksUpToDate>
  <CharactersWithSpaces>5577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20171221-5</dc:creator>
  <cp:lastModifiedBy>马雪</cp:lastModifiedBy>
  <cp:revision>15</cp:revision>
  <cp:lastPrinted>2018-02-01T06:42:00Z</cp:lastPrinted>
  <dcterms:created xsi:type="dcterms:W3CDTF">2024-10-22T03:09:00Z</dcterms:created>
  <dcterms:modified xsi:type="dcterms:W3CDTF">2025-06-09T06:05:00Z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C08793F8226C4A81B88E324186814953_13</vt:lpwstr>
  </property>
  <property fmtid="{D5CDD505-2E9C-101B-9397-08002B2CF9AE}" pid="4" name="KSOTemplateDocerSaveRecord">
    <vt:lpwstr>eyJoZGlkIjoiYzIyYzJkNzEzMjQwZjVlZDkxNjFjOTcxNmM5ZTUzYzAiLCJ1c2VySWQiOiI3MDQ5NzI3MjUifQ==</vt:lpwstr>
  </property>
</Properties>
</file>