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8ED" w:rsidRDefault="003748ED" w:rsidP="00D3131B">
      <w:pPr>
        <w:adjustRightInd w:val="0"/>
        <w:snapToGrid w:val="0"/>
        <w:spacing w:beforeLines="50" w:before="156" w:afterLines="50" w:after="156" w:line="400" w:lineRule="atLeast"/>
        <w:jc w:val="distribute"/>
        <w:rPr>
          <w:rFonts w:ascii="黑体" w:eastAsia="黑体" w:hAnsi="黑体" w:cs="宋体"/>
          <w:sz w:val="44"/>
          <w:szCs w:val="44"/>
        </w:rPr>
      </w:pPr>
    </w:p>
    <w:p w:rsidR="003748ED" w:rsidRDefault="005E25CB" w:rsidP="00D3131B">
      <w:pPr>
        <w:adjustRightInd w:val="0"/>
        <w:snapToGrid w:val="0"/>
        <w:spacing w:beforeLines="50" w:before="156" w:afterLines="50" w:after="156" w:line="400" w:lineRule="atLeast"/>
        <w:jc w:val="distribute"/>
        <w:rPr>
          <w:rFonts w:ascii="黑体" w:eastAsia="黑体" w:hAnsi="黑体" w:cs="宋体"/>
          <w:sz w:val="48"/>
          <w:szCs w:val="48"/>
        </w:rPr>
      </w:pPr>
      <w:r>
        <w:rPr>
          <w:rFonts w:ascii="黑体" w:eastAsia="黑体" w:hAnsi="黑体" w:cs="宋体" w:hint="eastAsia"/>
          <w:sz w:val="48"/>
          <w:szCs w:val="48"/>
        </w:rPr>
        <w:t>绿色食品生产操作规程</w:t>
      </w:r>
    </w:p>
    <w:p w:rsidR="003748ED" w:rsidRDefault="005E25CB" w:rsidP="00D3131B">
      <w:pPr>
        <w:adjustRightInd w:val="0"/>
        <w:snapToGrid w:val="0"/>
        <w:spacing w:beforeLines="50" w:before="156" w:afterLines="50" w:after="156" w:line="400" w:lineRule="atLeast"/>
        <w:jc w:val="right"/>
        <w:rPr>
          <w:rFonts w:ascii="黑体" w:eastAsia="黑体" w:hAnsi="黑体" w:cs="宋体"/>
          <w:sz w:val="28"/>
          <w:szCs w:val="28"/>
        </w:rPr>
      </w:pPr>
      <w:r>
        <w:rPr>
          <w:rFonts w:ascii="黑体" w:eastAsia="黑体" w:hAnsi="黑体" w:cs="宋体" w:hint="eastAsia"/>
          <w:sz w:val="28"/>
          <w:szCs w:val="28"/>
        </w:rPr>
        <w:t>GFG</w:t>
      </w:r>
      <w:r>
        <w:rPr>
          <w:rFonts w:ascii="黑体" w:eastAsia="黑体" w:hAnsi="黑体" w:cs="宋体"/>
          <w:sz w:val="28"/>
          <w:szCs w:val="28"/>
        </w:rPr>
        <w:t>C</w:t>
      </w:r>
      <w:r w:rsidR="004D657E">
        <w:rPr>
          <w:rFonts w:ascii="黑体" w:eastAsia="黑体" w:hAnsi="黑体" w:cs="宋体" w:hint="eastAsia"/>
          <w:sz w:val="28"/>
          <w:szCs w:val="28"/>
        </w:rPr>
        <w:t xml:space="preserve"> </w:t>
      </w:r>
      <w:r>
        <w:rPr>
          <w:rFonts w:ascii="黑体" w:eastAsia="黑体" w:hAnsi="黑体" w:cs="宋体"/>
          <w:sz w:val="28"/>
          <w:szCs w:val="28"/>
        </w:rPr>
        <w:t>20</w:t>
      </w:r>
      <w:r w:rsidR="000B6A1A">
        <w:rPr>
          <w:rFonts w:ascii="黑体" w:eastAsia="黑体" w:hAnsi="黑体" w:cs="宋体" w:hint="eastAsia"/>
          <w:sz w:val="28"/>
          <w:szCs w:val="28"/>
        </w:rPr>
        <w:t>24</w:t>
      </w:r>
      <w:r>
        <w:rPr>
          <w:rFonts w:ascii="黑体" w:eastAsia="黑体" w:hAnsi="黑体" w:cs="宋体"/>
          <w:sz w:val="28"/>
          <w:szCs w:val="28"/>
        </w:rPr>
        <w:t>A</w:t>
      </w:r>
      <w:r w:rsidR="000B6A1A">
        <w:rPr>
          <w:rFonts w:ascii="黑体" w:eastAsia="黑体" w:hAnsi="黑体" w:cs="宋体" w:hint="eastAsia"/>
          <w:sz w:val="28"/>
          <w:szCs w:val="28"/>
        </w:rPr>
        <w:t>289</w:t>
      </w:r>
    </w:p>
    <w:p w:rsidR="003748ED" w:rsidRDefault="005E25CB" w:rsidP="00D3131B">
      <w:pPr>
        <w:adjustRightInd w:val="0"/>
        <w:snapToGrid w:val="0"/>
        <w:spacing w:beforeLines="50" w:before="156" w:afterLines="50" w:after="156" w:line="400" w:lineRule="atLeast"/>
        <w:jc w:val="right"/>
        <w:rPr>
          <w:rFonts w:ascii="黑体" w:eastAsia="黑体" w:hAnsi="黑体" w:cs="宋体"/>
          <w:sz w:val="28"/>
          <w:szCs w:val="28"/>
        </w:rPr>
      </w:pPr>
      <w:r>
        <w:rPr>
          <w:rFonts w:ascii="黑体" w:eastAsia="黑体" w:hAnsi="黑体" w:cs="宋体"/>
          <w:noProof/>
          <w:sz w:val="28"/>
          <w:szCs w:val="28"/>
        </w:rPr>
        <mc:AlternateContent>
          <mc:Choice Requires="wps">
            <w:drawing>
              <wp:anchor distT="0" distB="0" distL="114300" distR="114300" simplePos="0" relativeHeight="251660288" behindDoc="0" locked="0" layoutInCell="1" allowOverlap="1" wp14:anchorId="79066482" wp14:editId="054AD3DB">
                <wp:simplePos x="0" y="0"/>
                <wp:positionH relativeFrom="column">
                  <wp:posOffset>160020</wp:posOffset>
                </wp:positionH>
                <wp:positionV relativeFrom="paragraph">
                  <wp:posOffset>75565</wp:posOffset>
                </wp:positionV>
                <wp:extent cx="5400000" cy="0"/>
                <wp:effectExtent l="0" t="0" r="29845" b="19050"/>
                <wp:wrapNone/>
                <wp:docPr id="2" name="自选图形 3"/>
                <wp:cNvGraphicFramePr/>
                <a:graphic xmlns:a="http://schemas.openxmlformats.org/drawingml/2006/main">
                  <a:graphicData uri="http://schemas.microsoft.com/office/word/2010/wordprocessingShape">
                    <wps:wsp>
                      <wps:cNvCnPr/>
                      <wps:spPr>
                        <a:xfrm>
                          <a:off x="0" y="0"/>
                          <a:ext cx="5400000" cy="0"/>
                        </a:xfrm>
                        <a:prstGeom prst="straightConnector1">
                          <a:avLst/>
                        </a:prstGeom>
                        <a:ln w="9525" cap="flat" cmpd="sng">
                          <a:solidFill>
                            <a:srgbClr val="000000"/>
                          </a:solidFill>
                          <a:prstDash val="solid"/>
                          <a:headEnd type="none" w="med" len="med"/>
                          <a:tailEnd type="none" w="med" len="med"/>
                        </a:ln>
                      </wps:spPr>
                      <wps:bodyPr/>
                    </wps:wsp>
                  </a:graphicData>
                </a:graphic>
                <wp14:sizeRelH relativeFrom="margin">
                  <wp14:pctWidth>0</wp14:pctWidth>
                </wp14:sizeRelH>
              </wp:anchor>
            </w:drawing>
          </mc:Choice>
          <mc:Fallback>
            <w:pict>
              <v:shapetype w14:anchorId="26629677" id="_x0000_t32" coordsize="21600,21600" o:spt="32" o:oned="t" path="m,l21600,21600e" filled="f">
                <v:path arrowok="t" fillok="f" o:connecttype="none"/>
                <o:lock v:ext="edit" shapetype="t"/>
              </v:shapetype>
              <v:shape id="自选图形 3" o:spid="_x0000_s1026" type="#_x0000_t32" style="position:absolute;left:0;text-align:left;margin-left:12.6pt;margin-top:5.95pt;width:425.2pt;height:0;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"/>
            </w:pict>
          </mc:Fallback>
        </mc:AlternateContent>
      </w:r>
    </w:p>
    <w:p w:rsidR="003748ED" w:rsidRDefault="003748ED" w:rsidP="00D3131B">
      <w:pPr>
        <w:adjustRightInd w:val="0"/>
        <w:snapToGrid w:val="0"/>
        <w:spacing w:beforeLines="50" w:before="156" w:afterLines="50" w:after="156" w:line="400" w:lineRule="atLeast"/>
        <w:jc w:val="center"/>
        <w:rPr>
          <w:rFonts w:ascii="黑体" w:eastAsia="黑体" w:hAnsi="黑体" w:cs="宋体"/>
          <w:sz w:val="32"/>
          <w:szCs w:val="32"/>
        </w:rPr>
      </w:pPr>
    </w:p>
    <w:p w:rsidR="003748ED" w:rsidRDefault="003748ED" w:rsidP="00D3131B">
      <w:pPr>
        <w:adjustRightInd w:val="0"/>
        <w:snapToGrid w:val="0"/>
        <w:spacing w:beforeLines="50" w:before="156" w:afterLines="50" w:after="156" w:line="400" w:lineRule="atLeast"/>
        <w:jc w:val="center"/>
        <w:rPr>
          <w:rFonts w:ascii="黑体" w:eastAsia="黑体" w:hAnsi="黑体" w:cs="宋体"/>
          <w:sz w:val="32"/>
          <w:szCs w:val="32"/>
        </w:rPr>
      </w:pPr>
    </w:p>
    <w:p w:rsidR="003748ED" w:rsidRDefault="003748ED" w:rsidP="00D3131B">
      <w:pPr>
        <w:adjustRightInd w:val="0"/>
        <w:snapToGrid w:val="0"/>
        <w:spacing w:beforeLines="50" w:before="156" w:afterLines="50" w:after="156" w:line="400" w:lineRule="atLeast"/>
        <w:jc w:val="center"/>
        <w:rPr>
          <w:rFonts w:ascii="黑体" w:eastAsia="黑体" w:hAnsi="黑体" w:cs="宋体"/>
          <w:sz w:val="32"/>
          <w:szCs w:val="32"/>
        </w:rPr>
      </w:pPr>
    </w:p>
    <w:p w:rsidR="003748ED" w:rsidRDefault="003748ED" w:rsidP="00D3131B">
      <w:pPr>
        <w:adjustRightInd w:val="0"/>
        <w:snapToGrid w:val="0"/>
        <w:spacing w:beforeLines="50" w:before="156" w:afterLines="50" w:after="156" w:line="400" w:lineRule="atLeast"/>
        <w:jc w:val="center"/>
        <w:rPr>
          <w:rFonts w:ascii="黑体" w:eastAsia="黑体" w:hAnsi="黑体" w:cs="宋体"/>
          <w:sz w:val="32"/>
          <w:szCs w:val="32"/>
        </w:rPr>
      </w:pPr>
    </w:p>
    <w:p w:rsidR="003748ED" w:rsidRDefault="005E25CB" w:rsidP="00D3131B">
      <w:pPr>
        <w:adjustRightInd w:val="0"/>
        <w:snapToGrid w:val="0"/>
        <w:spacing w:line="360" w:lineRule="auto"/>
        <w:jc w:val="center"/>
        <w:rPr>
          <w:rFonts w:ascii="黑体" w:eastAsia="黑体" w:hAnsi="黑体" w:cs="宋体"/>
          <w:sz w:val="48"/>
          <w:szCs w:val="48"/>
        </w:rPr>
      </w:pPr>
      <w:r>
        <w:rPr>
          <w:rFonts w:ascii="黑体" w:eastAsia="黑体" w:hAnsi="黑体" w:cs="宋体" w:hint="eastAsia"/>
          <w:sz w:val="48"/>
          <w:szCs w:val="48"/>
        </w:rPr>
        <w:t>闽赣鄂等地区</w:t>
      </w:r>
    </w:p>
    <w:p w:rsidR="003748ED" w:rsidRDefault="005E25CB" w:rsidP="00D3131B">
      <w:pPr>
        <w:adjustRightInd w:val="0"/>
        <w:snapToGrid w:val="0"/>
        <w:spacing w:line="360" w:lineRule="auto"/>
        <w:jc w:val="center"/>
        <w:rPr>
          <w:rFonts w:ascii="黑体" w:eastAsia="黑体" w:hAnsi="黑体" w:cs="宋体"/>
          <w:sz w:val="48"/>
          <w:szCs w:val="48"/>
        </w:rPr>
      </w:pPr>
      <w:r>
        <w:rPr>
          <w:rFonts w:ascii="黑体" w:eastAsia="黑体" w:hAnsi="黑体" w:cs="Times New Roman" w:hint="eastAsia"/>
          <w:sz w:val="48"/>
          <w:szCs w:val="48"/>
        </w:rPr>
        <w:t>绿色食品露地苦瓜生产操作规程</w:t>
      </w:r>
    </w:p>
    <w:p w:rsidR="003748ED" w:rsidRDefault="003748ED" w:rsidP="00D3131B">
      <w:pPr>
        <w:adjustRightInd w:val="0"/>
        <w:snapToGrid w:val="0"/>
        <w:spacing w:beforeLines="50" w:before="156" w:afterLines="50" w:after="156" w:line="400" w:lineRule="atLeast"/>
        <w:jc w:val="center"/>
        <w:rPr>
          <w:rFonts w:ascii="黑体" w:eastAsia="黑体" w:hAnsi="黑体" w:cs="宋体"/>
          <w:sz w:val="32"/>
          <w:szCs w:val="32"/>
        </w:rPr>
      </w:pPr>
    </w:p>
    <w:p w:rsidR="003748ED" w:rsidRDefault="003748ED" w:rsidP="00D3131B">
      <w:pPr>
        <w:adjustRightInd w:val="0"/>
        <w:snapToGrid w:val="0"/>
        <w:spacing w:beforeLines="50" w:before="156" w:afterLines="50" w:after="156" w:line="400" w:lineRule="atLeast"/>
        <w:jc w:val="center"/>
        <w:rPr>
          <w:rFonts w:ascii="黑体" w:eastAsia="黑体" w:hAnsi="黑体" w:cs="宋体"/>
          <w:sz w:val="32"/>
          <w:szCs w:val="32"/>
        </w:rPr>
      </w:pPr>
    </w:p>
    <w:p w:rsidR="003748ED" w:rsidRDefault="003748ED" w:rsidP="00D3131B">
      <w:pPr>
        <w:adjustRightInd w:val="0"/>
        <w:snapToGrid w:val="0"/>
        <w:spacing w:beforeLines="50" w:before="156" w:afterLines="50" w:after="156" w:line="400" w:lineRule="atLeast"/>
        <w:jc w:val="center"/>
        <w:rPr>
          <w:rFonts w:ascii="黑体" w:eastAsia="黑体" w:hAnsi="黑体" w:cs="宋体"/>
          <w:sz w:val="32"/>
          <w:szCs w:val="32"/>
        </w:rPr>
      </w:pPr>
    </w:p>
    <w:p w:rsidR="003748ED" w:rsidRDefault="003748ED" w:rsidP="00D3131B">
      <w:pPr>
        <w:adjustRightInd w:val="0"/>
        <w:snapToGrid w:val="0"/>
        <w:spacing w:beforeLines="50" w:before="156" w:afterLines="50" w:after="156" w:line="400" w:lineRule="atLeast"/>
        <w:jc w:val="center"/>
        <w:rPr>
          <w:rFonts w:ascii="黑体" w:eastAsia="黑体" w:hAnsi="黑体" w:cs="宋体"/>
          <w:sz w:val="32"/>
          <w:szCs w:val="32"/>
        </w:rPr>
      </w:pPr>
    </w:p>
    <w:p w:rsidR="003748ED" w:rsidRDefault="003748ED" w:rsidP="00D3131B">
      <w:pPr>
        <w:adjustRightInd w:val="0"/>
        <w:snapToGrid w:val="0"/>
        <w:spacing w:beforeLines="50" w:before="156" w:afterLines="50" w:after="156" w:line="400" w:lineRule="atLeast"/>
        <w:jc w:val="center"/>
        <w:rPr>
          <w:rFonts w:ascii="黑体" w:eastAsia="黑体" w:hAnsi="黑体" w:cs="宋体"/>
          <w:sz w:val="32"/>
          <w:szCs w:val="32"/>
        </w:rPr>
      </w:pPr>
    </w:p>
    <w:p w:rsidR="00D3131B" w:rsidRDefault="00D3131B" w:rsidP="00D3131B">
      <w:pPr>
        <w:adjustRightInd w:val="0"/>
        <w:snapToGrid w:val="0"/>
        <w:spacing w:beforeLines="50" w:before="156" w:afterLines="50" w:after="156" w:line="400" w:lineRule="atLeast"/>
        <w:jc w:val="center"/>
        <w:rPr>
          <w:rFonts w:ascii="黑体" w:eastAsia="黑体" w:hAnsi="黑体" w:cs="宋体"/>
          <w:sz w:val="32"/>
          <w:szCs w:val="32"/>
        </w:rPr>
      </w:pPr>
    </w:p>
    <w:p w:rsidR="003748ED" w:rsidRDefault="003748ED" w:rsidP="00D3131B">
      <w:pPr>
        <w:adjustRightInd w:val="0"/>
        <w:snapToGrid w:val="0"/>
        <w:spacing w:beforeLines="50" w:before="156" w:afterLines="50" w:after="156" w:line="400" w:lineRule="atLeast"/>
        <w:jc w:val="center"/>
        <w:rPr>
          <w:rFonts w:ascii="黑体" w:eastAsia="黑体" w:hAnsi="黑体" w:cs="宋体"/>
          <w:sz w:val="32"/>
          <w:szCs w:val="32"/>
        </w:rPr>
      </w:pPr>
    </w:p>
    <w:p w:rsidR="00D3131B" w:rsidRDefault="00D3131B" w:rsidP="00D3131B">
      <w:pPr>
        <w:adjustRightInd w:val="0"/>
        <w:snapToGrid w:val="0"/>
        <w:spacing w:beforeLines="50" w:before="156" w:afterLines="50" w:after="156" w:line="400" w:lineRule="atLeast"/>
        <w:jc w:val="center"/>
        <w:rPr>
          <w:rFonts w:ascii="黑体" w:eastAsia="黑体" w:hAnsi="黑体" w:cs="宋体"/>
          <w:sz w:val="32"/>
          <w:szCs w:val="32"/>
        </w:rPr>
      </w:pPr>
    </w:p>
    <w:p w:rsidR="003748ED" w:rsidRDefault="003748ED" w:rsidP="00D3131B">
      <w:pPr>
        <w:adjustRightInd w:val="0"/>
        <w:snapToGrid w:val="0"/>
        <w:spacing w:beforeLines="50" w:before="156" w:afterLines="50" w:after="156" w:line="400" w:lineRule="atLeast"/>
        <w:jc w:val="center"/>
        <w:rPr>
          <w:rFonts w:ascii="黑体" w:eastAsia="黑体" w:hAnsi="黑体" w:cs="宋体"/>
          <w:sz w:val="32"/>
          <w:szCs w:val="32"/>
        </w:rPr>
      </w:pPr>
    </w:p>
    <w:p w:rsidR="003748ED" w:rsidRDefault="005E25CB" w:rsidP="00D3131B">
      <w:pPr>
        <w:adjustRightInd w:val="0"/>
        <w:snapToGrid w:val="0"/>
        <w:spacing w:beforeLines="50" w:before="156" w:afterLines="50" w:after="156" w:line="400" w:lineRule="atLeast"/>
        <w:ind w:firstLineChars="250" w:firstLine="700"/>
        <w:jc w:val="left"/>
        <w:rPr>
          <w:rFonts w:ascii="黑体" w:eastAsia="黑体" w:hAnsi="黑体" w:cs="宋体"/>
          <w:sz w:val="28"/>
          <w:szCs w:val="28"/>
        </w:rPr>
      </w:pPr>
      <w:r>
        <w:rPr>
          <w:rFonts w:ascii="黑体" w:eastAsia="黑体" w:hAnsi="黑体" w:cs="宋体" w:hint="eastAsia"/>
          <w:sz w:val="28"/>
          <w:szCs w:val="28"/>
        </w:rPr>
        <w:t>20</w:t>
      </w:r>
      <w:r w:rsidR="000B6A1A">
        <w:rPr>
          <w:rFonts w:ascii="黑体" w:eastAsia="黑体" w:hAnsi="黑体" w:cs="宋体" w:hint="eastAsia"/>
          <w:sz w:val="28"/>
          <w:szCs w:val="28"/>
        </w:rPr>
        <w:t>24</w:t>
      </w:r>
      <w:r>
        <w:rPr>
          <w:rFonts w:ascii="黑体" w:eastAsia="黑体" w:hAnsi="黑体" w:cs="宋体" w:hint="eastAsia"/>
          <w:sz w:val="28"/>
          <w:szCs w:val="28"/>
        </w:rPr>
        <w:t>-</w:t>
      </w:r>
      <w:r w:rsidR="008F3144">
        <w:rPr>
          <w:rFonts w:ascii="黑体" w:eastAsia="黑体" w:hAnsi="黑体" w:cs="宋体" w:hint="eastAsia"/>
          <w:sz w:val="28"/>
          <w:szCs w:val="28"/>
        </w:rPr>
        <w:t>07</w:t>
      </w:r>
      <w:r>
        <w:rPr>
          <w:rFonts w:ascii="黑体" w:eastAsia="黑体" w:hAnsi="黑体" w:cs="宋体" w:hint="eastAsia"/>
          <w:sz w:val="28"/>
          <w:szCs w:val="28"/>
        </w:rPr>
        <w:t>-</w:t>
      </w:r>
      <w:r w:rsidR="008F3144">
        <w:rPr>
          <w:rFonts w:ascii="黑体" w:eastAsia="黑体" w:hAnsi="黑体" w:cs="宋体" w:hint="eastAsia"/>
          <w:sz w:val="28"/>
          <w:szCs w:val="28"/>
        </w:rPr>
        <w:t>04</w:t>
      </w:r>
      <w:r>
        <w:rPr>
          <w:rFonts w:ascii="黑体" w:eastAsia="黑体" w:hAnsi="黑体" w:cs="宋体" w:hint="eastAsia"/>
          <w:sz w:val="28"/>
          <w:szCs w:val="28"/>
        </w:rPr>
        <w:t xml:space="preserve">发布      </w:t>
      </w:r>
      <w:r w:rsidR="00D3131B">
        <w:rPr>
          <w:rFonts w:ascii="黑体" w:eastAsia="黑体" w:hAnsi="黑体" w:cs="宋体" w:hint="eastAsia"/>
          <w:sz w:val="28"/>
          <w:szCs w:val="28"/>
        </w:rPr>
        <w:t xml:space="preserve">    </w:t>
      </w:r>
      <w:r>
        <w:rPr>
          <w:rFonts w:ascii="黑体" w:eastAsia="黑体" w:hAnsi="黑体" w:cs="宋体" w:hint="eastAsia"/>
          <w:sz w:val="28"/>
          <w:szCs w:val="28"/>
        </w:rPr>
        <w:t xml:space="preserve"> </w:t>
      </w:r>
      <w:r w:rsidR="008F3144">
        <w:rPr>
          <w:rFonts w:ascii="黑体" w:eastAsia="黑体" w:hAnsi="黑体" w:cs="宋体" w:hint="eastAsia"/>
          <w:sz w:val="28"/>
          <w:szCs w:val="28"/>
        </w:rPr>
        <w:t xml:space="preserve">     </w:t>
      </w:r>
      <w:r>
        <w:rPr>
          <w:rFonts w:ascii="黑体" w:eastAsia="黑体" w:hAnsi="黑体" w:cs="宋体" w:hint="eastAsia"/>
          <w:sz w:val="28"/>
          <w:szCs w:val="28"/>
        </w:rPr>
        <w:t xml:space="preserve">       20</w:t>
      </w:r>
      <w:r w:rsidR="000B6A1A">
        <w:rPr>
          <w:rFonts w:ascii="黑体" w:eastAsia="黑体" w:hAnsi="黑体" w:cs="宋体" w:hint="eastAsia"/>
          <w:sz w:val="28"/>
          <w:szCs w:val="28"/>
        </w:rPr>
        <w:t>24</w:t>
      </w:r>
      <w:r>
        <w:rPr>
          <w:rFonts w:ascii="黑体" w:eastAsia="黑体" w:hAnsi="黑体" w:cs="宋体" w:hint="eastAsia"/>
          <w:sz w:val="28"/>
          <w:szCs w:val="28"/>
        </w:rPr>
        <w:t>-</w:t>
      </w:r>
      <w:r w:rsidR="008F3144">
        <w:rPr>
          <w:rFonts w:ascii="黑体" w:eastAsia="黑体" w:hAnsi="黑体" w:cs="宋体" w:hint="eastAsia"/>
          <w:sz w:val="28"/>
          <w:szCs w:val="28"/>
        </w:rPr>
        <w:t>08</w:t>
      </w:r>
      <w:r>
        <w:rPr>
          <w:rFonts w:ascii="黑体" w:eastAsia="黑体" w:hAnsi="黑体" w:cs="宋体" w:hint="eastAsia"/>
          <w:sz w:val="28"/>
          <w:szCs w:val="28"/>
        </w:rPr>
        <w:t>-</w:t>
      </w:r>
      <w:r w:rsidR="008F3144">
        <w:rPr>
          <w:rFonts w:ascii="黑体" w:eastAsia="黑体" w:hAnsi="黑体" w:cs="宋体" w:hint="eastAsia"/>
          <w:sz w:val="28"/>
          <w:szCs w:val="28"/>
        </w:rPr>
        <w:t>01</w:t>
      </w:r>
      <w:r>
        <w:rPr>
          <w:rFonts w:ascii="黑体" w:eastAsia="黑体" w:hAnsi="黑体" w:cs="宋体" w:hint="eastAsia"/>
          <w:sz w:val="28"/>
          <w:szCs w:val="28"/>
        </w:rPr>
        <w:t>实施</w:t>
      </w:r>
    </w:p>
    <w:p w:rsidR="003748ED" w:rsidRDefault="005E25CB" w:rsidP="00D3131B">
      <w:pPr>
        <w:adjustRightInd w:val="0"/>
        <w:snapToGrid w:val="0"/>
        <w:spacing w:beforeLines="50" w:before="156" w:afterLines="50" w:after="156" w:line="400" w:lineRule="atLeast"/>
        <w:jc w:val="left"/>
        <w:rPr>
          <w:rFonts w:ascii="黑体" w:eastAsia="黑体" w:hAnsi="黑体" w:cs="宋体"/>
          <w:sz w:val="24"/>
          <w:szCs w:val="24"/>
        </w:rPr>
      </w:pPr>
      <w:r>
        <w:rPr>
          <w:rFonts w:ascii="黑体" w:eastAsia="黑体" w:hAnsi="黑体" w:cs="宋体"/>
          <w:noProof/>
          <w:sz w:val="24"/>
          <w:szCs w:val="24"/>
        </w:rPr>
        <mc:AlternateContent>
          <mc:Choice Requires="wps">
            <w:drawing>
              <wp:anchor distT="0" distB="0" distL="114300" distR="114300" simplePos="0" relativeHeight="251659264" behindDoc="0" locked="0" layoutInCell="1" allowOverlap="1" wp14:anchorId="22AE1928" wp14:editId="0C07C789">
                <wp:simplePos x="0" y="0"/>
                <wp:positionH relativeFrom="column">
                  <wp:posOffset>359933</wp:posOffset>
                </wp:positionH>
                <wp:positionV relativeFrom="paragraph">
                  <wp:posOffset>114300</wp:posOffset>
                </wp:positionV>
                <wp:extent cx="4853940" cy="15240"/>
                <wp:effectExtent l="0" t="0" r="22860" b="22860"/>
                <wp:wrapNone/>
                <wp:docPr id="1" name="自选图形 2"/>
                <wp:cNvGraphicFramePr/>
                <a:graphic xmlns:a="http://schemas.openxmlformats.org/drawingml/2006/main">
                  <a:graphicData uri="http://schemas.microsoft.com/office/word/2010/wordprocessingShape">
                    <wps:wsp>
                      <wps:cNvCnPr/>
                      <wps:spPr>
                        <a:xfrm>
                          <a:off x="0" y="0"/>
                          <a:ext cx="4853940" cy="1524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w14:anchorId="430402E8" id="自选图形 2" o:spid="_x0000_s1026" type="#_x0000_t32" style="position:absolute;left:0;text-align:left;margin-left:28.35pt;margin-top:9pt;width:382.2pt;height:1.2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"/>
            </w:pict>
          </mc:Fallback>
        </mc:AlternateContent>
      </w:r>
    </w:p>
    <w:p w:rsidR="00D3131B" w:rsidRDefault="005E25CB" w:rsidP="00D3131B">
      <w:pPr>
        <w:adjustRightInd w:val="0"/>
        <w:snapToGrid w:val="0"/>
        <w:spacing w:beforeLines="50" w:before="156" w:afterLines="50" w:after="156" w:line="400" w:lineRule="atLeast"/>
        <w:jc w:val="center"/>
        <w:rPr>
          <w:rFonts w:ascii="黑体" w:eastAsia="黑体" w:hAnsi="黑体" w:cs="宋体"/>
          <w:sz w:val="28"/>
          <w:szCs w:val="28"/>
        </w:rPr>
        <w:sectPr w:rsidR="00D3131B">
          <w:headerReference w:type="even" r:id="rId7"/>
          <w:headerReference w:type="default" r:id="rId8"/>
          <w:footerReference w:type="default" r:id="rId9"/>
          <w:headerReference w:type="first" r:id="rId10"/>
          <w:pgSz w:w="11906" w:h="16838"/>
          <w:pgMar w:top="1440" w:right="1800" w:bottom="1440" w:left="1180" w:header="851" w:footer="992" w:gutter="0"/>
          <w:cols w:space="425"/>
          <w:docGrid w:type="lines" w:linePitch="312"/>
        </w:sectPr>
      </w:pPr>
      <w:r>
        <w:rPr>
          <w:rFonts w:ascii="华文中宋" w:eastAsia="华文中宋" w:hAnsi="华文中宋" w:cs="宋体" w:hint="eastAsia"/>
          <w:spacing w:val="71"/>
          <w:kern w:val="0"/>
          <w:sz w:val="32"/>
          <w:szCs w:val="32"/>
          <w:fitText w:val="4480" w:id="-1208272384"/>
        </w:rPr>
        <w:t>中国绿色食品发展中</w:t>
      </w:r>
      <w:r>
        <w:rPr>
          <w:rFonts w:ascii="华文中宋" w:eastAsia="华文中宋" w:hAnsi="华文中宋" w:cs="宋体" w:hint="eastAsia"/>
          <w:spacing w:val="1"/>
          <w:kern w:val="0"/>
          <w:sz w:val="32"/>
          <w:szCs w:val="32"/>
          <w:fitText w:val="4480" w:id="-1208272384"/>
        </w:rPr>
        <w:t>心</w:t>
      </w:r>
      <w:r>
        <w:rPr>
          <w:rFonts w:ascii="华文中宋" w:eastAsia="华文中宋" w:hAnsi="华文中宋" w:cs="宋体" w:hint="eastAsia"/>
          <w:kern w:val="0"/>
          <w:sz w:val="32"/>
          <w:szCs w:val="32"/>
        </w:rPr>
        <w:t xml:space="preserve">  </w:t>
      </w:r>
      <w:r>
        <w:rPr>
          <w:rFonts w:ascii="黑体" w:eastAsia="黑体" w:hAnsi="黑体" w:cs="宋体" w:hint="eastAsia"/>
          <w:sz w:val="28"/>
          <w:szCs w:val="28"/>
        </w:rPr>
        <w:t>发 布</w:t>
      </w:r>
    </w:p>
    <w:p w:rsidR="003748ED" w:rsidRDefault="003748ED" w:rsidP="00D3131B">
      <w:pPr>
        <w:adjustRightInd w:val="0"/>
        <w:snapToGrid w:val="0"/>
        <w:spacing w:beforeLines="50" w:before="156" w:afterLines="50" w:after="156" w:line="360" w:lineRule="auto"/>
        <w:jc w:val="center"/>
        <w:rPr>
          <w:rFonts w:ascii="黑体" w:eastAsia="黑体" w:hAnsi="黑体" w:cs="宋体"/>
          <w:sz w:val="32"/>
          <w:szCs w:val="32"/>
        </w:rPr>
      </w:pPr>
    </w:p>
    <w:p w:rsidR="003748ED" w:rsidRDefault="005E25CB" w:rsidP="00D3131B">
      <w:pPr>
        <w:adjustRightInd w:val="0"/>
        <w:snapToGrid w:val="0"/>
        <w:spacing w:beforeLines="50" w:before="156" w:afterLines="50" w:after="156" w:line="360" w:lineRule="auto"/>
        <w:jc w:val="center"/>
        <w:rPr>
          <w:rFonts w:ascii="黑体" w:eastAsia="黑体" w:hAnsi="黑体" w:cs="宋体"/>
          <w:sz w:val="32"/>
          <w:szCs w:val="32"/>
        </w:rPr>
      </w:pPr>
      <w:r>
        <w:rPr>
          <w:rFonts w:ascii="黑体" w:eastAsia="黑体" w:hAnsi="黑体" w:cs="宋体" w:hint="eastAsia"/>
          <w:sz w:val="32"/>
          <w:szCs w:val="32"/>
        </w:rPr>
        <w:t>前  言</w:t>
      </w:r>
    </w:p>
    <w:p w:rsidR="003748ED" w:rsidRDefault="003748ED" w:rsidP="00D3131B">
      <w:pPr>
        <w:adjustRightInd w:val="0"/>
        <w:snapToGrid w:val="0"/>
        <w:spacing w:beforeLines="50" w:before="156" w:afterLines="50" w:after="156" w:line="360" w:lineRule="auto"/>
        <w:jc w:val="center"/>
        <w:rPr>
          <w:rFonts w:ascii="黑体" w:eastAsia="黑体" w:hAnsi="黑体" w:cs="宋体"/>
          <w:sz w:val="32"/>
          <w:szCs w:val="32"/>
        </w:rPr>
      </w:pPr>
    </w:p>
    <w:p w:rsidR="003748ED" w:rsidRDefault="005E25CB" w:rsidP="00D3131B">
      <w:pPr>
        <w:adjustRightInd w:val="0"/>
        <w:snapToGrid w:val="0"/>
        <w:spacing w:beforeLines="50" w:before="156" w:afterLines="50" w:after="156" w:line="360" w:lineRule="auto"/>
        <w:ind w:firstLineChars="200" w:firstLine="420"/>
        <w:jc w:val="left"/>
        <w:rPr>
          <w:rFonts w:ascii="宋体" w:eastAsia="宋体" w:hAnsi="宋体" w:cs="宋体"/>
          <w:szCs w:val="21"/>
        </w:rPr>
      </w:pPr>
      <w:r>
        <w:rPr>
          <w:rFonts w:ascii="宋体" w:eastAsia="宋体" w:hAnsi="宋体" w:cs="宋体" w:hint="eastAsia"/>
          <w:szCs w:val="21"/>
        </w:rPr>
        <w:t>本规程由中国绿色食品发展中心提出并归口。</w:t>
      </w:r>
    </w:p>
    <w:p w:rsidR="003748ED" w:rsidRDefault="005E25CB" w:rsidP="00D3131B">
      <w:pPr>
        <w:adjustRightInd w:val="0"/>
        <w:snapToGrid w:val="0"/>
        <w:spacing w:beforeLines="50" w:before="156" w:afterLines="50" w:after="156" w:line="360" w:lineRule="auto"/>
        <w:ind w:firstLineChars="200" w:firstLine="420"/>
        <w:jc w:val="left"/>
        <w:rPr>
          <w:rFonts w:ascii="宋体" w:eastAsia="宋体" w:hAnsi="宋体" w:cs="宋体"/>
          <w:szCs w:val="21"/>
        </w:rPr>
      </w:pPr>
      <w:r>
        <w:rPr>
          <w:rFonts w:ascii="宋体" w:eastAsia="宋体" w:hAnsi="宋体" w:cs="宋体" w:hint="eastAsia"/>
          <w:szCs w:val="21"/>
        </w:rPr>
        <w:t>本规程起草单位：湖南农业大学、湖南省绿色食品办公室、湖南省绿色食品协会、广东省农产品质</w:t>
      </w:r>
      <w:proofErr w:type="gramStart"/>
      <w:r>
        <w:rPr>
          <w:rFonts w:ascii="宋体" w:eastAsia="宋体" w:hAnsi="宋体" w:cs="宋体" w:hint="eastAsia"/>
          <w:szCs w:val="21"/>
        </w:rPr>
        <w:t>量安全</w:t>
      </w:r>
      <w:proofErr w:type="gramEnd"/>
      <w:r>
        <w:rPr>
          <w:rFonts w:ascii="宋体" w:eastAsia="宋体" w:hAnsi="宋体" w:cs="宋体" w:hint="eastAsia"/>
          <w:szCs w:val="21"/>
        </w:rPr>
        <w:t>中心、福建省绿色食品发展中心、海南省绿色食品发展中心、武汉市农业农村局、四川省绿色食品发展中心、四川省农业科学院园艺研究所、江西省农业技术推广中心</w:t>
      </w:r>
      <w:r w:rsidR="000B6A1A">
        <w:rPr>
          <w:rFonts w:ascii="宋体" w:eastAsia="宋体" w:hAnsi="宋体" w:cs="宋体" w:hint="eastAsia"/>
          <w:szCs w:val="21"/>
        </w:rPr>
        <w:t>、</w:t>
      </w:r>
      <w:r w:rsidR="000B6A1A">
        <w:rPr>
          <w:rFonts w:ascii="宋体" w:eastAsia="宋体" w:hAnsi="宋体" w:cs="宋体"/>
          <w:szCs w:val="21"/>
        </w:rPr>
        <w:t>中国绿色食品发展中心</w:t>
      </w:r>
      <w:r>
        <w:rPr>
          <w:rFonts w:ascii="宋体" w:eastAsia="宋体" w:hAnsi="宋体" w:cs="宋体" w:hint="eastAsia"/>
          <w:szCs w:val="21"/>
        </w:rPr>
        <w:t>。</w:t>
      </w:r>
    </w:p>
    <w:p w:rsidR="003748ED" w:rsidRDefault="005E25CB" w:rsidP="00D3131B">
      <w:pPr>
        <w:adjustRightInd w:val="0"/>
        <w:snapToGrid w:val="0"/>
        <w:spacing w:beforeLines="50" w:before="156" w:afterLines="50" w:after="156" w:line="360" w:lineRule="auto"/>
        <w:ind w:firstLineChars="200" w:firstLine="420"/>
        <w:jc w:val="left"/>
        <w:rPr>
          <w:rFonts w:ascii="宋体" w:eastAsia="宋体" w:hAnsi="宋体" w:cs="宋体"/>
          <w:szCs w:val="21"/>
        </w:rPr>
      </w:pPr>
      <w:r>
        <w:rPr>
          <w:rFonts w:ascii="宋体" w:eastAsia="宋体" w:hAnsi="宋体" w:cs="宋体" w:hint="eastAsia"/>
          <w:szCs w:val="21"/>
        </w:rPr>
        <w:t>本规程主要起草人：黄科、吴秋云、王培根、</w:t>
      </w:r>
      <w:r w:rsidR="005C12E5">
        <w:rPr>
          <w:rFonts w:ascii="宋体" w:eastAsia="宋体" w:hAnsi="宋体" w:cs="宋体" w:hint="eastAsia"/>
          <w:szCs w:val="21"/>
        </w:rPr>
        <w:t>易斌、</w:t>
      </w:r>
      <w:r w:rsidR="005C12E5">
        <w:rPr>
          <w:rFonts w:ascii="宋体" w:eastAsia="宋体" w:hAnsi="宋体" w:cs="宋体"/>
          <w:szCs w:val="21"/>
        </w:rPr>
        <w:t>刘新桃、</w:t>
      </w:r>
      <w:r>
        <w:rPr>
          <w:rFonts w:ascii="宋体" w:eastAsia="宋体" w:hAnsi="宋体" w:cs="宋体" w:hint="eastAsia"/>
          <w:szCs w:val="21"/>
        </w:rPr>
        <w:t>周玲、陈媛、朱勇、程玉婷、闫航、李晓慧、陈清华、任艳芳、孙红梅、刘丝雨、周熙、苗明军、刘娟、谭周清、邓岚、杜志明、周春燕</w:t>
      </w:r>
      <w:r w:rsidR="000B6A1A">
        <w:rPr>
          <w:rFonts w:ascii="宋体" w:eastAsia="宋体" w:hAnsi="宋体" w:cs="宋体" w:hint="eastAsia"/>
          <w:szCs w:val="21"/>
        </w:rPr>
        <w:t>、刘艳辉</w:t>
      </w:r>
      <w:r>
        <w:rPr>
          <w:rFonts w:ascii="宋体" w:eastAsia="宋体" w:hAnsi="宋体" w:cs="宋体" w:hint="eastAsia"/>
          <w:szCs w:val="21"/>
        </w:rPr>
        <w:t>。</w:t>
      </w:r>
    </w:p>
    <w:p w:rsidR="00D3131B" w:rsidRPr="005C12E5" w:rsidRDefault="00D3131B" w:rsidP="00D3131B">
      <w:pPr>
        <w:adjustRightInd w:val="0"/>
        <w:snapToGrid w:val="0"/>
        <w:spacing w:beforeLines="50" w:before="156" w:afterLines="50" w:after="156" w:line="360" w:lineRule="auto"/>
        <w:rPr>
          <w:rFonts w:ascii="宋体" w:eastAsia="宋体" w:hAnsi="宋体" w:cs="宋体"/>
          <w:sz w:val="28"/>
          <w:szCs w:val="28"/>
        </w:rPr>
        <w:sectPr w:rsidR="00D3131B" w:rsidRPr="005C12E5" w:rsidSect="004D657E">
          <w:headerReference w:type="even" r:id="rId11"/>
          <w:headerReference w:type="default" r:id="rId12"/>
          <w:headerReference w:type="first" r:id="rId13"/>
          <w:footerReference w:type="first" r:id="rId14"/>
          <w:pgSz w:w="11906" w:h="16838"/>
          <w:pgMar w:top="1440" w:right="1800" w:bottom="1440" w:left="1180" w:header="851" w:footer="992" w:gutter="0"/>
          <w:pgNumType w:fmt="upperRoman" w:start="1"/>
          <w:cols w:space="425"/>
          <w:titlePg/>
          <w:docGrid w:type="lines" w:linePitch="312"/>
        </w:sectPr>
      </w:pPr>
      <w:bookmarkStart w:id="0" w:name="_GoBack"/>
      <w:bookmarkEnd w:id="0"/>
    </w:p>
    <w:p w:rsidR="003748ED" w:rsidRPr="000B6A1A" w:rsidRDefault="003748ED" w:rsidP="00D3131B">
      <w:pPr>
        <w:adjustRightInd w:val="0"/>
        <w:snapToGrid w:val="0"/>
        <w:spacing w:beforeLines="50" w:before="156" w:afterLines="50" w:after="156" w:line="360" w:lineRule="auto"/>
        <w:rPr>
          <w:rFonts w:ascii="宋体" w:eastAsia="宋体" w:hAnsi="宋体" w:cs="宋体"/>
          <w:sz w:val="28"/>
          <w:szCs w:val="28"/>
        </w:rPr>
      </w:pPr>
    </w:p>
    <w:p w:rsidR="003748ED" w:rsidRDefault="005E25CB" w:rsidP="00D3131B">
      <w:pPr>
        <w:pStyle w:val="1"/>
        <w:adjustRightInd w:val="0"/>
        <w:snapToGrid w:val="0"/>
        <w:spacing w:beforeLines="50" w:before="156" w:afterLines="50" w:after="156" w:line="360" w:lineRule="auto"/>
        <w:ind w:firstLineChars="0" w:firstLine="0"/>
        <w:jc w:val="center"/>
        <w:rPr>
          <w:rFonts w:ascii="黑体" w:eastAsia="黑体" w:hAnsi="黑体"/>
          <w:sz w:val="32"/>
          <w:szCs w:val="32"/>
        </w:rPr>
      </w:pPr>
      <w:r>
        <w:rPr>
          <w:rFonts w:ascii="黑体" w:eastAsia="黑体" w:hAnsi="黑体" w:hint="eastAsia"/>
          <w:sz w:val="32"/>
          <w:szCs w:val="32"/>
        </w:rPr>
        <w:t>闽赣鄂等地区</w:t>
      </w:r>
    </w:p>
    <w:p w:rsidR="003748ED" w:rsidRDefault="005E25CB" w:rsidP="00D3131B">
      <w:pPr>
        <w:pStyle w:val="1"/>
        <w:adjustRightInd w:val="0"/>
        <w:snapToGrid w:val="0"/>
        <w:spacing w:line="360" w:lineRule="auto"/>
        <w:ind w:firstLineChars="0" w:firstLine="0"/>
        <w:jc w:val="center"/>
        <w:rPr>
          <w:rFonts w:ascii="黑体" w:eastAsia="黑体" w:hAnsi="黑体"/>
          <w:sz w:val="32"/>
          <w:szCs w:val="32"/>
        </w:rPr>
      </w:pPr>
      <w:r>
        <w:rPr>
          <w:rFonts w:ascii="黑体" w:eastAsia="黑体" w:hAnsi="黑体" w:hint="eastAsia"/>
          <w:sz w:val="32"/>
          <w:szCs w:val="32"/>
        </w:rPr>
        <w:t>绿色食品 露地苦瓜生产操作规程</w:t>
      </w:r>
    </w:p>
    <w:p w:rsidR="003748ED" w:rsidRDefault="005E25CB" w:rsidP="00D3131B">
      <w:pPr>
        <w:pStyle w:val="1"/>
        <w:adjustRightInd w:val="0"/>
        <w:snapToGrid w:val="0"/>
        <w:spacing w:line="360" w:lineRule="auto"/>
        <w:ind w:firstLineChars="0" w:firstLine="0"/>
        <w:rPr>
          <w:rFonts w:ascii="黑体" w:eastAsia="黑体"/>
          <w:szCs w:val="20"/>
        </w:rPr>
      </w:pPr>
      <w:r>
        <w:rPr>
          <w:rFonts w:ascii="黑体" w:eastAsia="黑体"/>
          <w:szCs w:val="20"/>
        </w:rPr>
        <w:t>1   范围</w:t>
      </w:r>
    </w:p>
    <w:p w:rsidR="003748ED" w:rsidRDefault="005E25CB" w:rsidP="00D3131B">
      <w:pPr>
        <w:pStyle w:val="1"/>
        <w:adjustRightInd w:val="0"/>
        <w:snapToGrid w:val="0"/>
        <w:spacing w:line="360" w:lineRule="auto"/>
      </w:pPr>
      <w:r>
        <w:rPr>
          <w:rFonts w:hint="eastAsia"/>
        </w:rPr>
        <w:t>本规程规定了闽赣鄂等地区</w:t>
      </w:r>
      <w:r>
        <w:t>绿色食品</w:t>
      </w:r>
      <w:r>
        <w:rPr>
          <w:rFonts w:hint="eastAsia"/>
        </w:rPr>
        <w:t>露地</w:t>
      </w:r>
      <w:r>
        <w:t>苦瓜生产</w:t>
      </w:r>
      <w:r>
        <w:rPr>
          <w:rFonts w:hint="eastAsia"/>
        </w:rPr>
        <w:t>的产地环境、品种选择、种子处理、</w:t>
      </w:r>
      <w:r>
        <w:t>播种</w:t>
      </w:r>
      <w:r>
        <w:rPr>
          <w:rFonts w:hint="eastAsia"/>
        </w:rPr>
        <w:t>和苗床管理、整地施肥、田间管理、病虫害综合防控、运输储藏、生产废弃物的处理及生产档案管理。</w:t>
      </w:r>
    </w:p>
    <w:p w:rsidR="003748ED" w:rsidRDefault="005E25CB" w:rsidP="00D3131B">
      <w:pPr>
        <w:pStyle w:val="1"/>
        <w:adjustRightInd w:val="0"/>
        <w:snapToGrid w:val="0"/>
        <w:spacing w:line="360" w:lineRule="auto"/>
      </w:pPr>
      <w:r>
        <w:rPr>
          <w:rFonts w:hint="eastAsia"/>
        </w:rPr>
        <w:t>本规程适用于福建、江西、湖北、湖南、广东、广西、海南、四川等地区绿色食品露地栽培苦瓜生产。</w:t>
      </w:r>
    </w:p>
    <w:p w:rsidR="003748ED" w:rsidRDefault="005E25CB" w:rsidP="00D3131B">
      <w:pPr>
        <w:pStyle w:val="a8"/>
        <w:adjustRightInd w:val="0"/>
        <w:snapToGrid w:val="0"/>
        <w:spacing w:beforeLines="50" w:before="156" w:afterLines="50" w:after="156" w:line="360" w:lineRule="auto"/>
        <w:outlineLvl w:val="9"/>
      </w:pPr>
      <w:r>
        <w:t>2   规范性引用文件</w:t>
      </w:r>
    </w:p>
    <w:p w:rsidR="003748ED" w:rsidRDefault="005E25CB" w:rsidP="00D3131B">
      <w:pPr>
        <w:pStyle w:val="a9"/>
        <w:adjustRightInd w:val="0"/>
        <w:snapToGrid w:val="0"/>
        <w:spacing w:beforeLines="50" w:before="156" w:afterLines="50" w:after="156" w:line="360" w:lineRule="auto"/>
        <w:rPr>
          <w:rFonts w:hAnsi="宋体"/>
          <w:kern w:val="2"/>
          <w:szCs w:val="21"/>
        </w:rPr>
      </w:pPr>
      <w:r>
        <w:rPr>
          <w:rFonts w:hAnsi="宋体" w:hint="eastAsia"/>
          <w:kern w:val="2"/>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3748ED" w:rsidRDefault="005E25CB" w:rsidP="00D3131B">
      <w:pPr>
        <w:pStyle w:val="1"/>
        <w:adjustRightInd w:val="0"/>
        <w:snapToGrid w:val="0"/>
        <w:spacing w:line="360" w:lineRule="auto"/>
        <w:rPr>
          <w:rFonts w:ascii="宋体" w:hAnsi="宋体"/>
        </w:rPr>
      </w:pPr>
      <w:r>
        <w:rPr>
          <w:rFonts w:ascii="宋体" w:hAnsi="宋体"/>
        </w:rPr>
        <w:t>GB 16715.1 瓜菜作物种子 第1部分：瓜类</w:t>
      </w:r>
    </w:p>
    <w:p w:rsidR="003748ED" w:rsidRDefault="005E25CB" w:rsidP="00D3131B">
      <w:pPr>
        <w:pStyle w:val="1"/>
        <w:adjustRightInd w:val="0"/>
        <w:snapToGrid w:val="0"/>
        <w:spacing w:line="360" w:lineRule="auto"/>
        <w:rPr>
          <w:rFonts w:ascii="宋体" w:hAnsi="宋体"/>
        </w:rPr>
      </w:pPr>
      <w:r>
        <w:rPr>
          <w:rFonts w:ascii="宋体" w:hAnsi="宋体"/>
        </w:rPr>
        <w:t xml:space="preserve">GB 43284 </w:t>
      </w:r>
      <w:r>
        <w:rPr>
          <w:rFonts w:ascii="宋体" w:hAnsi="宋体" w:hint="eastAsia"/>
        </w:rPr>
        <w:t xml:space="preserve">  </w:t>
      </w:r>
      <w:r>
        <w:rPr>
          <w:rFonts w:ascii="宋体" w:hAnsi="宋体"/>
        </w:rPr>
        <w:t>限制商品过度包装要求 生鲜食用农产品</w:t>
      </w:r>
    </w:p>
    <w:p w:rsidR="003748ED" w:rsidRDefault="005E25CB" w:rsidP="00D3131B">
      <w:pPr>
        <w:pStyle w:val="1"/>
        <w:adjustRightInd w:val="0"/>
        <w:snapToGrid w:val="0"/>
        <w:spacing w:line="360" w:lineRule="auto"/>
        <w:rPr>
          <w:rFonts w:ascii="宋体" w:hAnsi="宋体"/>
        </w:rPr>
      </w:pPr>
      <w:r>
        <w:rPr>
          <w:rFonts w:ascii="宋体" w:hAnsi="宋体"/>
        </w:rPr>
        <w:t xml:space="preserve">NY/T 391 </w:t>
      </w:r>
      <w:r>
        <w:rPr>
          <w:rFonts w:ascii="宋体" w:hAnsi="宋体" w:hint="eastAsia"/>
        </w:rPr>
        <w:t xml:space="preserve"> </w:t>
      </w:r>
      <w:r>
        <w:rPr>
          <w:rFonts w:ascii="宋体" w:hAnsi="宋体"/>
        </w:rPr>
        <w:t xml:space="preserve"> 绿色食品 产地环境质量</w:t>
      </w:r>
    </w:p>
    <w:p w:rsidR="003748ED" w:rsidRDefault="005E25CB" w:rsidP="00D3131B">
      <w:pPr>
        <w:pStyle w:val="1"/>
        <w:adjustRightInd w:val="0"/>
        <w:snapToGrid w:val="0"/>
        <w:spacing w:line="360" w:lineRule="auto"/>
        <w:rPr>
          <w:rFonts w:ascii="宋体" w:hAnsi="宋体"/>
        </w:rPr>
      </w:pPr>
      <w:r>
        <w:rPr>
          <w:rFonts w:ascii="宋体" w:hAnsi="宋体"/>
        </w:rPr>
        <w:t xml:space="preserve">NY/T 393 </w:t>
      </w:r>
      <w:r>
        <w:rPr>
          <w:rFonts w:ascii="宋体" w:hAnsi="宋体" w:hint="eastAsia"/>
        </w:rPr>
        <w:t xml:space="preserve"> </w:t>
      </w:r>
      <w:r>
        <w:rPr>
          <w:rFonts w:ascii="宋体" w:hAnsi="宋体"/>
        </w:rPr>
        <w:t xml:space="preserve"> 绿色食品 农药使用准则</w:t>
      </w:r>
    </w:p>
    <w:p w:rsidR="003748ED" w:rsidRDefault="005E25CB" w:rsidP="00D3131B">
      <w:pPr>
        <w:pStyle w:val="1"/>
        <w:adjustRightInd w:val="0"/>
        <w:snapToGrid w:val="0"/>
        <w:spacing w:line="360" w:lineRule="auto"/>
        <w:rPr>
          <w:rFonts w:ascii="宋体" w:hAnsi="宋体"/>
        </w:rPr>
      </w:pPr>
      <w:r>
        <w:rPr>
          <w:rFonts w:ascii="宋体" w:hAnsi="宋体"/>
        </w:rPr>
        <w:t xml:space="preserve">NY/T 394 </w:t>
      </w:r>
      <w:r>
        <w:rPr>
          <w:rFonts w:ascii="宋体" w:hAnsi="宋体" w:hint="eastAsia"/>
        </w:rPr>
        <w:t xml:space="preserve"> </w:t>
      </w:r>
      <w:r>
        <w:rPr>
          <w:rFonts w:ascii="宋体" w:hAnsi="宋体"/>
        </w:rPr>
        <w:t xml:space="preserve"> 绿色食品 肥料使用准则</w:t>
      </w:r>
    </w:p>
    <w:p w:rsidR="003748ED" w:rsidRDefault="005E25CB" w:rsidP="00D3131B">
      <w:pPr>
        <w:pStyle w:val="1"/>
        <w:adjustRightInd w:val="0"/>
        <w:snapToGrid w:val="0"/>
        <w:spacing w:line="360" w:lineRule="auto"/>
        <w:rPr>
          <w:rFonts w:ascii="宋体" w:hAnsi="宋体"/>
        </w:rPr>
      </w:pPr>
      <w:r>
        <w:rPr>
          <w:rFonts w:ascii="宋体" w:hAnsi="宋体"/>
        </w:rPr>
        <w:t>NY/T 658</w:t>
      </w:r>
      <w:r>
        <w:rPr>
          <w:rFonts w:ascii="宋体" w:hAnsi="宋体" w:hint="eastAsia"/>
        </w:rPr>
        <w:t xml:space="preserve">  </w:t>
      </w:r>
      <w:r>
        <w:rPr>
          <w:rFonts w:ascii="宋体" w:hAnsi="宋体"/>
        </w:rPr>
        <w:t xml:space="preserve"> 绿色食品 包装通用准则</w:t>
      </w:r>
    </w:p>
    <w:p w:rsidR="003748ED" w:rsidRDefault="005E25CB" w:rsidP="00D3131B">
      <w:pPr>
        <w:pStyle w:val="1"/>
        <w:adjustRightInd w:val="0"/>
        <w:snapToGrid w:val="0"/>
        <w:spacing w:line="360" w:lineRule="auto"/>
        <w:rPr>
          <w:rFonts w:ascii="宋体" w:hAnsi="宋体"/>
        </w:rPr>
      </w:pPr>
      <w:r>
        <w:rPr>
          <w:rFonts w:ascii="宋体" w:hAnsi="宋体"/>
        </w:rPr>
        <w:t xml:space="preserve">NY/T 747 </w:t>
      </w:r>
      <w:r>
        <w:rPr>
          <w:rFonts w:ascii="宋体" w:hAnsi="宋体" w:hint="eastAsia"/>
        </w:rPr>
        <w:t xml:space="preserve">  </w:t>
      </w:r>
      <w:r>
        <w:rPr>
          <w:rFonts w:ascii="宋体" w:hAnsi="宋体"/>
        </w:rPr>
        <w:t>绿色食品 瓜类蔬菜</w:t>
      </w:r>
    </w:p>
    <w:p w:rsidR="003748ED" w:rsidRDefault="005E25CB" w:rsidP="00D3131B">
      <w:pPr>
        <w:pStyle w:val="1"/>
        <w:adjustRightInd w:val="0"/>
        <w:snapToGrid w:val="0"/>
        <w:spacing w:line="360" w:lineRule="auto"/>
        <w:rPr>
          <w:rFonts w:ascii="宋体" w:hAnsi="宋体"/>
        </w:rPr>
      </w:pPr>
      <w:r>
        <w:rPr>
          <w:rFonts w:ascii="宋体" w:hAnsi="宋体"/>
        </w:rPr>
        <w:t xml:space="preserve">NY/T 1056 </w:t>
      </w:r>
      <w:r>
        <w:rPr>
          <w:rFonts w:ascii="宋体" w:hAnsi="宋体" w:hint="eastAsia"/>
        </w:rPr>
        <w:t xml:space="preserve"> </w:t>
      </w:r>
      <w:r>
        <w:rPr>
          <w:rFonts w:ascii="宋体" w:hAnsi="宋体"/>
        </w:rPr>
        <w:t xml:space="preserve">绿色食品 </w:t>
      </w:r>
      <w:r>
        <w:rPr>
          <w:rFonts w:ascii="宋体" w:hAnsi="宋体" w:hint="eastAsia"/>
        </w:rPr>
        <w:t>储</w:t>
      </w:r>
      <w:r>
        <w:rPr>
          <w:rFonts w:ascii="宋体" w:hAnsi="宋体"/>
        </w:rPr>
        <w:t>藏运输准</w:t>
      </w:r>
      <w:r>
        <w:rPr>
          <w:rFonts w:ascii="宋体" w:hAnsi="宋体" w:hint="eastAsia"/>
        </w:rPr>
        <w:t>则</w:t>
      </w:r>
    </w:p>
    <w:p w:rsidR="003748ED" w:rsidRDefault="005E25CB" w:rsidP="00D3131B">
      <w:pPr>
        <w:pStyle w:val="1"/>
        <w:adjustRightInd w:val="0"/>
        <w:snapToGrid w:val="0"/>
        <w:spacing w:line="360" w:lineRule="auto"/>
        <w:rPr>
          <w:rFonts w:ascii="宋体" w:hAnsi="宋体"/>
        </w:rPr>
      </w:pPr>
      <w:r>
        <w:rPr>
          <w:rFonts w:ascii="宋体" w:hAnsi="宋体"/>
        </w:rPr>
        <w:t xml:space="preserve">NY/T 1588 </w:t>
      </w:r>
      <w:r>
        <w:rPr>
          <w:rFonts w:ascii="宋体" w:hAnsi="宋体" w:hint="eastAsia"/>
        </w:rPr>
        <w:t xml:space="preserve"> </w:t>
      </w:r>
      <w:r>
        <w:rPr>
          <w:rFonts w:ascii="宋体" w:hAnsi="宋体"/>
        </w:rPr>
        <w:t>苦瓜等级规格</w:t>
      </w:r>
    </w:p>
    <w:p w:rsidR="003748ED" w:rsidRDefault="005E25CB" w:rsidP="00D3131B">
      <w:pPr>
        <w:pStyle w:val="a8"/>
        <w:adjustRightInd w:val="0"/>
        <w:snapToGrid w:val="0"/>
        <w:spacing w:beforeLines="50" w:before="156" w:afterLines="50" w:after="156" w:line="360" w:lineRule="auto"/>
        <w:outlineLvl w:val="9"/>
      </w:pPr>
      <w:r>
        <w:rPr>
          <w:rFonts w:hint="eastAsia"/>
        </w:rPr>
        <w:t>3</w:t>
      </w:r>
      <w:r>
        <w:t xml:space="preserve">  产地环境</w:t>
      </w:r>
    </w:p>
    <w:p w:rsidR="003748ED" w:rsidRDefault="005E25CB" w:rsidP="00D3131B">
      <w:pPr>
        <w:pStyle w:val="1"/>
        <w:adjustRightInd w:val="0"/>
        <w:snapToGrid w:val="0"/>
        <w:spacing w:line="360" w:lineRule="auto"/>
        <w:rPr>
          <w:rFonts w:ascii="宋体" w:hAnsi="宋体"/>
        </w:rPr>
      </w:pPr>
      <w:r>
        <w:rPr>
          <w:rFonts w:ascii="宋体" w:hAnsi="宋体" w:hint="eastAsia"/>
        </w:rPr>
        <w:t>产地环境质量应符合</w:t>
      </w:r>
      <w:r>
        <w:rPr>
          <w:rFonts w:ascii="宋体" w:hAnsi="宋体"/>
        </w:rPr>
        <w:t>NY/T 391的要求，选择地势高燥、排灌方便、土层深厚、疏松肥沃、富含有机质、3年内</w:t>
      </w:r>
      <w:r>
        <w:rPr>
          <w:rFonts w:ascii="宋体" w:hAnsi="宋体" w:hint="eastAsia"/>
        </w:rPr>
        <w:t>未</w:t>
      </w:r>
      <w:r>
        <w:rPr>
          <w:rFonts w:ascii="宋体" w:hAnsi="宋体"/>
        </w:rPr>
        <w:t>种过</w:t>
      </w:r>
      <w:r>
        <w:rPr>
          <w:rFonts w:ascii="宋体" w:hAnsi="宋体" w:hint="eastAsia"/>
        </w:rPr>
        <w:t>瓜类蔬菜</w:t>
      </w:r>
      <w:r>
        <w:rPr>
          <w:rFonts w:ascii="宋体" w:hAnsi="宋体"/>
        </w:rPr>
        <w:t>的壤土或沙壤土。</w:t>
      </w:r>
    </w:p>
    <w:p w:rsidR="003748ED" w:rsidRDefault="005E25CB" w:rsidP="00D3131B">
      <w:pPr>
        <w:pStyle w:val="a8"/>
        <w:adjustRightInd w:val="0"/>
        <w:snapToGrid w:val="0"/>
        <w:spacing w:beforeLines="50" w:before="156" w:afterLines="50" w:after="156" w:line="360" w:lineRule="auto"/>
        <w:outlineLvl w:val="9"/>
      </w:pPr>
      <w:r>
        <w:rPr>
          <w:rFonts w:hint="eastAsia"/>
        </w:rPr>
        <w:t>4</w:t>
      </w:r>
      <w:r>
        <w:t xml:space="preserve">  品种选择</w:t>
      </w:r>
    </w:p>
    <w:p w:rsidR="003748ED" w:rsidRDefault="005E25CB" w:rsidP="00D3131B">
      <w:pPr>
        <w:pStyle w:val="1"/>
        <w:adjustRightInd w:val="0"/>
        <w:snapToGrid w:val="0"/>
        <w:spacing w:line="360" w:lineRule="auto"/>
      </w:pPr>
      <w:r>
        <w:rPr>
          <w:rFonts w:ascii="宋体" w:hAnsi="宋体" w:hint="eastAsia"/>
        </w:rPr>
        <w:t>选择生长势强、抗病强、抗逆性强、商品性状好、耐储运、产量高且适合当地消费习惯的品种。</w:t>
      </w:r>
    </w:p>
    <w:p w:rsidR="003748ED" w:rsidRDefault="005E25CB" w:rsidP="00D3131B">
      <w:pPr>
        <w:pStyle w:val="a8"/>
        <w:adjustRightInd w:val="0"/>
        <w:snapToGrid w:val="0"/>
        <w:spacing w:beforeLines="50" w:before="156" w:afterLines="50" w:after="156" w:line="360" w:lineRule="auto"/>
        <w:outlineLvl w:val="9"/>
      </w:pPr>
      <w:r>
        <w:rPr>
          <w:rFonts w:hint="eastAsia"/>
        </w:rPr>
        <w:t>5  种子处理</w:t>
      </w:r>
    </w:p>
    <w:p w:rsidR="003748ED" w:rsidRDefault="005E25CB" w:rsidP="00D3131B">
      <w:pPr>
        <w:pStyle w:val="a8"/>
        <w:adjustRightInd w:val="0"/>
        <w:snapToGrid w:val="0"/>
        <w:spacing w:beforeLines="50" w:before="156" w:afterLines="50" w:after="156" w:line="360" w:lineRule="auto"/>
        <w:outlineLvl w:val="9"/>
      </w:pPr>
      <w:r>
        <w:rPr>
          <w:rFonts w:hint="eastAsia"/>
        </w:rPr>
        <w:t>5</w:t>
      </w:r>
      <w:r>
        <w:t>.1  种子质量</w:t>
      </w:r>
    </w:p>
    <w:p w:rsidR="003748ED" w:rsidRDefault="005E25CB" w:rsidP="00D3131B">
      <w:pPr>
        <w:pStyle w:val="1"/>
        <w:adjustRightInd w:val="0"/>
        <w:snapToGrid w:val="0"/>
        <w:spacing w:line="360" w:lineRule="auto"/>
        <w:rPr>
          <w:rFonts w:ascii="宋体" w:hAnsi="宋体"/>
        </w:rPr>
      </w:pPr>
      <w:r>
        <w:rPr>
          <w:rFonts w:ascii="宋体" w:hAnsi="宋体" w:hint="eastAsia"/>
        </w:rPr>
        <w:lastRenderedPageBreak/>
        <w:t>种子质量应符合</w:t>
      </w:r>
      <w:r>
        <w:rPr>
          <w:rFonts w:ascii="宋体" w:hAnsi="宋体"/>
        </w:rPr>
        <w:t>GB 16715.1。种子包衣剂应符合NY/T 393要求。</w:t>
      </w:r>
    </w:p>
    <w:p w:rsidR="003748ED" w:rsidRDefault="005E25CB" w:rsidP="00D3131B">
      <w:pPr>
        <w:pStyle w:val="a8"/>
        <w:adjustRightInd w:val="0"/>
        <w:snapToGrid w:val="0"/>
        <w:spacing w:beforeLines="50" w:before="156" w:afterLines="50" w:after="156" w:line="360" w:lineRule="auto"/>
        <w:outlineLvl w:val="9"/>
      </w:pPr>
      <w:r>
        <w:rPr>
          <w:rFonts w:hint="eastAsia"/>
        </w:rPr>
        <w:t>5</w:t>
      </w:r>
      <w:r>
        <w:t>.2  种子处理</w:t>
      </w:r>
    </w:p>
    <w:p w:rsidR="003748ED" w:rsidRDefault="005E25CB" w:rsidP="00D3131B">
      <w:pPr>
        <w:pStyle w:val="1"/>
        <w:adjustRightInd w:val="0"/>
        <w:snapToGrid w:val="0"/>
        <w:spacing w:line="360" w:lineRule="auto"/>
        <w:rPr>
          <w:rFonts w:ascii="宋体" w:hAnsi="宋体"/>
        </w:rPr>
      </w:pPr>
      <w:r>
        <w:rPr>
          <w:rFonts w:ascii="宋体" w:hAnsi="宋体" w:hint="eastAsia"/>
        </w:rPr>
        <w:t>精选种子晾晒</w:t>
      </w:r>
      <w:r>
        <w:rPr>
          <w:rFonts w:ascii="宋体" w:hAnsi="宋体"/>
        </w:rPr>
        <w:t>1</w:t>
      </w:r>
      <w:r>
        <w:rPr>
          <w:rFonts w:ascii="宋体" w:hAnsi="宋体"/>
          <w:w w:val="50"/>
        </w:rPr>
        <w:t xml:space="preserve"> </w:t>
      </w:r>
      <w:r>
        <w:rPr>
          <w:rFonts w:ascii="宋体" w:hAnsi="宋体"/>
        </w:rPr>
        <w:t>d～2</w:t>
      </w:r>
      <w:r>
        <w:rPr>
          <w:rFonts w:ascii="宋体" w:hAnsi="宋体"/>
          <w:w w:val="50"/>
        </w:rPr>
        <w:t xml:space="preserve"> </w:t>
      </w:r>
      <w:r>
        <w:rPr>
          <w:rFonts w:ascii="宋体" w:hAnsi="宋体"/>
        </w:rPr>
        <w:t>d，</w:t>
      </w:r>
      <w:r>
        <w:rPr>
          <w:rFonts w:ascii="宋体" w:hAnsi="宋体" w:hint="eastAsia"/>
        </w:rPr>
        <w:t>先用</w:t>
      </w:r>
      <w:r>
        <w:rPr>
          <w:rFonts w:ascii="宋体" w:hAnsi="宋体"/>
        </w:rPr>
        <w:t>50℃～55</w:t>
      </w:r>
      <w:r>
        <w:rPr>
          <w:rFonts w:ascii="宋体" w:hAnsi="宋体"/>
          <w:w w:val="50"/>
        </w:rPr>
        <w:t xml:space="preserve"> </w:t>
      </w:r>
      <w:r>
        <w:rPr>
          <w:rFonts w:ascii="宋体" w:hAnsi="宋体"/>
        </w:rPr>
        <w:t>℃水浸泡</w:t>
      </w:r>
      <w:r>
        <w:rPr>
          <w:rFonts w:ascii="宋体" w:hAnsi="宋体" w:hint="eastAsia"/>
        </w:rPr>
        <w:t>，</w:t>
      </w:r>
      <w:r>
        <w:rPr>
          <w:rFonts w:ascii="宋体" w:hAnsi="宋体"/>
        </w:rPr>
        <w:t>不断搅拌</w:t>
      </w:r>
      <w:r>
        <w:rPr>
          <w:rFonts w:ascii="宋体" w:hAnsi="宋体" w:hint="eastAsia"/>
        </w:rPr>
        <w:t>将温度降至室温浸泡4h</w:t>
      </w:r>
      <w:r>
        <w:rPr>
          <w:rFonts w:ascii="宋体" w:hAnsi="宋体"/>
        </w:rPr>
        <w:t>～</w:t>
      </w:r>
      <w:r>
        <w:rPr>
          <w:rFonts w:ascii="宋体" w:hAnsi="宋体" w:hint="eastAsia"/>
        </w:rPr>
        <w:t>6h。</w:t>
      </w:r>
    </w:p>
    <w:p w:rsidR="003748ED" w:rsidRDefault="005E25CB" w:rsidP="00D3131B">
      <w:pPr>
        <w:pStyle w:val="a8"/>
        <w:adjustRightInd w:val="0"/>
        <w:snapToGrid w:val="0"/>
        <w:spacing w:beforeLines="50" w:before="156" w:afterLines="50" w:after="156" w:line="360" w:lineRule="auto"/>
        <w:outlineLvl w:val="9"/>
      </w:pPr>
      <w:r>
        <w:rPr>
          <w:rFonts w:hint="eastAsia"/>
        </w:rPr>
        <w:t>5</w:t>
      </w:r>
      <w:r>
        <w:t>.3  种子催芽</w:t>
      </w:r>
    </w:p>
    <w:p w:rsidR="003748ED" w:rsidRDefault="005E25CB" w:rsidP="00D3131B">
      <w:pPr>
        <w:pStyle w:val="1"/>
        <w:adjustRightInd w:val="0"/>
        <w:snapToGrid w:val="0"/>
        <w:spacing w:line="360" w:lineRule="auto"/>
        <w:rPr>
          <w:rFonts w:ascii="宋体" w:hAnsi="宋体"/>
        </w:rPr>
      </w:pPr>
      <w:r>
        <w:rPr>
          <w:rFonts w:ascii="宋体" w:hAnsi="宋体" w:hint="eastAsia"/>
        </w:rPr>
        <w:t>种子清洗、沥干水分后湿毛巾裹好，</w:t>
      </w:r>
      <w:r>
        <w:rPr>
          <w:rFonts w:ascii="宋体" w:hAnsi="宋体"/>
        </w:rPr>
        <w:t>30</w:t>
      </w:r>
      <w:r>
        <w:rPr>
          <w:rFonts w:ascii="宋体" w:hAnsi="宋体"/>
          <w:w w:val="50"/>
        </w:rPr>
        <w:t xml:space="preserve"> </w:t>
      </w:r>
      <w:r>
        <w:rPr>
          <w:rFonts w:ascii="宋体" w:hAnsi="宋体"/>
        </w:rPr>
        <w:t>℃恒温催芽，待80％以上种子破嘴露白后播种。</w:t>
      </w:r>
    </w:p>
    <w:p w:rsidR="003748ED" w:rsidRDefault="005E25CB" w:rsidP="00D3131B">
      <w:pPr>
        <w:pStyle w:val="a8"/>
        <w:adjustRightInd w:val="0"/>
        <w:snapToGrid w:val="0"/>
        <w:spacing w:beforeLines="50" w:before="156" w:afterLines="50" w:after="156" w:line="360" w:lineRule="auto"/>
        <w:outlineLvl w:val="9"/>
        <w:rPr>
          <w:rFonts w:ascii="宋体" w:hAnsi="宋体"/>
        </w:rPr>
      </w:pPr>
      <w:r>
        <w:rPr>
          <w:rFonts w:hint="eastAsia"/>
        </w:rPr>
        <w:t>6</w:t>
      </w:r>
      <w:r>
        <w:t xml:space="preserve">  播种</w:t>
      </w:r>
      <w:r>
        <w:rPr>
          <w:rFonts w:hint="eastAsia"/>
        </w:rPr>
        <w:t>和苗床管理</w:t>
      </w:r>
    </w:p>
    <w:p w:rsidR="003748ED" w:rsidRDefault="005E25CB" w:rsidP="00D3131B">
      <w:pPr>
        <w:pStyle w:val="a8"/>
        <w:adjustRightInd w:val="0"/>
        <w:snapToGrid w:val="0"/>
        <w:spacing w:beforeLines="50" w:before="156" w:afterLines="50" w:after="156" w:line="360" w:lineRule="auto"/>
        <w:outlineLvl w:val="9"/>
      </w:pPr>
      <w:r>
        <w:rPr>
          <w:rFonts w:hint="eastAsia"/>
        </w:rPr>
        <w:t>6</w:t>
      </w:r>
      <w:r>
        <w:t>.</w:t>
      </w:r>
      <w:r>
        <w:rPr>
          <w:rFonts w:hint="eastAsia"/>
        </w:rPr>
        <w:t>1</w:t>
      </w:r>
      <w:r>
        <w:t xml:space="preserve">  播种期 </w:t>
      </w:r>
    </w:p>
    <w:p w:rsidR="003748ED" w:rsidRDefault="005E25CB" w:rsidP="00D3131B">
      <w:pPr>
        <w:pStyle w:val="1"/>
        <w:adjustRightInd w:val="0"/>
        <w:snapToGrid w:val="0"/>
        <w:spacing w:line="360" w:lineRule="auto"/>
        <w:rPr>
          <w:rFonts w:ascii="宋体" w:hAnsi="宋体"/>
        </w:rPr>
      </w:pPr>
      <w:r>
        <w:rPr>
          <w:rFonts w:ascii="宋体" w:hAnsi="宋体" w:hint="eastAsia"/>
        </w:rPr>
        <w:t>春季直播时，土壤温度应稳定在12℃以上，气温应稳定在10</w:t>
      </w:r>
      <w:r>
        <w:rPr>
          <w:rFonts w:ascii="宋体" w:hAnsi="宋体"/>
          <w:w w:val="50"/>
        </w:rPr>
        <w:t xml:space="preserve"> </w:t>
      </w:r>
      <w:r>
        <w:rPr>
          <w:rFonts w:ascii="宋体" w:hAnsi="宋体" w:hint="eastAsia"/>
        </w:rPr>
        <w:t>℃以上</w:t>
      </w:r>
      <w:r>
        <w:rPr>
          <w:rFonts w:ascii="宋体" w:hAnsi="宋体"/>
        </w:rPr>
        <w:t>。</w:t>
      </w:r>
    </w:p>
    <w:p w:rsidR="003748ED" w:rsidRDefault="005E25CB" w:rsidP="00D3131B">
      <w:pPr>
        <w:pStyle w:val="a8"/>
        <w:adjustRightInd w:val="0"/>
        <w:snapToGrid w:val="0"/>
        <w:spacing w:beforeLines="50" w:before="156" w:afterLines="50" w:after="156" w:line="360" w:lineRule="auto"/>
        <w:outlineLvl w:val="9"/>
      </w:pPr>
      <w:r>
        <w:rPr>
          <w:rFonts w:hint="eastAsia"/>
        </w:rPr>
        <w:t>6</w:t>
      </w:r>
      <w:r>
        <w:t>.</w:t>
      </w:r>
      <w:r>
        <w:rPr>
          <w:rFonts w:hint="eastAsia"/>
        </w:rPr>
        <w:t>2</w:t>
      </w:r>
      <w:r>
        <w:t xml:space="preserve">  播种量</w:t>
      </w:r>
    </w:p>
    <w:p w:rsidR="003748ED" w:rsidRDefault="005E25CB" w:rsidP="00D3131B">
      <w:pPr>
        <w:pStyle w:val="1"/>
        <w:adjustRightInd w:val="0"/>
        <w:snapToGrid w:val="0"/>
        <w:spacing w:line="360" w:lineRule="auto"/>
        <w:rPr>
          <w:rFonts w:ascii="宋体" w:hAnsi="宋体"/>
        </w:rPr>
      </w:pPr>
      <w:proofErr w:type="gramStart"/>
      <w:r>
        <w:rPr>
          <w:rFonts w:ascii="宋体" w:hAnsi="宋体" w:hint="eastAsia"/>
        </w:rPr>
        <w:t>穴盘育苗</w:t>
      </w:r>
      <w:proofErr w:type="gramEnd"/>
      <w:r>
        <w:rPr>
          <w:rFonts w:ascii="宋体" w:hAnsi="宋体" w:hint="eastAsia"/>
        </w:rPr>
        <w:t>用种量一般为</w:t>
      </w:r>
      <w:r>
        <w:rPr>
          <w:rFonts w:ascii="宋体" w:hAnsi="宋体"/>
        </w:rPr>
        <w:t xml:space="preserve"> 0.2</w:t>
      </w:r>
      <w:r>
        <w:rPr>
          <w:rFonts w:ascii="宋体" w:hAnsi="宋体"/>
          <w:w w:val="50"/>
        </w:rPr>
        <w:t xml:space="preserve"> </w:t>
      </w:r>
      <w:r>
        <w:rPr>
          <w:rFonts w:ascii="宋体" w:hAnsi="宋体"/>
        </w:rPr>
        <w:t>kg/亩，直播用种量</w:t>
      </w:r>
      <w:r>
        <w:rPr>
          <w:rFonts w:ascii="宋体" w:hAnsi="宋体" w:hint="eastAsia"/>
        </w:rPr>
        <w:t>一般</w:t>
      </w:r>
      <w:r>
        <w:rPr>
          <w:rFonts w:ascii="宋体" w:hAnsi="宋体"/>
        </w:rPr>
        <w:t>为0.3</w:t>
      </w:r>
      <w:r>
        <w:rPr>
          <w:rFonts w:ascii="宋体" w:hAnsi="宋体"/>
          <w:w w:val="50"/>
        </w:rPr>
        <w:t xml:space="preserve"> </w:t>
      </w:r>
      <w:r>
        <w:rPr>
          <w:rFonts w:ascii="宋体" w:hAnsi="宋体"/>
        </w:rPr>
        <w:t>kg/亩。</w:t>
      </w:r>
    </w:p>
    <w:p w:rsidR="003748ED" w:rsidRDefault="005E25CB" w:rsidP="00D3131B">
      <w:pPr>
        <w:pStyle w:val="a8"/>
        <w:adjustRightInd w:val="0"/>
        <w:snapToGrid w:val="0"/>
        <w:spacing w:beforeLines="50" w:before="156" w:afterLines="50" w:after="156" w:line="360" w:lineRule="auto"/>
        <w:outlineLvl w:val="9"/>
      </w:pPr>
      <w:r>
        <w:rPr>
          <w:rFonts w:hint="eastAsia"/>
        </w:rPr>
        <w:t>6</w:t>
      </w:r>
      <w:r>
        <w:t>.</w:t>
      </w:r>
      <w:r>
        <w:rPr>
          <w:rFonts w:hint="eastAsia"/>
        </w:rPr>
        <w:t>3</w:t>
      </w:r>
      <w:r>
        <w:t xml:space="preserve">  育苗基质</w:t>
      </w:r>
    </w:p>
    <w:p w:rsidR="003748ED" w:rsidRDefault="005E25CB" w:rsidP="00D3131B">
      <w:pPr>
        <w:pStyle w:val="1"/>
        <w:adjustRightInd w:val="0"/>
        <w:snapToGrid w:val="0"/>
        <w:spacing w:line="360" w:lineRule="auto"/>
        <w:rPr>
          <w:rFonts w:ascii="宋体" w:hAnsi="宋体"/>
        </w:rPr>
      </w:pPr>
      <w:r>
        <w:rPr>
          <w:rFonts w:ascii="宋体" w:hAnsi="宋体" w:hint="eastAsia"/>
        </w:rPr>
        <w:t>宜购买蔬菜商品专用育苗基质。</w:t>
      </w:r>
    </w:p>
    <w:p w:rsidR="003748ED" w:rsidRDefault="005E25CB" w:rsidP="00D3131B">
      <w:pPr>
        <w:pStyle w:val="a8"/>
        <w:adjustRightInd w:val="0"/>
        <w:snapToGrid w:val="0"/>
        <w:spacing w:beforeLines="50" w:before="156" w:afterLines="50" w:after="156" w:line="360" w:lineRule="auto"/>
        <w:outlineLvl w:val="9"/>
      </w:pPr>
      <w:r>
        <w:rPr>
          <w:rFonts w:hint="eastAsia"/>
        </w:rPr>
        <w:t>6</w:t>
      </w:r>
      <w:r>
        <w:t>.</w:t>
      </w:r>
      <w:r>
        <w:rPr>
          <w:rFonts w:hint="eastAsia"/>
        </w:rPr>
        <w:t>4</w:t>
      </w:r>
      <w:r>
        <w:t xml:space="preserve">  播种</w:t>
      </w:r>
    </w:p>
    <w:p w:rsidR="003748ED" w:rsidRDefault="005E25CB" w:rsidP="00D3131B">
      <w:pPr>
        <w:pStyle w:val="1"/>
        <w:adjustRightInd w:val="0"/>
        <w:snapToGrid w:val="0"/>
        <w:spacing w:line="360" w:lineRule="auto"/>
        <w:rPr>
          <w:rFonts w:ascii="宋体" w:hAnsi="宋体"/>
        </w:rPr>
      </w:pPr>
      <w:r>
        <w:rPr>
          <w:rFonts w:ascii="宋体" w:hAnsi="宋体" w:hint="eastAsia"/>
        </w:rPr>
        <w:t>播种前</w:t>
      </w:r>
      <w:r>
        <w:rPr>
          <w:rFonts w:ascii="宋体" w:hAnsi="宋体"/>
        </w:rPr>
        <w:t>1</w:t>
      </w:r>
      <w:r>
        <w:rPr>
          <w:rFonts w:ascii="宋体" w:hAnsi="宋体"/>
          <w:w w:val="50"/>
        </w:rPr>
        <w:t xml:space="preserve"> </w:t>
      </w:r>
      <w:r>
        <w:rPr>
          <w:rFonts w:ascii="宋体" w:hAnsi="宋体"/>
        </w:rPr>
        <w:t>d，基质装盘并且</w:t>
      </w:r>
      <w:r>
        <w:rPr>
          <w:rFonts w:ascii="宋体" w:hAnsi="宋体" w:hint="eastAsia"/>
        </w:rPr>
        <w:t>完全湿润</w:t>
      </w:r>
      <w:r>
        <w:rPr>
          <w:rFonts w:ascii="宋体" w:hAnsi="宋体"/>
        </w:rPr>
        <w:t>，将催芽后的种子点播于</w:t>
      </w:r>
      <w:r>
        <w:rPr>
          <w:rFonts w:ascii="宋体" w:hAnsi="宋体" w:hint="eastAsia"/>
        </w:rPr>
        <w:t>32</w:t>
      </w:r>
      <w:r>
        <w:rPr>
          <w:rFonts w:ascii="宋体" w:hAnsi="宋体"/>
        </w:rPr>
        <w:t>孔</w:t>
      </w:r>
      <w:r>
        <w:rPr>
          <w:rFonts w:ascii="宋体" w:hAnsi="宋体" w:hint="eastAsia"/>
        </w:rPr>
        <w:t>或</w:t>
      </w:r>
      <w:r>
        <w:rPr>
          <w:rFonts w:ascii="宋体" w:hAnsi="宋体"/>
        </w:rPr>
        <w:t>50孔穴盘中，</w:t>
      </w:r>
      <w:proofErr w:type="gramStart"/>
      <w:r>
        <w:rPr>
          <w:rFonts w:ascii="宋体" w:hAnsi="宋体"/>
        </w:rPr>
        <w:t>播种穴深</w:t>
      </w:r>
      <w:proofErr w:type="gramEnd"/>
      <w:r>
        <w:rPr>
          <w:rFonts w:ascii="宋体" w:hAnsi="宋体"/>
        </w:rPr>
        <w:t>2</w:t>
      </w:r>
      <w:r>
        <w:rPr>
          <w:rFonts w:ascii="宋体" w:hAnsi="宋体"/>
          <w:w w:val="50"/>
        </w:rPr>
        <w:t xml:space="preserve"> </w:t>
      </w:r>
      <w:r>
        <w:rPr>
          <w:rFonts w:ascii="宋体" w:hAnsi="宋体"/>
        </w:rPr>
        <w:t>cm，每穴1粒。播种后</w:t>
      </w:r>
      <w:r>
        <w:rPr>
          <w:rFonts w:ascii="宋体" w:hAnsi="宋体" w:hint="eastAsia"/>
        </w:rPr>
        <w:t>用</w:t>
      </w:r>
      <w:r>
        <w:rPr>
          <w:rFonts w:ascii="宋体" w:hAnsi="宋体"/>
        </w:rPr>
        <w:t>基质覆盖</w:t>
      </w:r>
      <w:r>
        <w:rPr>
          <w:rFonts w:ascii="宋体" w:hAnsi="宋体" w:hint="eastAsia"/>
        </w:rPr>
        <w:t>并</w:t>
      </w:r>
      <w:r>
        <w:rPr>
          <w:rFonts w:ascii="宋体" w:hAnsi="宋体"/>
        </w:rPr>
        <w:t>浇</w:t>
      </w:r>
      <w:r>
        <w:rPr>
          <w:rFonts w:ascii="宋体" w:hAnsi="宋体" w:hint="eastAsia"/>
        </w:rPr>
        <w:t>少量盖籽</w:t>
      </w:r>
      <w:r>
        <w:rPr>
          <w:rFonts w:ascii="宋体" w:hAnsi="宋体"/>
        </w:rPr>
        <w:t>水，覆盖薄膜保温（春季）或遮阳网降温（</w:t>
      </w:r>
      <w:r>
        <w:rPr>
          <w:rFonts w:ascii="宋体" w:hAnsi="宋体" w:hint="eastAsia"/>
        </w:rPr>
        <w:t>夏</w:t>
      </w:r>
      <w:r>
        <w:rPr>
          <w:rFonts w:ascii="宋体" w:hAnsi="宋体"/>
        </w:rPr>
        <w:t>秋季）。</w:t>
      </w:r>
    </w:p>
    <w:p w:rsidR="003748ED" w:rsidRDefault="005E25CB" w:rsidP="00D3131B">
      <w:pPr>
        <w:pStyle w:val="a8"/>
        <w:adjustRightInd w:val="0"/>
        <w:snapToGrid w:val="0"/>
        <w:spacing w:beforeLines="50" w:before="156" w:afterLines="50" w:after="156" w:line="360" w:lineRule="auto"/>
        <w:outlineLvl w:val="9"/>
      </w:pPr>
      <w:r>
        <w:rPr>
          <w:rFonts w:hint="eastAsia"/>
        </w:rPr>
        <w:t>6</w:t>
      </w:r>
      <w:r>
        <w:t>.</w:t>
      </w:r>
      <w:r>
        <w:rPr>
          <w:rFonts w:hint="eastAsia"/>
        </w:rPr>
        <w:t>5</w:t>
      </w:r>
      <w:r>
        <w:t xml:space="preserve">  苗期管理</w:t>
      </w:r>
    </w:p>
    <w:p w:rsidR="003748ED" w:rsidRDefault="005E25CB" w:rsidP="00D3131B">
      <w:pPr>
        <w:pStyle w:val="1"/>
        <w:adjustRightInd w:val="0"/>
        <w:snapToGrid w:val="0"/>
        <w:spacing w:line="360" w:lineRule="auto"/>
        <w:rPr>
          <w:rFonts w:ascii="宋体" w:hAnsi="宋体"/>
        </w:rPr>
      </w:pPr>
      <w:r>
        <w:rPr>
          <w:rFonts w:ascii="宋体" w:hAnsi="宋体" w:hint="eastAsia"/>
        </w:rPr>
        <w:t>冬春育苗注意保暖增温，夏秋育苗注意遮阳降温。设施育苗，出苗前控制温度不低于15</w:t>
      </w:r>
      <w:r>
        <w:rPr>
          <w:rFonts w:ascii="宋体" w:hAnsi="宋体"/>
          <w:w w:val="50"/>
        </w:rPr>
        <w:t xml:space="preserve"> </w:t>
      </w:r>
      <w:r>
        <w:rPr>
          <w:rFonts w:ascii="宋体" w:hAnsi="宋体"/>
        </w:rPr>
        <w:t>℃，出苗后白天保持在25℃～30</w:t>
      </w:r>
      <w:r>
        <w:rPr>
          <w:rFonts w:ascii="宋体" w:hAnsi="宋体"/>
          <w:w w:val="50"/>
        </w:rPr>
        <w:t xml:space="preserve"> </w:t>
      </w:r>
      <w:r>
        <w:rPr>
          <w:rFonts w:ascii="宋体" w:hAnsi="宋体"/>
        </w:rPr>
        <w:t>℃，夜晚保持在15℃～20</w:t>
      </w:r>
      <w:r>
        <w:rPr>
          <w:rFonts w:ascii="宋体" w:hAnsi="宋体"/>
          <w:w w:val="50"/>
        </w:rPr>
        <w:t xml:space="preserve"> </w:t>
      </w:r>
      <w:r>
        <w:rPr>
          <w:rFonts w:ascii="宋体" w:hAnsi="宋体"/>
        </w:rPr>
        <w:t>℃。</w:t>
      </w:r>
    </w:p>
    <w:p w:rsidR="003748ED" w:rsidRDefault="005E25CB" w:rsidP="00D3131B">
      <w:pPr>
        <w:pStyle w:val="1"/>
        <w:adjustRightInd w:val="0"/>
        <w:snapToGrid w:val="0"/>
        <w:spacing w:line="360" w:lineRule="auto"/>
        <w:rPr>
          <w:rFonts w:ascii="宋体" w:hAnsi="宋体"/>
        </w:rPr>
      </w:pPr>
      <w:r>
        <w:rPr>
          <w:rFonts w:ascii="宋体" w:hAnsi="宋体" w:hint="eastAsia"/>
        </w:rPr>
        <w:t>幼苗长出</w:t>
      </w:r>
      <w:r>
        <w:rPr>
          <w:rFonts w:ascii="宋体" w:hAnsi="宋体"/>
        </w:rPr>
        <w:t>2片真叶</w:t>
      </w:r>
      <w:proofErr w:type="gramStart"/>
      <w:r>
        <w:rPr>
          <w:rFonts w:ascii="宋体" w:hAnsi="宋体"/>
        </w:rPr>
        <w:t>后炼苗</w:t>
      </w:r>
      <w:proofErr w:type="gramEnd"/>
      <w:r>
        <w:rPr>
          <w:rFonts w:ascii="宋体" w:hAnsi="宋体"/>
        </w:rPr>
        <w:t>。早春定植前7</w:t>
      </w:r>
      <w:r>
        <w:rPr>
          <w:rFonts w:ascii="宋体" w:hAnsi="宋体"/>
          <w:w w:val="50"/>
        </w:rPr>
        <w:t xml:space="preserve"> </w:t>
      </w:r>
      <w:r>
        <w:rPr>
          <w:rFonts w:ascii="宋体" w:hAnsi="宋体"/>
        </w:rPr>
        <w:t>d～10</w:t>
      </w:r>
      <w:r>
        <w:rPr>
          <w:rFonts w:ascii="宋体" w:hAnsi="宋体"/>
          <w:w w:val="50"/>
        </w:rPr>
        <w:t xml:space="preserve"> </w:t>
      </w:r>
      <w:r>
        <w:rPr>
          <w:rFonts w:ascii="宋体" w:hAnsi="宋体"/>
        </w:rPr>
        <w:t>d适当降温通风，夏秋逐渐撤去遮阳网，适当控水。</w:t>
      </w:r>
    </w:p>
    <w:p w:rsidR="003748ED" w:rsidRDefault="005E25CB" w:rsidP="00D3131B">
      <w:pPr>
        <w:pStyle w:val="a8"/>
        <w:adjustRightInd w:val="0"/>
        <w:snapToGrid w:val="0"/>
        <w:spacing w:beforeLines="50" w:before="156" w:afterLines="50" w:after="156" w:line="360" w:lineRule="auto"/>
        <w:outlineLvl w:val="9"/>
      </w:pPr>
      <w:r>
        <w:rPr>
          <w:rFonts w:hint="eastAsia"/>
        </w:rPr>
        <w:t>6</w:t>
      </w:r>
      <w:r>
        <w:t>.</w:t>
      </w:r>
      <w:r>
        <w:rPr>
          <w:rFonts w:hint="eastAsia"/>
        </w:rPr>
        <w:t>6</w:t>
      </w:r>
      <w:r>
        <w:t xml:space="preserve">  </w:t>
      </w:r>
      <w:r>
        <w:rPr>
          <w:rFonts w:hint="eastAsia"/>
        </w:rPr>
        <w:t>壮苗标准</w:t>
      </w:r>
    </w:p>
    <w:p w:rsidR="003748ED" w:rsidRDefault="005E25CB" w:rsidP="00D3131B">
      <w:pPr>
        <w:pStyle w:val="1"/>
        <w:adjustRightInd w:val="0"/>
        <w:snapToGrid w:val="0"/>
        <w:spacing w:line="360" w:lineRule="auto"/>
        <w:rPr>
          <w:rFonts w:ascii="宋体" w:hAnsi="宋体"/>
        </w:rPr>
      </w:pPr>
      <w:r>
        <w:rPr>
          <w:rFonts w:ascii="宋体" w:hAnsi="宋体"/>
        </w:rPr>
        <w:t>2叶1心～4叶1心、茎秆粗壮、叶色浓绿、无病虫害、根</w:t>
      </w:r>
      <w:r>
        <w:rPr>
          <w:rFonts w:ascii="宋体" w:hAnsi="宋体" w:hint="eastAsia"/>
        </w:rPr>
        <w:t>系发达、健壮。</w:t>
      </w:r>
    </w:p>
    <w:p w:rsidR="003748ED" w:rsidRDefault="005E25CB" w:rsidP="00D3131B">
      <w:pPr>
        <w:pStyle w:val="a8"/>
        <w:adjustRightInd w:val="0"/>
        <w:snapToGrid w:val="0"/>
        <w:spacing w:beforeLines="50" w:before="156" w:afterLines="50" w:after="156" w:line="360" w:lineRule="auto"/>
        <w:outlineLvl w:val="9"/>
      </w:pPr>
      <w:r>
        <w:rPr>
          <w:rFonts w:hint="eastAsia"/>
        </w:rPr>
        <w:t>7 整地施肥</w:t>
      </w:r>
    </w:p>
    <w:p w:rsidR="003748ED" w:rsidRDefault="005E25CB" w:rsidP="00D3131B">
      <w:pPr>
        <w:pStyle w:val="a8"/>
        <w:adjustRightInd w:val="0"/>
        <w:snapToGrid w:val="0"/>
        <w:spacing w:beforeLines="50" w:before="156" w:afterLines="50" w:after="156" w:line="360" w:lineRule="auto"/>
        <w:outlineLvl w:val="9"/>
      </w:pPr>
      <w:r>
        <w:rPr>
          <w:rFonts w:hint="eastAsia"/>
        </w:rPr>
        <w:t>7.1 翻耕施基肥</w:t>
      </w:r>
    </w:p>
    <w:p w:rsidR="003748ED" w:rsidRDefault="005E25CB" w:rsidP="00D3131B">
      <w:pPr>
        <w:pStyle w:val="1"/>
        <w:adjustRightInd w:val="0"/>
        <w:snapToGrid w:val="0"/>
        <w:spacing w:line="360" w:lineRule="auto"/>
        <w:rPr>
          <w:rFonts w:ascii="宋体" w:hAnsi="宋体"/>
        </w:rPr>
      </w:pPr>
      <w:r>
        <w:rPr>
          <w:rFonts w:ascii="宋体" w:hAnsi="宋体" w:hint="eastAsia"/>
        </w:rPr>
        <w:t>定植前15 d</w:t>
      </w:r>
      <w:r>
        <w:rPr>
          <w:rFonts w:ascii="宋体" w:hAnsi="宋体"/>
        </w:rPr>
        <w:t>～</w:t>
      </w:r>
      <w:r>
        <w:rPr>
          <w:rFonts w:ascii="宋体" w:hAnsi="宋体" w:hint="eastAsia"/>
        </w:rPr>
        <w:t>30 d翻晒土壤、</w:t>
      </w:r>
      <w:proofErr w:type="gramStart"/>
      <w:r>
        <w:rPr>
          <w:rFonts w:ascii="宋体" w:hAnsi="宋体" w:hint="eastAsia"/>
        </w:rPr>
        <w:t>耙碎整</w:t>
      </w:r>
      <w:proofErr w:type="gramEnd"/>
      <w:r>
        <w:rPr>
          <w:rFonts w:ascii="宋体" w:hAnsi="宋体" w:hint="eastAsia"/>
        </w:rPr>
        <w:t>平，</w:t>
      </w:r>
      <w:r>
        <w:rPr>
          <w:rFonts w:ascii="宋体" w:hAnsi="宋体"/>
        </w:rPr>
        <w:t>每亩</w:t>
      </w:r>
      <w:proofErr w:type="gramStart"/>
      <w:r>
        <w:rPr>
          <w:rFonts w:ascii="宋体" w:hAnsi="宋体"/>
        </w:rPr>
        <w:t>施商品</w:t>
      </w:r>
      <w:proofErr w:type="gramEnd"/>
      <w:r>
        <w:rPr>
          <w:rFonts w:ascii="宋体" w:hAnsi="宋体"/>
        </w:rPr>
        <w:t>有机肥300</w:t>
      </w:r>
      <w:r>
        <w:rPr>
          <w:rFonts w:ascii="宋体" w:hAnsi="宋体"/>
          <w:w w:val="50"/>
        </w:rPr>
        <w:t xml:space="preserve"> </w:t>
      </w:r>
      <w:r>
        <w:rPr>
          <w:rFonts w:ascii="宋体" w:hAnsi="宋体"/>
        </w:rPr>
        <w:t>kg左右作基肥</w:t>
      </w:r>
      <w:r>
        <w:rPr>
          <w:rFonts w:ascii="宋体" w:hAnsi="宋体" w:hint="eastAsia"/>
        </w:rPr>
        <w:t>。</w:t>
      </w:r>
    </w:p>
    <w:p w:rsidR="003748ED" w:rsidRDefault="005E25CB" w:rsidP="00D3131B">
      <w:pPr>
        <w:pStyle w:val="a8"/>
        <w:adjustRightInd w:val="0"/>
        <w:snapToGrid w:val="0"/>
        <w:spacing w:beforeLines="50" w:before="156" w:afterLines="50" w:after="156" w:line="360" w:lineRule="auto"/>
        <w:outlineLvl w:val="9"/>
      </w:pPr>
      <w:r>
        <w:rPr>
          <w:rFonts w:hint="eastAsia"/>
        </w:rPr>
        <w:lastRenderedPageBreak/>
        <w:t>7.2 整地作畦</w:t>
      </w:r>
    </w:p>
    <w:p w:rsidR="003748ED" w:rsidRDefault="005E25CB" w:rsidP="00D3131B">
      <w:pPr>
        <w:pStyle w:val="1"/>
        <w:adjustRightInd w:val="0"/>
        <w:snapToGrid w:val="0"/>
        <w:spacing w:line="360" w:lineRule="auto"/>
        <w:rPr>
          <w:rFonts w:ascii="宋体" w:hAnsi="宋体"/>
        </w:rPr>
      </w:pPr>
      <w:proofErr w:type="gramStart"/>
      <w:r>
        <w:rPr>
          <w:rFonts w:ascii="宋体" w:hAnsi="宋体" w:hint="eastAsia"/>
        </w:rPr>
        <w:t>按畦宽</w:t>
      </w:r>
      <w:proofErr w:type="gramEnd"/>
      <w:r>
        <w:rPr>
          <w:rFonts w:ascii="宋体" w:hAnsi="宋体"/>
        </w:rPr>
        <w:t>1.3</w:t>
      </w:r>
      <w:r>
        <w:rPr>
          <w:rFonts w:ascii="宋体" w:hAnsi="宋体"/>
          <w:w w:val="50"/>
        </w:rPr>
        <w:t xml:space="preserve"> </w:t>
      </w:r>
      <w:r>
        <w:rPr>
          <w:rFonts w:ascii="宋体" w:hAnsi="宋体"/>
        </w:rPr>
        <w:t>m～1.5</w:t>
      </w:r>
      <w:r>
        <w:rPr>
          <w:rFonts w:ascii="宋体" w:hAnsi="宋体"/>
          <w:w w:val="50"/>
        </w:rPr>
        <w:t xml:space="preserve"> </w:t>
      </w:r>
      <w:r>
        <w:rPr>
          <w:rFonts w:ascii="宋体" w:hAnsi="宋体"/>
        </w:rPr>
        <w:t>m开沟，沟深</w:t>
      </w:r>
      <w:r>
        <w:rPr>
          <w:rFonts w:ascii="宋体" w:hAnsi="宋体" w:hint="eastAsia"/>
        </w:rPr>
        <w:t>3</w:t>
      </w:r>
      <w:r>
        <w:rPr>
          <w:rFonts w:ascii="宋体" w:hAnsi="宋体"/>
        </w:rPr>
        <w:t>0</w:t>
      </w:r>
      <w:r>
        <w:rPr>
          <w:rFonts w:ascii="宋体" w:hAnsi="宋体"/>
          <w:w w:val="50"/>
        </w:rPr>
        <w:t xml:space="preserve"> </w:t>
      </w:r>
      <w:r>
        <w:rPr>
          <w:rFonts w:ascii="宋体" w:hAnsi="宋体"/>
        </w:rPr>
        <w:t>cm，沟宽50</w:t>
      </w:r>
      <w:r>
        <w:rPr>
          <w:rFonts w:ascii="宋体" w:hAnsi="宋体"/>
          <w:w w:val="50"/>
        </w:rPr>
        <w:t xml:space="preserve"> </w:t>
      </w:r>
      <w:r>
        <w:rPr>
          <w:rFonts w:ascii="宋体" w:hAnsi="宋体"/>
        </w:rPr>
        <w:t>cm</w:t>
      </w:r>
      <w:r>
        <w:rPr>
          <w:rFonts w:ascii="宋体" w:hAnsi="宋体" w:hint="eastAsia"/>
        </w:rPr>
        <w:t>。</w:t>
      </w:r>
    </w:p>
    <w:p w:rsidR="003748ED" w:rsidRDefault="005E25CB" w:rsidP="00D3131B">
      <w:pPr>
        <w:pStyle w:val="a8"/>
        <w:adjustRightInd w:val="0"/>
        <w:snapToGrid w:val="0"/>
        <w:spacing w:beforeLines="50" w:before="156" w:afterLines="50" w:after="156" w:line="360" w:lineRule="auto"/>
        <w:outlineLvl w:val="9"/>
      </w:pPr>
      <w:r>
        <w:rPr>
          <w:rFonts w:hint="eastAsia"/>
        </w:rPr>
        <w:t>7.3 铺设滴灌带</w:t>
      </w:r>
    </w:p>
    <w:p w:rsidR="003748ED" w:rsidRDefault="005E25CB" w:rsidP="00D3131B">
      <w:pPr>
        <w:pStyle w:val="1"/>
        <w:adjustRightInd w:val="0"/>
        <w:snapToGrid w:val="0"/>
        <w:spacing w:line="360" w:lineRule="auto"/>
        <w:rPr>
          <w:rFonts w:ascii="宋体" w:hAnsi="宋体"/>
        </w:rPr>
      </w:pPr>
      <w:proofErr w:type="gramStart"/>
      <w:r>
        <w:rPr>
          <w:rFonts w:ascii="宋体" w:hAnsi="宋体"/>
        </w:rPr>
        <w:t>畦面平整后</w:t>
      </w:r>
      <w:r>
        <w:rPr>
          <w:rFonts w:ascii="宋体" w:hAnsi="宋体" w:hint="eastAsia"/>
        </w:rPr>
        <w:t>合理</w:t>
      </w:r>
      <w:proofErr w:type="gramEnd"/>
      <w:r>
        <w:rPr>
          <w:rFonts w:ascii="宋体" w:hAnsi="宋体" w:hint="eastAsia"/>
        </w:rPr>
        <w:t>铺设滴灌带，然后覆</w:t>
      </w:r>
      <w:r>
        <w:rPr>
          <w:rFonts w:ascii="宋体" w:hAnsi="宋体"/>
        </w:rPr>
        <w:t>膜</w:t>
      </w:r>
      <w:r>
        <w:rPr>
          <w:rFonts w:ascii="宋体" w:hAnsi="宋体" w:hint="eastAsia"/>
        </w:rPr>
        <w:t>。</w:t>
      </w:r>
    </w:p>
    <w:p w:rsidR="003748ED" w:rsidRDefault="005E25CB" w:rsidP="00D3131B">
      <w:pPr>
        <w:pStyle w:val="a8"/>
        <w:adjustRightInd w:val="0"/>
        <w:snapToGrid w:val="0"/>
        <w:spacing w:beforeLines="50" w:before="156" w:afterLines="50" w:after="156" w:line="360" w:lineRule="auto"/>
        <w:outlineLvl w:val="9"/>
      </w:pPr>
      <w:r>
        <w:rPr>
          <w:rFonts w:hint="eastAsia"/>
        </w:rPr>
        <w:t>8</w:t>
      </w:r>
      <w:r>
        <w:t xml:space="preserve">  田间管理</w:t>
      </w:r>
    </w:p>
    <w:p w:rsidR="003748ED" w:rsidRDefault="005E25CB" w:rsidP="00D3131B">
      <w:pPr>
        <w:pStyle w:val="a8"/>
        <w:adjustRightInd w:val="0"/>
        <w:snapToGrid w:val="0"/>
        <w:spacing w:beforeLines="50" w:before="156" w:afterLines="50" w:after="156" w:line="360" w:lineRule="auto"/>
        <w:outlineLvl w:val="9"/>
      </w:pPr>
      <w:r>
        <w:rPr>
          <w:rFonts w:hint="eastAsia"/>
        </w:rPr>
        <w:t>8.1</w:t>
      </w:r>
      <w:r>
        <w:t xml:space="preserve">  定植</w:t>
      </w:r>
    </w:p>
    <w:p w:rsidR="003748ED" w:rsidRDefault="005E25CB" w:rsidP="00D3131B">
      <w:pPr>
        <w:pStyle w:val="1"/>
        <w:adjustRightInd w:val="0"/>
        <w:snapToGrid w:val="0"/>
        <w:spacing w:line="360" w:lineRule="auto"/>
        <w:rPr>
          <w:rFonts w:ascii="宋体" w:hAnsi="宋体"/>
        </w:rPr>
      </w:pPr>
      <w:r>
        <w:rPr>
          <w:rFonts w:ascii="宋体" w:hAnsi="宋体" w:hint="eastAsia"/>
        </w:rPr>
        <w:t>早熟品种宜按株距50 cm定植，每畦2行；中晚熟品种宜按株距60 cm定植，每畦1行。</w:t>
      </w:r>
      <w:proofErr w:type="gramStart"/>
      <w:r>
        <w:rPr>
          <w:rFonts w:ascii="宋体" w:hAnsi="宋体" w:hint="eastAsia"/>
        </w:rPr>
        <w:t>浇足定根</w:t>
      </w:r>
      <w:proofErr w:type="gramEnd"/>
      <w:r>
        <w:rPr>
          <w:rFonts w:ascii="宋体" w:hAnsi="宋体" w:hint="eastAsia"/>
        </w:rPr>
        <w:t>水。</w:t>
      </w:r>
    </w:p>
    <w:p w:rsidR="003748ED" w:rsidRDefault="005E25CB" w:rsidP="00D3131B">
      <w:pPr>
        <w:pStyle w:val="a8"/>
        <w:adjustRightInd w:val="0"/>
        <w:snapToGrid w:val="0"/>
        <w:spacing w:beforeLines="50" w:before="156" w:afterLines="50" w:after="156" w:line="360" w:lineRule="auto"/>
        <w:outlineLvl w:val="9"/>
      </w:pPr>
      <w:r>
        <w:rPr>
          <w:rFonts w:hint="eastAsia"/>
        </w:rPr>
        <w:t>8.2</w:t>
      </w:r>
      <w:r>
        <w:t xml:space="preserve">  肥水管理</w:t>
      </w:r>
    </w:p>
    <w:p w:rsidR="003748ED" w:rsidRDefault="005E25CB" w:rsidP="00D3131B">
      <w:pPr>
        <w:pStyle w:val="1"/>
        <w:adjustRightInd w:val="0"/>
        <w:snapToGrid w:val="0"/>
        <w:spacing w:line="360" w:lineRule="auto"/>
        <w:rPr>
          <w:rFonts w:ascii="宋体" w:hAnsi="宋体"/>
        </w:rPr>
      </w:pPr>
      <w:r>
        <w:rPr>
          <w:rFonts w:ascii="宋体" w:hAnsi="宋体" w:hint="eastAsia"/>
        </w:rPr>
        <w:t>施肥结合浇水。施肥应符合</w:t>
      </w:r>
      <w:r>
        <w:rPr>
          <w:rFonts w:ascii="宋体" w:hAnsi="宋体"/>
        </w:rPr>
        <w:t>NY/T 394的要求，追肥以</w:t>
      </w:r>
      <w:r>
        <w:rPr>
          <w:rFonts w:ascii="宋体" w:hAnsi="宋体" w:hint="eastAsia"/>
        </w:rPr>
        <w:t>水溶性有机</w:t>
      </w:r>
      <w:r>
        <w:rPr>
          <w:rFonts w:ascii="宋体" w:hAnsi="宋体"/>
        </w:rPr>
        <w:t>肥为主，</w:t>
      </w:r>
      <w:r>
        <w:rPr>
          <w:rFonts w:ascii="宋体" w:hAnsi="宋体" w:hint="eastAsia"/>
        </w:rPr>
        <w:t>一般定植后</w:t>
      </w:r>
      <w:r>
        <w:rPr>
          <w:rFonts w:ascii="宋体" w:hAnsi="宋体"/>
        </w:rPr>
        <w:t>2</w:t>
      </w:r>
      <w:r>
        <w:rPr>
          <w:rFonts w:ascii="宋体" w:hAnsi="宋体" w:hint="eastAsia"/>
        </w:rPr>
        <w:t>d</w:t>
      </w:r>
      <w:r>
        <w:rPr>
          <w:rFonts w:ascii="宋体" w:hAnsi="宋体"/>
        </w:rPr>
        <w:t>～3</w:t>
      </w:r>
      <w:r>
        <w:rPr>
          <w:rFonts w:ascii="宋体" w:hAnsi="宋体" w:hint="eastAsia"/>
        </w:rPr>
        <w:t>d</w:t>
      </w:r>
      <w:proofErr w:type="gramStart"/>
      <w:r>
        <w:rPr>
          <w:rFonts w:ascii="宋体" w:hAnsi="宋体"/>
        </w:rPr>
        <w:t>追</w:t>
      </w:r>
      <w:r>
        <w:rPr>
          <w:rFonts w:ascii="宋体" w:hAnsi="宋体" w:hint="eastAsia"/>
        </w:rPr>
        <w:t>平衡</w:t>
      </w:r>
      <w:proofErr w:type="gramEnd"/>
      <w:r>
        <w:rPr>
          <w:rFonts w:ascii="宋体" w:hAnsi="宋体" w:hint="eastAsia"/>
        </w:rPr>
        <w:t>性复合</w:t>
      </w:r>
      <w:r>
        <w:rPr>
          <w:rFonts w:ascii="宋体" w:hAnsi="宋体"/>
        </w:rPr>
        <w:t>肥一次</w:t>
      </w:r>
      <w:r>
        <w:rPr>
          <w:rFonts w:ascii="宋体" w:hAnsi="宋体" w:hint="eastAsia"/>
        </w:rPr>
        <w:t>,用量7</w:t>
      </w:r>
      <w:r>
        <w:rPr>
          <w:rFonts w:ascii="宋体" w:hAnsi="宋体"/>
          <w:w w:val="50"/>
        </w:rPr>
        <w:t xml:space="preserve"> </w:t>
      </w:r>
      <w:r>
        <w:rPr>
          <w:rFonts w:ascii="宋体" w:hAnsi="宋体"/>
        </w:rPr>
        <w:t>kg/</w:t>
      </w:r>
      <w:r>
        <w:rPr>
          <w:rFonts w:ascii="宋体" w:hAnsi="宋体" w:hint="eastAsia"/>
        </w:rPr>
        <w:t>亩～8</w:t>
      </w:r>
      <w:r>
        <w:rPr>
          <w:rFonts w:ascii="宋体" w:hAnsi="宋体"/>
          <w:w w:val="50"/>
        </w:rPr>
        <w:t xml:space="preserve"> </w:t>
      </w:r>
      <w:r>
        <w:rPr>
          <w:rFonts w:ascii="宋体" w:hAnsi="宋体" w:hint="eastAsia"/>
        </w:rPr>
        <w:t>k</w:t>
      </w:r>
      <w:r>
        <w:rPr>
          <w:rFonts w:ascii="宋体" w:hAnsi="宋体"/>
        </w:rPr>
        <w:t>g/</w:t>
      </w:r>
      <w:r>
        <w:rPr>
          <w:rFonts w:ascii="宋体" w:hAnsi="宋体" w:hint="eastAsia"/>
        </w:rPr>
        <w:t>亩；开花前第二次追肥，以后</w:t>
      </w:r>
      <w:r>
        <w:rPr>
          <w:rFonts w:ascii="宋体" w:hAnsi="宋体"/>
        </w:rPr>
        <w:t>每采</w:t>
      </w:r>
      <w:r>
        <w:rPr>
          <w:rFonts w:ascii="宋体" w:hAnsi="宋体" w:hint="eastAsia"/>
        </w:rPr>
        <w:t>收</w:t>
      </w:r>
      <w:r>
        <w:rPr>
          <w:rFonts w:ascii="宋体" w:hAnsi="宋体"/>
        </w:rPr>
        <w:t>2次～3次</w:t>
      </w:r>
      <w:proofErr w:type="gramStart"/>
      <w:r>
        <w:rPr>
          <w:rFonts w:ascii="宋体" w:hAnsi="宋体"/>
        </w:rPr>
        <w:t>追</w:t>
      </w:r>
      <w:r>
        <w:rPr>
          <w:rFonts w:ascii="宋体" w:hAnsi="宋体" w:hint="eastAsia"/>
        </w:rPr>
        <w:t>平衡</w:t>
      </w:r>
      <w:proofErr w:type="gramEnd"/>
      <w:r>
        <w:rPr>
          <w:rFonts w:ascii="宋体" w:hAnsi="宋体" w:hint="eastAsia"/>
        </w:rPr>
        <w:t>性复合</w:t>
      </w:r>
      <w:r>
        <w:rPr>
          <w:rFonts w:ascii="宋体" w:hAnsi="宋体"/>
        </w:rPr>
        <w:t>肥一次</w:t>
      </w:r>
      <w:r>
        <w:rPr>
          <w:rFonts w:ascii="宋体" w:hAnsi="宋体" w:hint="eastAsia"/>
        </w:rPr>
        <w:t>,每次用量1</w:t>
      </w:r>
      <w:r>
        <w:rPr>
          <w:rFonts w:ascii="宋体" w:hAnsi="宋体"/>
        </w:rPr>
        <w:t>0</w:t>
      </w:r>
      <w:r>
        <w:rPr>
          <w:rFonts w:ascii="宋体" w:hAnsi="宋体"/>
          <w:w w:val="50"/>
        </w:rPr>
        <w:t xml:space="preserve"> </w:t>
      </w:r>
      <w:r>
        <w:rPr>
          <w:rFonts w:ascii="宋体" w:hAnsi="宋体"/>
        </w:rPr>
        <w:t>kg/</w:t>
      </w:r>
      <w:r>
        <w:rPr>
          <w:rFonts w:ascii="宋体" w:hAnsi="宋体" w:hint="eastAsia"/>
        </w:rPr>
        <w:t>亩～1</w:t>
      </w:r>
      <w:r>
        <w:rPr>
          <w:rFonts w:ascii="宋体" w:hAnsi="宋体"/>
        </w:rPr>
        <w:t>5</w:t>
      </w:r>
      <w:r>
        <w:rPr>
          <w:rFonts w:ascii="宋体" w:hAnsi="宋体"/>
          <w:w w:val="50"/>
        </w:rPr>
        <w:t xml:space="preserve"> </w:t>
      </w:r>
      <w:r>
        <w:rPr>
          <w:rFonts w:ascii="宋体" w:hAnsi="宋体" w:hint="eastAsia"/>
        </w:rPr>
        <w:t>k</w:t>
      </w:r>
      <w:r>
        <w:rPr>
          <w:rFonts w:ascii="宋体" w:hAnsi="宋体"/>
        </w:rPr>
        <w:t>g/</w:t>
      </w:r>
      <w:r>
        <w:rPr>
          <w:rFonts w:ascii="宋体" w:hAnsi="宋体" w:hint="eastAsia"/>
        </w:rPr>
        <w:t>亩。</w:t>
      </w:r>
    </w:p>
    <w:p w:rsidR="003748ED" w:rsidRDefault="005E25CB" w:rsidP="00D3131B">
      <w:pPr>
        <w:pStyle w:val="a8"/>
        <w:adjustRightInd w:val="0"/>
        <w:snapToGrid w:val="0"/>
        <w:spacing w:beforeLines="50" w:before="156" w:afterLines="50" w:after="156" w:line="360" w:lineRule="auto"/>
        <w:outlineLvl w:val="9"/>
      </w:pPr>
      <w:r>
        <w:rPr>
          <w:rFonts w:hint="eastAsia"/>
        </w:rPr>
        <w:t>8</w:t>
      </w:r>
      <w:r>
        <w:t>.</w:t>
      </w:r>
      <w:r>
        <w:rPr>
          <w:rFonts w:hint="eastAsia"/>
        </w:rPr>
        <w:t>3</w:t>
      </w:r>
      <w:r>
        <w:t xml:space="preserve">  搭架引蔓</w:t>
      </w:r>
    </w:p>
    <w:p w:rsidR="003748ED" w:rsidRDefault="005E25CB" w:rsidP="00D3131B">
      <w:pPr>
        <w:pStyle w:val="1"/>
        <w:adjustRightInd w:val="0"/>
        <w:snapToGrid w:val="0"/>
        <w:spacing w:line="360" w:lineRule="auto"/>
        <w:rPr>
          <w:rFonts w:ascii="宋体" w:hAnsi="宋体"/>
        </w:rPr>
      </w:pPr>
      <w:r>
        <w:rPr>
          <w:rFonts w:ascii="宋体" w:hAnsi="宋体" w:hint="eastAsia"/>
        </w:rPr>
        <w:t>植株</w:t>
      </w:r>
      <w:proofErr w:type="gramStart"/>
      <w:r>
        <w:rPr>
          <w:rFonts w:ascii="宋体" w:hAnsi="宋体" w:hint="eastAsia"/>
        </w:rPr>
        <w:t>主蔓长</w:t>
      </w:r>
      <w:proofErr w:type="gramEnd"/>
      <w:r>
        <w:rPr>
          <w:rFonts w:ascii="宋体" w:hAnsi="宋体"/>
        </w:rPr>
        <w:t>30</w:t>
      </w:r>
      <w:r>
        <w:rPr>
          <w:rFonts w:ascii="宋体" w:hAnsi="宋体"/>
          <w:w w:val="50"/>
        </w:rPr>
        <w:t xml:space="preserve"> </w:t>
      </w:r>
      <w:r>
        <w:rPr>
          <w:rFonts w:ascii="宋体" w:hAnsi="宋体"/>
        </w:rPr>
        <w:t>cm～60</w:t>
      </w:r>
      <w:r>
        <w:rPr>
          <w:rFonts w:ascii="宋体" w:hAnsi="宋体"/>
          <w:w w:val="50"/>
        </w:rPr>
        <w:t xml:space="preserve"> </w:t>
      </w:r>
      <w:r>
        <w:rPr>
          <w:rFonts w:ascii="宋体" w:hAnsi="宋体"/>
        </w:rPr>
        <w:t>cm开始搭架吊蔓，宜搭平棚架</w:t>
      </w:r>
      <w:r>
        <w:rPr>
          <w:rFonts w:ascii="宋体" w:hAnsi="宋体" w:hint="eastAsia"/>
        </w:rPr>
        <w:t>或</w:t>
      </w:r>
      <w:r>
        <w:rPr>
          <w:rFonts w:ascii="宋体" w:hAnsi="宋体"/>
        </w:rPr>
        <w:t>人字架等。搭架后在晴天下午及时引蔓。</w:t>
      </w:r>
    </w:p>
    <w:p w:rsidR="003748ED" w:rsidRDefault="005E25CB" w:rsidP="00D3131B">
      <w:pPr>
        <w:pStyle w:val="1"/>
        <w:adjustRightInd w:val="0"/>
        <w:snapToGrid w:val="0"/>
        <w:spacing w:line="360" w:lineRule="auto"/>
        <w:rPr>
          <w:rFonts w:ascii="宋体" w:hAnsi="宋体"/>
        </w:rPr>
      </w:pPr>
      <w:r>
        <w:rPr>
          <w:rFonts w:ascii="宋体" w:hAnsi="宋体" w:hint="eastAsia"/>
        </w:rPr>
        <w:t>植株高</w:t>
      </w:r>
      <w:r>
        <w:rPr>
          <w:rFonts w:ascii="宋体" w:hAnsi="宋体"/>
        </w:rPr>
        <w:t>1.8</w:t>
      </w:r>
      <w:r>
        <w:rPr>
          <w:rFonts w:ascii="宋体" w:hAnsi="宋体"/>
          <w:w w:val="50"/>
        </w:rPr>
        <w:t xml:space="preserve"> </w:t>
      </w:r>
      <w:r>
        <w:rPr>
          <w:rFonts w:ascii="宋体" w:hAnsi="宋体"/>
        </w:rPr>
        <w:t>m以上时，</w:t>
      </w:r>
      <w:proofErr w:type="gramStart"/>
      <w:r>
        <w:rPr>
          <w:rFonts w:ascii="宋体" w:hAnsi="宋体"/>
        </w:rPr>
        <w:t>打掉主</w:t>
      </w:r>
      <w:proofErr w:type="gramEnd"/>
      <w:r>
        <w:rPr>
          <w:rFonts w:ascii="宋体" w:hAnsi="宋体"/>
        </w:rPr>
        <w:t>蔓1</w:t>
      </w:r>
      <w:r>
        <w:rPr>
          <w:rFonts w:ascii="宋体" w:hAnsi="宋体"/>
          <w:w w:val="50"/>
        </w:rPr>
        <w:t xml:space="preserve"> </w:t>
      </w:r>
      <w:r>
        <w:rPr>
          <w:rFonts w:ascii="宋体" w:hAnsi="宋体"/>
        </w:rPr>
        <w:t>m以下侧蔓，以确保主蔓生长粗壮。上</w:t>
      </w:r>
      <w:r>
        <w:rPr>
          <w:rFonts w:ascii="宋体" w:hAnsi="宋体" w:hint="eastAsia"/>
        </w:rPr>
        <w:t>架</w:t>
      </w:r>
      <w:r>
        <w:rPr>
          <w:rFonts w:ascii="宋体" w:hAnsi="宋体"/>
        </w:rPr>
        <w:t>后留2条～3条粗壮的侧蔓，及时摘除老叶、黄叶</w:t>
      </w:r>
      <w:r>
        <w:rPr>
          <w:rFonts w:ascii="宋体" w:hAnsi="宋体" w:hint="eastAsia"/>
        </w:rPr>
        <w:t>、</w:t>
      </w:r>
      <w:r>
        <w:rPr>
          <w:rFonts w:ascii="宋体" w:hAnsi="宋体"/>
        </w:rPr>
        <w:t>畸形瓜。</w:t>
      </w:r>
    </w:p>
    <w:p w:rsidR="003748ED" w:rsidRDefault="005E25CB" w:rsidP="00D3131B">
      <w:pPr>
        <w:pStyle w:val="a8"/>
        <w:adjustRightInd w:val="0"/>
        <w:snapToGrid w:val="0"/>
        <w:spacing w:beforeLines="50" w:before="156" w:afterLines="50" w:after="156" w:line="360" w:lineRule="auto"/>
        <w:outlineLvl w:val="9"/>
      </w:pPr>
      <w:r>
        <w:rPr>
          <w:rFonts w:hint="eastAsia"/>
        </w:rPr>
        <w:t>8</w:t>
      </w:r>
      <w:r>
        <w:t>.</w:t>
      </w:r>
      <w:r>
        <w:rPr>
          <w:rFonts w:hint="eastAsia"/>
        </w:rPr>
        <w:t>4</w:t>
      </w:r>
      <w:r>
        <w:t xml:space="preserve">  人工授粉</w:t>
      </w:r>
    </w:p>
    <w:p w:rsidR="003748ED" w:rsidRDefault="005E25CB" w:rsidP="00D3131B">
      <w:pPr>
        <w:pStyle w:val="1"/>
        <w:adjustRightInd w:val="0"/>
        <w:snapToGrid w:val="0"/>
        <w:spacing w:line="360" w:lineRule="auto"/>
        <w:rPr>
          <w:rFonts w:ascii="宋体" w:hAnsi="宋体"/>
        </w:rPr>
      </w:pPr>
      <w:r>
        <w:rPr>
          <w:rFonts w:ascii="宋体" w:hAnsi="宋体" w:hint="eastAsia"/>
        </w:rPr>
        <w:t>开花期摘取当天开放的雄花与雌花进行人工授粉，时间以上午</w:t>
      </w:r>
      <w:r>
        <w:rPr>
          <w:rFonts w:ascii="宋体" w:hAnsi="宋体"/>
        </w:rPr>
        <w:t>10</w:t>
      </w:r>
      <w:r>
        <w:rPr>
          <w:rFonts w:ascii="宋体" w:hAnsi="宋体" w:hint="eastAsia"/>
        </w:rPr>
        <w:t>点</w:t>
      </w:r>
      <w:r>
        <w:rPr>
          <w:rFonts w:ascii="宋体" w:hAnsi="宋体"/>
        </w:rPr>
        <w:t>前为宜。</w:t>
      </w:r>
    </w:p>
    <w:p w:rsidR="003748ED" w:rsidRDefault="005E25CB" w:rsidP="00D3131B">
      <w:pPr>
        <w:pStyle w:val="a8"/>
        <w:adjustRightInd w:val="0"/>
        <w:snapToGrid w:val="0"/>
        <w:spacing w:beforeLines="50" w:before="156" w:afterLines="50" w:after="156" w:line="360" w:lineRule="auto"/>
        <w:outlineLvl w:val="9"/>
      </w:pPr>
      <w:r>
        <w:rPr>
          <w:rFonts w:hint="eastAsia"/>
        </w:rPr>
        <w:t>9</w:t>
      </w:r>
      <w:r>
        <w:t xml:space="preserve">  病虫害防</w:t>
      </w:r>
      <w:r>
        <w:rPr>
          <w:rFonts w:hint="eastAsia"/>
        </w:rPr>
        <w:t>控</w:t>
      </w:r>
    </w:p>
    <w:p w:rsidR="003748ED" w:rsidRDefault="005E25CB" w:rsidP="00D3131B">
      <w:pPr>
        <w:pStyle w:val="a8"/>
        <w:adjustRightInd w:val="0"/>
        <w:snapToGrid w:val="0"/>
        <w:spacing w:beforeLines="50" w:before="156" w:afterLines="50" w:after="156" w:line="360" w:lineRule="auto"/>
        <w:outlineLvl w:val="9"/>
      </w:pPr>
      <w:r>
        <w:rPr>
          <w:rFonts w:hint="eastAsia"/>
        </w:rPr>
        <w:t>9</w:t>
      </w:r>
      <w:r>
        <w:t>.1  防</w:t>
      </w:r>
      <w:r>
        <w:rPr>
          <w:rFonts w:hint="eastAsia"/>
        </w:rPr>
        <w:t>控</w:t>
      </w:r>
      <w:r>
        <w:t>原则</w:t>
      </w:r>
    </w:p>
    <w:p w:rsidR="003748ED" w:rsidRDefault="005E25CB" w:rsidP="00D3131B">
      <w:pPr>
        <w:pStyle w:val="1"/>
        <w:adjustRightInd w:val="0"/>
        <w:snapToGrid w:val="0"/>
        <w:spacing w:line="360" w:lineRule="auto"/>
        <w:rPr>
          <w:rFonts w:ascii="宋体" w:hAnsi="宋体"/>
        </w:rPr>
      </w:pPr>
      <w:r>
        <w:rPr>
          <w:rFonts w:hint="eastAsia"/>
        </w:rPr>
        <w:t>坚持</w:t>
      </w:r>
      <w:r>
        <w:t>“</w:t>
      </w:r>
      <w:r>
        <w:t>预防为主，综合防</w:t>
      </w:r>
      <w:r>
        <w:rPr>
          <w:rFonts w:hint="eastAsia"/>
        </w:rPr>
        <w:t>治</w:t>
      </w:r>
      <w:r>
        <w:t>”</w:t>
      </w:r>
      <w:r>
        <w:t>的</w:t>
      </w:r>
      <w:r>
        <w:rPr>
          <w:rFonts w:hint="eastAsia"/>
        </w:rPr>
        <w:t>原则</w:t>
      </w:r>
      <w:r>
        <w:t>，</w:t>
      </w:r>
      <w:r>
        <w:rPr>
          <w:rFonts w:ascii="宋体" w:hAnsi="宋体" w:hint="eastAsia"/>
        </w:rPr>
        <w:t>采取农业防治、物理防治、生物防治为主，化学防治为辅的方式进行。</w:t>
      </w:r>
    </w:p>
    <w:p w:rsidR="003748ED" w:rsidRDefault="005E25CB" w:rsidP="00D3131B">
      <w:pPr>
        <w:pStyle w:val="a8"/>
        <w:adjustRightInd w:val="0"/>
        <w:snapToGrid w:val="0"/>
        <w:spacing w:beforeLines="50" w:before="156" w:afterLines="50" w:after="156" w:line="360" w:lineRule="auto"/>
        <w:outlineLvl w:val="9"/>
      </w:pPr>
      <w:r>
        <w:rPr>
          <w:rFonts w:hint="eastAsia"/>
        </w:rPr>
        <w:t>9</w:t>
      </w:r>
      <w:r>
        <w:t xml:space="preserve">.2  </w:t>
      </w:r>
      <w:r>
        <w:rPr>
          <w:rFonts w:hint="eastAsia"/>
        </w:rPr>
        <w:t>主要</w:t>
      </w:r>
      <w:r>
        <w:t>病虫害</w:t>
      </w:r>
    </w:p>
    <w:p w:rsidR="003748ED" w:rsidRDefault="005E25CB" w:rsidP="00D3131B">
      <w:pPr>
        <w:pStyle w:val="1"/>
        <w:adjustRightInd w:val="0"/>
        <w:snapToGrid w:val="0"/>
        <w:spacing w:line="360" w:lineRule="auto"/>
        <w:rPr>
          <w:rFonts w:ascii="宋体" w:hAnsi="宋体"/>
        </w:rPr>
      </w:pPr>
      <w:r>
        <w:rPr>
          <w:rFonts w:ascii="宋体" w:hAnsi="宋体" w:hint="eastAsia"/>
        </w:rPr>
        <w:t>主要病害有猝倒病、枯萎病、白粉病、霜霉病、灰霉病、疫病等。</w:t>
      </w:r>
    </w:p>
    <w:p w:rsidR="003748ED" w:rsidRDefault="005E25CB" w:rsidP="00D3131B">
      <w:pPr>
        <w:pStyle w:val="1"/>
        <w:adjustRightInd w:val="0"/>
        <w:snapToGrid w:val="0"/>
        <w:spacing w:line="360" w:lineRule="auto"/>
        <w:rPr>
          <w:rFonts w:ascii="宋体" w:hAnsi="宋体"/>
        </w:rPr>
      </w:pPr>
      <w:r>
        <w:rPr>
          <w:rFonts w:ascii="宋体" w:hAnsi="宋体" w:hint="eastAsia"/>
        </w:rPr>
        <w:t>主要虫害有蚜虫、白粉</w:t>
      </w:r>
      <w:proofErr w:type="gramStart"/>
      <w:r>
        <w:rPr>
          <w:rFonts w:ascii="宋体" w:hAnsi="宋体" w:hint="eastAsia"/>
        </w:rPr>
        <w:t>虱</w:t>
      </w:r>
      <w:proofErr w:type="gramEnd"/>
      <w:r>
        <w:rPr>
          <w:rFonts w:ascii="宋体" w:hAnsi="宋体" w:hint="eastAsia"/>
        </w:rPr>
        <w:t>、瓜实蝇、</w:t>
      </w:r>
      <w:proofErr w:type="gramStart"/>
      <w:r>
        <w:rPr>
          <w:rFonts w:ascii="宋体" w:hAnsi="宋体" w:hint="eastAsia"/>
        </w:rPr>
        <w:t>蓟</w:t>
      </w:r>
      <w:proofErr w:type="gramEnd"/>
      <w:r>
        <w:rPr>
          <w:rFonts w:ascii="宋体" w:hAnsi="宋体" w:hint="eastAsia"/>
        </w:rPr>
        <w:t>马等。</w:t>
      </w:r>
    </w:p>
    <w:p w:rsidR="003748ED" w:rsidRDefault="005E25CB" w:rsidP="00D3131B">
      <w:pPr>
        <w:pStyle w:val="a8"/>
        <w:adjustRightInd w:val="0"/>
        <w:snapToGrid w:val="0"/>
        <w:spacing w:beforeLines="50" w:before="156" w:afterLines="50" w:after="156" w:line="360" w:lineRule="auto"/>
        <w:outlineLvl w:val="9"/>
      </w:pPr>
      <w:r>
        <w:rPr>
          <w:rFonts w:hint="eastAsia"/>
        </w:rPr>
        <w:t>9</w:t>
      </w:r>
      <w:r>
        <w:t>.3  防</w:t>
      </w:r>
      <w:r>
        <w:rPr>
          <w:rFonts w:hint="eastAsia"/>
        </w:rPr>
        <w:t>控</w:t>
      </w:r>
      <w:r>
        <w:t>措施</w:t>
      </w:r>
    </w:p>
    <w:p w:rsidR="003748ED" w:rsidRDefault="005E25CB" w:rsidP="00D3131B">
      <w:pPr>
        <w:pStyle w:val="a8"/>
        <w:adjustRightInd w:val="0"/>
        <w:snapToGrid w:val="0"/>
        <w:spacing w:beforeLines="50" w:before="156" w:afterLines="50" w:after="156" w:line="360" w:lineRule="auto"/>
        <w:outlineLvl w:val="9"/>
      </w:pPr>
      <w:r>
        <w:rPr>
          <w:rFonts w:hint="eastAsia"/>
        </w:rPr>
        <w:lastRenderedPageBreak/>
        <w:t>9</w:t>
      </w:r>
      <w:r>
        <w:t>.3.1  农业防治</w:t>
      </w:r>
    </w:p>
    <w:p w:rsidR="003748ED" w:rsidRDefault="005E25CB" w:rsidP="00D3131B">
      <w:pPr>
        <w:pStyle w:val="1"/>
        <w:adjustRightInd w:val="0"/>
        <w:snapToGrid w:val="0"/>
        <w:spacing w:line="360" w:lineRule="auto"/>
        <w:rPr>
          <w:rFonts w:ascii="宋体" w:hAnsi="宋体"/>
        </w:rPr>
      </w:pPr>
      <w:r>
        <w:rPr>
          <w:rFonts w:ascii="宋体" w:hAnsi="宋体" w:hint="eastAsia"/>
        </w:rPr>
        <w:t>选用适合本地气候条件的高产、优质、抗病苦瓜品种；培育适龄壮苗</w:t>
      </w:r>
      <w:r>
        <w:rPr>
          <w:rFonts w:ascii="宋体" w:hAnsi="宋体"/>
        </w:rPr>
        <w:t>,提高抗逆性；合理轮作，与非</w:t>
      </w:r>
      <w:r>
        <w:rPr>
          <w:rFonts w:ascii="宋体" w:hAnsi="宋体" w:hint="eastAsia"/>
        </w:rPr>
        <w:t>葫芦科</w:t>
      </w:r>
      <w:r>
        <w:rPr>
          <w:rFonts w:ascii="宋体" w:hAnsi="宋体"/>
        </w:rPr>
        <w:t>作物轮作3年以上；加强田间管理，中耕除草，及时清洁田园，降低病虫</w:t>
      </w:r>
      <w:r>
        <w:rPr>
          <w:rFonts w:ascii="宋体" w:hAnsi="宋体" w:hint="eastAsia"/>
        </w:rPr>
        <w:t>基数</w:t>
      </w:r>
      <w:r>
        <w:rPr>
          <w:rFonts w:ascii="宋体" w:hAnsi="宋体"/>
        </w:rPr>
        <w:t>；增施优质有机肥，平衡施肥。</w:t>
      </w:r>
    </w:p>
    <w:p w:rsidR="003748ED" w:rsidRDefault="005E25CB" w:rsidP="00D3131B">
      <w:pPr>
        <w:pStyle w:val="a8"/>
        <w:adjustRightInd w:val="0"/>
        <w:snapToGrid w:val="0"/>
        <w:spacing w:beforeLines="50" w:before="156" w:afterLines="50" w:after="156" w:line="360" w:lineRule="auto"/>
        <w:outlineLvl w:val="9"/>
      </w:pPr>
      <w:r>
        <w:rPr>
          <w:rFonts w:hint="eastAsia"/>
        </w:rPr>
        <w:t>9</w:t>
      </w:r>
      <w:r>
        <w:t>.3.2  物理防治</w:t>
      </w:r>
    </w:p>
    <w:p w:rsidR="003748ED" w:rsidRDefault="005E25CB" w:rsidP="00D3131B">
      <w:pPr>
        <w:pStyle w:val="1"/>
        <w:adjustRightInd w:val="0"/>
        <w:snapToGrid w:val="0"/>
        <w:spacing w:line="360" w:lineRule="auto"/>
        <w:rPr>
          <w:rFonts w:ascii="宋体" w:hAnsi="宋体"/>
        </w:rPr>
      </w:pPr>
      <w:r>
        <w:rPr>
          <w:rFonts w:ascii="宋体" w:hAnsi="宋体" w:hint="eastAsia"/>
        </w:rPr>
        <w:t>可用杀虫灯、色板、银灰色膜、防虫网、套袋等符合绿色食品生产要求的物理防治措施诱杀或驱避害虫。一般每亩悬挂色板</w:t>
      </w:r>
      <w:r>
        <w:rPr>
          <w:rFonts w:ascii="宋体" w:hAnsi="宋体"/>
        </w:rPr>
        <w:t xml:space="preserve"> 30</w:t>
      </w:r>
      <w:bookmarkStart w:id="1" w:name="_Hlk143730016"/>
      <w:r>
        <w:rPr>
          <w:rFonts w:ascii="宋体" w:hAnsi="宋体"/>
        </w:rPr>
        <w:t xml:space="preserve"> </w:t>
      </w:r>
      <w:bookmarkEnd w:id="1"/>
      <w:r>
        <w:rPr>
          <w:rFonts w:ascii="宋体" w:hAnsi="宋体"/>
        </w:rPr>
        <w:t>块～40 块；</w:t>
      </w:r>
      <w:r>
        <w:rPr>
          <w:rFonts w:ascii="宋体" w:hAnsi="宋体" w:hint="eastAsia"/>
        </w:rPr>
        <w:t>每15亩左右安装</w:t>
      </w:r>
      <w:proofErr w:type="gramStart"/>
      <w:r>
        <w:rPr>
          <w:rFonts w:ascii="宋体" w:hAnsi="宋体"/>
        </w:rPr>
        <w:t>频振式</w:t>
      </w:r>
      <w:proofErr w:type="gramEnd"/>
      <w:r>
        <w:rPr>
          <w:rFonts w:ascii="宋体" w:hAnsi="宋体"/>
        </w:rPr>
        <w:t>杀虫灯</w:t>
      </w:r>
      <w:r>
        <w:rPr>
          <w:rFonts w:ascii="宋体" w:hAnsi="宋体" w:hint="eastAsia"/>
        </w:rPr>
        <w:t>1盏</w:t>
      </w:r>
      <w:r>
        <w:rPr>
          <w:rFonts w:ascii="宋体" w:hAnsi="宋体"/>
        </w:rPr>
        <w:t>。</w:t>
      </w:r>
    </w:p>
    <w:p w:rsidR="003748ED" w:rsidRDefault="005E25CB" w:rsidP="00D3131B">
      <w:pPr>
        <w:pStyle w:val="a8"/>
        <w:adjustRightInd w:val="0"/>
        <w:snapToGrid w:val="0"/>
        <w:spacing w:beforeLines="50" w:before="156" w:afterLines="50" w:after="156" w:line="360" w:lineRule="auto"/>
        <w:outlineLvl w:val="9"/>
      </w:pPr>
      <w:r>
        <w:rPr>
          <w:rFonts w:hint="eastAsia"/>
        </w:rPr>
        <w:t>9</w:t>
      </w:r>
      <w:r>
        <w:t>.3.3  生物防治</w:t>
      </w:r>
    </w:p>
    <w:p w:rsidR="003748ED" w:rsidRDefault="005E25CB" w:rsidP="00D3131B">
      <w:pPr>
        <w:pStyle w:val="1"/>
        <w:adjustRightInd w:val="0"/>
        <w:snapToGrid w:val="0"/>
        <w:spacing w:line="360" w:lineRule="auto"/>
        <w:rPr>
          <w:rFonts w:ascii="宋体" w:hAnsi="宋体"/>
        </w:rPr>
      </w:pPr>
      <w:r>
        <w:rPr>
          <w:rFonts w:ascii="宋体" w:hAnsi="宋体" w:hint="eastAsia"/>
        </w:rPr>
        <w:t>通过生态环境调控，保护和利用天敌；有条件可人工释放丽</w:t>
      </w:r>
      <w:proofErr w:type="gramStart"/>
      <w:r>
        <w:rPr>
          <w:rFonts w:ascii="宋体" w:hAnsi="宋体" w:hint="eastAsia"/>
        </w:rPr>
        <w:t>蚜</w:t>
      </w:r>
      <w:proofErr w:type="gramEnd"/>
      <w:r>
        <w:rPr>
          <w:rFonts w:ascii="宋体" w:hAnsi="宋体" w:hint="eastAsia"/>
        </w:rPr>
        <w:t>小蜂、瓢虫等寄生性和捕食性天敌；合理选用食</w:t>
      </w:r>
      <w:proofErr w:type="gramStart"/>
      <w:r>
        <w:rPr>
          <w:rFonts w:ascii="宋体" w:hAnsi="宋体" w:hint="eastAsia"/>
        </w:rPr>
        <w:t>诱</w:t>
      </w:r>
      <w:proofErr w:type="gramEnd"/>
      <w:r>
        <w:rPr>
          <w:rFonts w:ascii="宋体" w:hAnsi="宋体" w:hint="eastAsia"/>
        </w:rPr>
        <w:t>剂；优先选用植物源、生物源农药防治害虫。</w:t>
      </w:r>
    </w:p>
    <w:p w:rsidR="003748ED" w:rsidRDefault="005E25CB" w:rsidP="00D3131B">
      <w:pPr>
        <w:pStyle w:val="a8"/>
        <w:adjustRightInd w:val="0"/>
        <w:snapToGrid w:val="0"/>
        <w:spacing w:beforeLines="50" w:before="156" w:afterLines="50" w:after="156" w:line="360" w:lineRule="auto"/>
        <w:outlineLvl w:val="9"/>
      </w:pPr>
      <w:r>
        <w:rPr>
          <w:rFonts w:hint="eastAsia"/>
        </w:rPr>
        <w:t>9</w:t>
      </w:r>
      <w:r>
        <w:t>.3.4  化学防治</w:t>
      </w:r>
    </w:p>
    <w:p w:rsidR="003748ED" w:rsidRDefault="005E25CB" w:rsidP="00D3131B">
      <w:pPr>
        <w:pStyle w:val="1"/>
        <w:adjustRightInd w:val="0"/>
        <w:snapToGrid w:val="0"/>
        <w:spacing w:line="360" w:lineRule="auto"/>
        <w:rPr>
          <w:rFonts w:ascii="宋体" w:hAnsi="宋体"/>
        </w:rPr>
      </w:pPr>
      <w:r>
        <w:rPr>
          <w:rFonts w:ascii="宋体" w:hAnsi="宋体" w:hint="eastAsia"/>
        </w:rPr>
        <w:t>应符合</w:t>
      </w:r>
      <w:r>
        <w:rPr>
          <w:rFonts w:ascii="宋体" w:hAnsi="宋体"/>
        </w:rPr>
        <w:t>NY/T 393的要求。</w:t>
      </w:r>
      <w:r>
        <w:rPr>
          <w:rFonts w:ascii="宋体" w:hAnsi="宋体" w:hint="eastAsia"/>
        </w:rPr>
        <w:t>药剂</w:t>
      </w:r>
      <w:r>
        <w:rPr>
          <w:rFonts w:ascii="宋体" w:hAnsi="宋体"/>
        </w:rPr>
        <w:t>防治方法详见附录A。</w:t>
      </w:r>
    </w:p>
    <w:p w:rsidR="003748ED" w:rsidRDefault="005E25CB" w:rsidP="00D3131B">
      <w:pPr>
        <w:pStyle w:val="a8"/>
        <w:adjustRightInd w:val="0"/>
        <w:snapToGrid w:val="0"/>
        <w:spacing w:beforeLines="50" w:before="156" w:afterLines="50" w:after="156" w:line="360" w:lineRule="auto"/>
        <w:outlineLvl w:val="9"/>
      </w:pPr>
      <w:r>
        <w:rPr>
          <w:rFonts w:hint="eastAsia"/>
        </w:rPr>
        <w:t>10</w:t>
      </w:r>
      <w:r>
        <w:t xml:space="preserve">  采收</w:t>
      </w:r>
    </w:p>
    <w:p w:rsidR="003748ED" w:rsidRDefault="005E25CB" w:rsidP="00D3131B">
      <w:pPr>
        <w:pStyle w:val="a8"/>
        <w:adjustRightInd w:val="0"/>
        <w:snapToGrid w:val="0"/>
        <w:spacing w:beforeLines="50" w:before="156" w:afterLines="50" w:after="156" w:line="360" w:lineRule="auto"/>
        <w:outlineLvl w:val="9"/>
      </w:pPr>
      <w:r>
        <w:rPr>
          <w:rFonts w:hint="eastAsia"/>
        </w:rPr>
        <w:t>10</w:t>
      </w:r>
      <w:r>
        <w:t>.1  采收</w:t>
      </w:r>
      <w:r>
        <w:rPr>
          <w:rFonts w:hint="eastAsia"/>
        </w:rPr>
        <w:t>时期</w:t>
      </w:r>
    </w:p>
    <w:p w:rsidR="003748ED" w:rsidRDefault="005E25CB" w:rsidP="00D3131B">
      <w:pPr>
        <w:pStyle w:val="1"/>
        <w:adjustRightInd w:val="0"/>
        <w:snapToGrid w:val="0"/>
        <w:spacing w:line="360" w:lineRule="auto"/>
        <w:rPr>
          <w:rFonts w:ascii="宋体" w:hAnsi="宋体"/>
        </w:rPr>
      </w:pPr>
      <w:r>
        <w:rPr>
          <w:rFonts w:ascii="宋体" w:hAnsi="宋体" w:hint="eastAsia"/>
        </w:rPr>
        <w:t>开花后</w:t>
      </w:r>
      <w:r>
        <w:rPr>
          <w:rFonts w:ascii="宋体" w:hAnsi="宋体"/>
        </w:rPr>
        <w:t>12</w:t>
      </w:r>
      <w:r>
        <w:rPr>
          <w:rFonts w:ascii="宋体" w:hAnsi="宋体"/>
          <w:w w:val="50"/>
        </w:rPr>
        <w:t xml:space="preserve"> </w:t>
      </w:r>
      <w:r>
        <w:rPr>
          <w:rFonts w:ascii="宋体" w:hAnsi="宋体"/>
        </w:rPr>
        <w:t>d</w:t>
      </w:r>
      <w:bookmarkStart w:id="2" w:name="_Hlk143690060"/>
      <w:r>
        <w:rPr>
          <w:rFonts w:ascii="宋体" w:hAnsi="宋体"/>
        </w:rPr>
        <w:t>～</w:t>
      </w:r>
      <w:bookmarkEnd w:id="2"/>
      <w:r>
        <w:rPr>
          <w:rFonts w:ascii="宋体" w:hAnsi="宋体"/>
        </w:rPr>
        <w:t>15</w:t>
      </w:r>
      <w:r>
        <w:rPr>
          <w:rFonts w:ascii="宋体" w:hAnsi="宋体"/>
          <w:w w:val="50"/>
        </w:rPr>
        <w:t xml:space="preserve"> </w:t>
      </w:r>
      <w:r>
        <w:rPr>
          <w:rFonts w:ascii="宋体" w:hAnsi="宋体"/>
        </w:rPr>
        <w:t>d即可采收。</w:t>
      </w:r>
    </w:p>
    <w:p w:rsidR="003748ED" w:rsidRDefault="005E25CB" w:rsidP="00D3131B">
      <w:pPr>
        <w:pStyle w:val="a8"/>
        <w:adjustRightInd w:val="0"/>
        <w:snapToGrid w:val="0"/>
        <w:spacing w:beforeLines="50" w:before="156" w:afterLines="50" w:after="156" w:line="360" w:lineRule="auto"/>
        <w:outlineLvl w:val="9"/>
      </w:pPr>
      <w:r>
        <w:rPr>
          <w:rFonts w:hint="eastAsia"/>
        </w:rPr>
        <w:t>10</w:t>
      </w:r>
      <w:r>
        <w:t>.2  采收标准</w:t>
      </w:r>
    </w:p>
    <w:p w:rsidR="003748ED" w:rsidRDefault="005E25CB" w:rsidP="00D3131B">
      <w:pPr>
        <w:pStyle w:val="1"/>
        <w:adjustRightInd w:val="0"/>
        <w:snapToGrid w:val="0"/>
        <w:spacing w:line="360" w:lineRule="auto"/>
        <w:rPr>
          <w:rFonts w:ascii="宋体" w:hAnsi="宋体"/>
        </w:rPr>
      </w:pPr>
      <w:r>
        <w:rPr>
          <w:rFonts w:ascii="宋体" w:hAnsi="宋体" w:hint="eastAsia"/>
        </w:rPr>
        <w:t>果实符合</w:t>
      </w:r>
      <w:r>
        <w:rPr>
          <w:rFonts w:ascii="宋体" w:hAnsi="宋体"/>
        </w:rPr>
        <w:t>NY/T 747要求</w:t>
      </w:r>
      <w:r>
        <w:rPr>
          <w:rFonts w:ascii="宋体" w:hAnsi="宋体" w:hint="eastAsia"/>
        </w:rPr>
        <w:t>。</w:t>
      </w:r>
      <w:r>
        <w:rPr>
          <w:rFonts w:ascii="宋体" w:hAnsi="宋体"/>
        </w:rPr>
        <w:t>外观新鲜，瘤状饱满，具有果实固有色泽，不脱水、无皱缩；果身发育均匀，果形完整，果蒂完好，果柄切口水平、整齐；无裂果；果面清洁、无杂物、无异常外来水分；无</w:t>
      </w:r>
      <w:proofErr w:type="gramStart"/>
      <w:r>
        <w:rPr>
          <w:rFonts w:ascii="宋体" w:hAnsi="宋体"/>
        </w:rPr>
        <w:t>异昧</w:t>
      </w:r>
      <w:proofErr w:type="gramEnd"/>
      <w:r>
        <w:rPr>
          <w:rFonts w:ascii="宋体" w:hAnsi="宋体"/>
        </w:rPr>
        <w:t>；无冷害、冻害及机械伤；无病斑、腐烂或变质。</w:t>
      </w:r>
    </w:p>
    <w:p w:rsidR="003748ED" w:rsidRDefault="005E25CB" w:rsidP="00D3131B">
      <w:pPr>
        <w:pStyle w:val="a8"/>
        <w:adjustRightInd w:val="0"/>
        <w:snapToGrid w:val="0"/>
        <w:spacing w:beforeLines="50" w:before="156" w:afterLines="50" w:after="156" w:line="360" w:lineRule="auto"/>
        <w:outlineLvl w:val="9"/>
      </w:pPr>
      <w:r>
        <w:rPr>
          <w:rFonts w:hint="eastAsia"/>
        </w:rPr>
        <w:t>10</w:t>
      </w:r>
      <w:r>
        <w:t>.3  采后处理</w:t>
      </w:r>
    </w:p>
    <w:p w:rsidR="003748ED" w:rsidRDefault="005E25CB" w:rsidP="00D3131B">
      <w:pPr>
        <w:pStyle w:val="1"/>
        <w:adjustRightInd w:val="0"/>
        <w:snapToGrid w:val="0"/>
        <w:spacing w:line="360" w:lineRule="auto"/>
        <w:rPr>
          <w:rFonts w:ascii="宋体" w:hAnsi="宋体"/>
        </w:rPr>
      </w:pPr>
      <w:r>
        <w:rPr>
          <w:rFonts w:ascii="宋体" w:hAnsi="宋体" w:hint="eastAsia"/>
        </w:rPr>
        <w:t>采收后进行分级、包装。按</w:t>
      </w:r>
      <w:r>
        <w:rPr>
          <w:rFonts w:ascii="宋体" w:hAnsi="宋体"/>
        </w:rPr>
        <w:t>NY/T 1588</w:t>
      </w:r>
      <w:r>
        <w:rPr>
          <w:rFonts w:ascii="宋体" w:hAnsi="宋体" w:hint="eastAsia"/>
        </w:rPr>
        <w:t>、</w:t>
      </w:r>
      <w:r>
        <w:rPr>
          <w:rFonts w:ascii="宋体" w:hAnsi="宋体"/>
        </w:rPr>
        <w:t>NY/T 658</w:t>
      </w:r>
      <w:r>
        <w:rPr>
          <w:rFonts w:ascii="宋体" w:hAnsi="宋体" w:hint="eastAsia"/>
        </w:rPr>
        <w:t>和G</w:t>
      </w:r>
      <w:r>
        <w:rPr>
          <w:rFonts w:ascii="宋体" w:hAnsi="宋体"/>
        </w:rPr>
        <w:t>B 43284的规定执行。</w:t>
      </w:r>
    </w:p>
    <w:p w:rsidR="003748ED" w:rsidRDefault="005E25CB" w:rsidP="00D3131B">
      <w:pPr>
        <w:pStyle w:val="a8"/>
        <w:adjustRightInd w:val="0"/>
        <w:snapToGrid w:val="0"/>
        <w:spacing w:beforeLines="50" w:before="156" w:afterLines="50" w:after="156" w:line="360" w:lineRule="auto"/>
        <w:outlineLvl w:val="9"/>
      </w:pPr>
      <w:r>
        <w:t>1</w:t>
      </w:r>
      <w:r>
        <w:rPr>
          <w:rFonts w:hint="eastAsia"/>
        </w:rPr>
        <w:t>1</w:t>
      </w:r>
      <w:r>
        <w:t xml:space="preserve">  运输储藏</w:t>
      </w:r>
    </w:p>
    <w:p w:rsidR="003748ED" w:rsidRDefault="005E25CB" w:rsidP="00D3131B">
      <w:pPr>
        <w:pStyle w:val="1"/>
        <w:adjustRightInd w:val="0"/>
        <w:snapToGrid w:val="0"/>
        <w:spacing w:line="360" w:lineRule="auto"/>
        <w:rPr>
          <w:rFonts w:ascii="宋体" w:hAnsi="宋体"/>
        </w:rPr>
      </w:pPr>
      <w:r>
        <w:rPr>
          <w:rFonts w:ascii="宋体" w:hAnsi="宋体" w:hint="eastAsia"/>
        </w:rPr>
        <w:t>应符合</w:t>
      </w:r>
      <w:r>
        <w:rPr>
          <w:rFonts w:ascii="宋体" w:hAnsi="宋体"/>
        </w:rPr>
        <w:t>NY/T</w:t>
      </w:r>
      <w:r>
        <w:rPr>
          <w:rFonts w:ascii="宋体" w:hAnsi="宋体" w:hint="eastAsia"/>
        </w:rPr>
        <w:t xml:space="preserve"> </w:t>
      </w:r>
      <w:r>
        <w:rPr>
          <w:rFonts w:ascii="宋体" w:hAnsi="宋体"/>
        </w:rPr>
        <w:t>1056的规定，运输工具清洁、卫生、无污染，装运时，避免机械损伤，运输过程注意防冻、防雨、防晒、通风散热，严禁与有毒有害物质混装；</w:t>
      </w:r>
      <w:r>
        <w:rPr>
          <w:rFonts w:ascii="宋体" w:hAnsi="宋体" w:hint="eastAsia"/>
        </w:rPr>
        <w:t>冷</w:t>
      </w:r>
      <w:proofErr w:type="gramStart"/>
      <w:r>
        <w:rPr>
          <w:rFonts w:ascii="宋体" w:hAnsi="宋体" w:hint="eastAsia"/>
        </w:rPr>
        <w:t>链运输</w:t>
      </w:r>
      <w:proofErr w:type="gramEnd"/>
      <w:r>
        <w:rPr>
          <w:rFonts w:ascii="宋体" w:hAnsi="宋体" w:hint="eastAsia"/>
        </w:rPr>
        <w:t>时</w:t>
      </w:r>
      <w:r>
        <w:rPr>
          <w:rFonts w:ascii="宋体" w:hAnsi="宋体"/>
        </w:rPr>
        <w:t>温度应保持在10℃～13</w:t>
      </w:r>
      <w:r>
        <w:rPr>
          <w:rFonts w:ascii="宋体" w:hAnsi="宋体"/>
          <w:w w:val="50"/>
        </w:rPr>
        <w:t xml:space="preserve"> </w:t>
      </w:r>
      <w:r>
        <w:rPr>
          <w:rFonts w:ascii="宋体" w:hAnsi="宋体"/>
        </w:rPr>
        <w:t>℃，空气相对湿度应</w:t>
      </w:r>
      <w:r>
        <w:rPr>
          <w:rFonts w:ascii="宋体" w:hAnsi="宋体" w:hint="eastAsia"/>
        </w:rPr>
        <w:t>控制</w:t>
      </w:r>
      <w:r>
        <w:rPr>
          <w:rFonts w:ascii="宋体" w:hAnsi="宋体"/>
        </w:rPr>
        <w:t>在85%～90%，保证空气流通。</w:t>
      </w:r>
    </w:p>
    <w:p w:rsidR="003748ED" w:rsidRDefault="005E25CB" w:rsidP="00D3131B">
      <w:pPr>
        <w:pStyle w:val="a8"/>
        <w:adjustRightInd w:val="0"/>
        <w:snapToGrid w:val="0"/>
        <w:spacing w:beforeLines="50" w:before="156" w:afterLines="50" w:after="156" w:line="360" w:lineRule="auto"/>
        <w:outlineLvl w:val="9"/>
      </w:pPr>
      <w:r>
        <w:t>1</w:t>
      </w:r>
      <w:r>
        <w:rPr>
          <w:rFonts w:hint="eastAsia"/>
        </w:rPr>
        <w:t>2</w:t>
      </w:r>
      <w:r>
        <w:t xml:space="preserve">  生产废弃物的处理</w:t>
      </w:r>
    </w:p>
    <w:p w:rsidR="003748ED" w:rsidRDefault="005E25CB" w:rsidP="00D3131B">
      <w:pPr>
        <w:pStyle w:val="1"/>
        <w:adjustRightInd w:val="0"/>
        <w:snapToGrid w:val="0"/>
        <w:spacing w:line="360" w:lineRule="auto"/>
        <w:rPr>
          <w:rFonts w:ascii="宋体" w:hAnsi="宋体"/>
        </w:rPr>
      </w:pPr>
      <w:r>
        <w:rPr>
          <w:rFonts w:ascii="宋体" w:hAnsi="宋体" w:hint="eastAsia"/>
        </w:rPr>
        <w:t>将生产过程中的杂草、植株残体等废弃物进行无害化处理。</w:t>
      </w:r>
      <w:r>
        <w:rPr>
          <w:rFonts w:hint="eastAsia"/>
        </w:rPr>
        <w:t>农业投入品的包装废弃物应回收，</w:t>
      </w:r>
      <w:r>
        <w:rPr>
          <w:rFonts w:hint="eastAsia"/>
          <w:kern w:val="0"/>
          <w:szCs w:val="20"/>
        </w:rPr>
        <w:lastRenderedPageBreak/>
        <w:t>交由有资质的部门或网点集中处理，不得随意弃置、掩埋或者焚烧。</w:t>
      </w:r>
    </w:p>
    <w:p w:rsidR="003748ED" w:rsidRDefault="005E25CB" w:rsidP="00D3131B">
      <w:pPr>
        <w:pStyle w:val="a8"/>
        <w:adjustRightInd w:val="0"/>
        <w:snapToGrid w:val="0"/>
        <w:spacing w:beforeLines="50" w:before="156" w:afterLines="50" w:after="156" w:line="360" w:lineRule="auto"/>
        <w:outlineLvl w:val="9"/>
      </w:pPr>
      <w:r>
        <w:t>1</w:t>
      </w:r>
      <w:r>
        <w:rPr>
          <w:rFonts w:hint="eastAsia"/>
        </w:rPr>
        <w:t>3</w:t>
      </w:r>
      <w:r>
        <w:t xml:space="preserve">  生产档案管理</w:t>
      </w:r>
    </w:p>
    <w:p w:rsidR="003748ED" w:rsidRDefault="005E25CB" w:rsidP="00D3131B">
      <w:pPr>
        <w:pStyle w:val="1"/>
        <w:adjustRightInd w:val="0"/>
        <w:snapToGrid w:val="0"/>
        <w:spacing w:line="360" w:lineRule="auto"/>
        <w:rPr>
          <w:rFonts w:ascii="宋体" w:hAnsi="宋体"/>
        </w:rPr>
      </w:pPr>
      <w:r>
        <w:rPr>
          <w:rFonts w:hint="eastAsia"/>
        </w:rPr>
        <w:t>建立完整的绿色食品苦瓜生产档案，重点记录产地环境、生产技术、农药和肥料等投入品购置和使用、储运和销售等情况；</w:t>
      </w:r>
      <w:r>
        <w:rPr>
          <w:rFonts w:ascii="宋体" w:hAnsi="宋体" w:hint="eastAsia"/>
        </w:rPr>
        <w:t>所有记录应真实、准确、规范，并具有可追溯性。生产档案应有专人专柜保管，保存应不少于</w:t>
      </w:r>
      <w:r>
        <w:rPr>
          <w:rFonts w:ascii="宋体" w:hAnsi="宋体"/>
        </w:rPr>
        <w:t>3年。</w:t>
      </w:r>
    </w:p>
    <w:p w:rsidR="003748ED" w:rsidRDefault="005E25CB">
      <w:pPr>
        <w:jc w:val="left"/>
        <w:rPr>
          <w:rFonts w:ascii="黑体" w:eastAsia="黑体" w:hAnsi="Times New Roman" w:cs="Times New Roman"/>
          <w:kern w:val="0"/>
          <w:szCs w:val="21"/>
        </w:rPr>
      </w:pPr>
      <w:r>
        <w:rPr>
          <w:rFonts w:ascii="黑体" w:eastAsia="黑体" w:hAnsi="Times New Roman" w:cs="Times New Roman" w:hint="eastAsia"/>
          <w:kern w:val="0"/>
          <w:szCs w:val="21"/>
        </w:rPr>
        <w:br w:type="page"/>
      </w:r>
    </w:p>
    <w:p w:rsidR="00D3131B" w:rsidRDefault="00D3131B">
      <w:pPr>
        <w:jc w:val="center"/>
        <w:rPr>
          <w:rFonts w:ascii="黑体" w:eastAsia="黑体" w:hAnsi="Times New Roman" w:cs="Times New Roman"/>
          <w:kern w:val="0"/>
          <w:szCs w:val="21"/>
        </w:rPr>
      </w:pPr>
    </w:p>
    <w:p w:rsidR="003748ED" w:rsidRDefault="005E25CB">
      <w:pPr>
        <w:jc w:val="center"/>
        <w:rPr>
          <w:rFonts w:ascii="黑体" w:eastAsia="黑体" w:hAnsi="Times New Roman" w:cs="Times New Roman"/>
          <w:kern w:val="0"/>
          <w:szCs w:val="21"/>
        </w:rPr>
      </w:pPr>
      <w:r>
        <w:rPr>
          <w:rFonts w:ascii="黑体" w:eastAsia="黑体" w:hAnsi="Times New Roman" w:cs="Times New Roman" w:hint="eastAsia"/>
          <w:kern w:val="0"/>
          <w:szCs w:val="21"/>
        </w:rPr>
        <w:t>附录A</w:t>
      </w:r>
    </w:p>
    <w:p w:rsidR="003748ED" w:rsidRDefault="005E25CB">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（资料性附录）</w:t>
      </w:r>
    </w:p>
    <w:p w:rsidR="003748ED" w:rsidRDefault="005E25CB">
      <w:pPr>
        <w:spacing w:line="400" w:lineRule="atLeast"/>
        <w:ind w:firstLineChars="200" w:firstLine="420"/>
        <w:contextualSpacing/>
        <w:jc w:val="center"/>
        <w:rPr>
          <w:rFonts w:ascii="黑体" w:eastAsia="黑体" w:hAnsi="Times New Roman" w:cs="Times New Roman"/>
          <w:kern w:val="0"/>
          <w:szCs w:val="21"/>
        </w:rPr>
      </w:pPr>
      <w:bookmarkStart w:id="3" w:name="_Hlk141631850"/>
      <w:bookmarkStart w:id="4" w:name="_Hlk141631959"/>
      <w:r>
        <w:rPr>
          <w:rFonts w:ascii="黑体" w:eastAsia="黑体" w:hAnsi="Times New Roman" w:cs="Times New Roman" w:hint="eastAsia"/>
          <w:kern w:val="0"/>
          <w:szCs w:val="21"/>
        </w:rPr>
        <w:t>绿色食品露地苦瓜生产主要病虫害化学防治</w:t>
      </w:r>
      <w:bookmarkEnd w:id="3"/>
      <w:r>
        <w:rPr>
          <w:rFonts w:ascii="黑体" w:eastAsia="黑体" w:hAnsi="Times New Roman" w:cs="Times New Roman" w:hint="eastAsia"/>
          <w:kern w:val="0"/>
          <w:szCs w:val="21"/>
        </w:rPr>
        <w:t>农药使用方案</w:t>
      </w:r>
    </w:p>
    <w:bookmarkEnd w:id="4"/>
    <w:p w:rsidR="003748ED" w:rsidRDefault="003748ED">
      <w:pPr>
        <w:pStyle w:val="a9"/>
      </w:pPr>
    </w:p>
    <w:p w:rsidR="003748ED" w:rsidRDefault="005E25CB">
      <w:pPr>
        <w:pStyle w:val="a9"/>
        <w:ind w:firstLineChars="0" w:firstLine="0"/>
      </w:pPr>
      <w:r>
        <w:rPr>
          <w:rFonts w:hint="eastAsia"/>
        </w:rPr>
        <w:t>绿色食品露地苦瓜生产主要病虫害防治推荐农药使用方案见表A.1。</w:t>
      </w:r>
    </w:p>
    <w:p w:rsidR="003748ED" w:rsidRDefault="005E25CB">
      <w:pPr>
        <w:pStyle w:val="a9"/>
        <w:ind w:firstLineChars="0" w:firstLine="0"/>
        <w:jc w:val="center"/>
        <w:rPr>
          <w:rFonts w:ascii="黑体" w:eastAsia="黑体"/>
          <w:szCs w:val="21"/>
        </w:rPr>
      </w:pPr>
      <w:r>
        <w:rPr>
          <w:rFonts w:hint="eastAsia"/>
        </w:rPr>
        <w:t>表A.1  绿色食品露地苦瓜生产主要病虫害防治推荐农药使用方案</w:t>
      </w:r>
    </w:p>
    <w:tbl>
      <w:tblPr>
        <w:tblW w:w="921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2"/>
        <w:gridCol w:w="1276"/>
        <w:gridCol w:w="2977"/>
        <w:gridCol w:w="1927"/>
        <w:gridCol w:w="945"/>
        <w:gridCol w:w="1027"/>
      </w:tblGrid>
      <w:tr w:rsidR="003748ED" w:rsidRPr="005D0E84" w:rsidTr="00D3131B">
        <w:trPr>
          <w:trHeight w:val="454"/>
        </w:trPr>
        <w:tc>
          <w:tcPr>
            <w:tcW w:w="1062" w:type="dxa"/>
            <w:vAlign w:val="center"/>
          </w:tcPr>
          <w:p w:rsidR="003748ED" w:rsidRPr="000B6A1A" w:rsidRDefault="005E25CB">
            <w:pPr>
              <w:widowControl/>
              <w:adjustRightInd w:val="0"/>
              <w:snapToGrid w:val="0"/>
              <w:jc w:val="center"/>
              <w:rPr>
                <w:rFonts w:ascii="Times New Roman" w:eastAsia="宋体" w:hAnsi="Times New Roman" w:cs="Times New Roman"/>
                <w:b/>
                <w:kern w:val="0"/>
                <w:sz w:val="18"/>
                <w:szCs w:val="18"/>
              </w:rPr>
            </w:pPr>
            <w:r w:rsidRPr="000B6A1A">
              <w:rPr>
                <w:rFonts w:ascii="Times New Roman" w:eastAsia="宋体" w:hAnsi="Times New Roman" w:cs="Times New Roman"/>
                <w:b/>
                <w:kern w:val="0"/>
                <w:sz w:val="18"/>
                <w:szCs w:val="18"/>
              </w:rPr>
              <w:t>防治对象</w:t>
            </w:r>
          </w:p>
        </w:tc>
        <w:tc>
          <w:tcPr>
            <w:tcW w:w="1276" w:type="dxa"/>
            <w:vAlign w:val="center"/>
          </w:tcPr>
          <w:p w:rsidR="003748ED" w:rsidRPr="000B6A1A" w:rsidRDefault="005E25CB">
            <w:pPr>
              <w:widowControl/>
              <w:adjustRightInd w:val="0"/>
              <w:snapToGrid w:val="0"/>
              <w:jc w:val="center"/>
              <w:rPr>
                <w:rFonts w:ascii="Times New Roman" w:eastAsia="宋体" w:hAnsi="Times New Roman" w:cs="Times New Roman"/>
                <w:b/>
                <w:kern w:val="0"/>
                <w:sz w:val="18"/>
                <w:szCs w:val="18"/>
              </w:rPr>
            </w:pPr>
            <w:r w:rsidRPr="000B6A1A">
              <w:rPr>
                <w:rFonts w:ascii="Times New Roman" w:eastAsia="宋体" w:hAnsi="Times New Roman" w:cs="Times New Roman"/>
                <w:b/>
                <w:kern w:val="0"/>
                <w:sz w:val="18"/>
                <w:szCs w:val="18"/>
              </w:rPr>
              <w:t>防治时期</w:t>
            </w:r>
          </w:p>
        </w:tc>
        <w:tc>
          <w:tcPr>
            <w:tcW w:w="2977" w:type="dxa"/>
            <w:vAlign w:val="center"/>
          </w:tcPr>
          <w:p w:rsidR="003748ED" w:rsidRPr="000B6A1A" w:rsidRDefault="005E25CB">
            <w:pPr>
              <w:widowControl/>
              <w:adjustRightInd w:val="0"/>
              <w:snapToGrid w:val="0"/>
              <w:jc w:val="center"/>
              <w:rPr>
                <w:rFonts w:ascii="Times New Roman" w:eastAsia="宋体" w:hAnsi="Times New Roman" w:cs="Times New Roman"/>
                <w:b/>
                <w:kern w:val="0"/>
                <w:sz w:val="18"/>
                <w:szCs w:val="18"/>
              </w:rPr>
            </w:pPr>
            <w:r w:rsidRPr="000B6A1A">
              <w:rPr>
                <w:rFonts w:ascii="Times New Roman" w:eastAsia="宋体" w:hAnsi="Times New Roman" w:cs="Times New Roman"/>
                <w:b/>
                <w:kern w:val="0"/>
                <w:sz w:val="18"/>
                <w:szCs w:val="18"/>
              </w:rPr>
              <w:t>农药</w:t>
            </w:r>
            <w:r w:rsidRPr="000B6A1A">
              <w:rPr>
                <w:rFonts w:ascii="Times New Roman" w:eastAsia="宋体" w:hAnsi="Times New Roman" w:cs="Times New Roman" w:hint="eastAsia"/>
                <w:b/>
                <w:kern w:val="0"/>
                <w:sz w:val="18"/>
                <w:szCs w:val="18"/>
              </w:rPr>
              <w:t>名称</w:t>
            </w:r>
          </w:p>
        </w:tc>
        <w:tc>
          <w:tcPr>
            <w:tcW w:w="1927" w:type="dxa"/>
            <w:vAlign w:val="center"/>
          </w:tcPr>
          <w:p w:rsidR="003748ED" w:rsidRPr="000B6A1A" w:rsidRDefault="005E25CB">
            <w:pPr>
              <w:widowControl/>
              <w:adjustRightInd w:val="0"/>
              <w:snapToGrid w:val="0"/>
              <w:jc w:val="center"/>
              <w:rPr>
                <w:rFonts w:ascii="Times New Roman" w:eastAsia="宋体" w:hAnsi="Times New Roman" w:cs="Times New Roman"/>
                <w:b/>
                <w:kern w:val="0"/>
                <w:sz w:val="18"/>
                <w:szCs w:val="18"/>
              </w:rPr>
            </w:pPr>
            <w:r w:rsidRPr="000B6A1A">
              <w:rPr>
                <w:rFonts w:ascii="Times New Roman" w:eastAsia="宋体" w:hAnsi="Times New Roman" w:cs="Times New Roman"/>
                <w:b/>
                <w:kern w:val="0"/>
                <w:sz w:val="18"/>
                <w:szCs w:val="18"/>
              </w:rPr>
              <w:t>使用剂量</w:t>
            </w:r>
          </w:p>
        </w:tc>
        <w:tc>
          <w:tcPr>
            <w:tcW w:w="945" w:type="dxa"/>
            <w:vAlign w:val="center"/>
          </w:tcPr>
          <w:p w:rsidR="003748ED" w:rsidRPr="000B6A1A" w:rsidRDefault="005E25CB">
            <w:pPr>
              <w:widowControl/>
              <w:adjustRightInd w:val="0"/>
              <w:snapToGrid w:val="0"/>
              <w:jc w:val="center"/>
              <w:rPr>
                <w:rFonts w:ascii="Times New Roman" w:eastAsia="宋体" w:hAnsi="Times New Roman" w:cs="Times New Roman"/>
                <w:b/>
                <w:kern w:val="0"/>
                <w:sz w:val="18"/>
                <w:szCs w:val="18"/>
              </w:rPr>
            </w:pPr>
            <w:r w:rsidRPr="000B6A1A">
              <w:rPr>
                <w:rFonts w:ascii="Times New Roman" w:eastAsia="宋体" w:hAnsi="Times New Roman" w:cs="Times New Roman" w:hint="eastAsia"/>
                <w:b/>
                <w:kern w:val="0"/>
                <w:sz w:val="18"/>
                <w:szCs w:val="18"/>
              </w:rPr>
              <w:t>使用</w:t>
            </w:r>
            <w:r w:rsidRPr="000B6A1A">
              <w:rPr>
                <w:rFonts w:ascii="Times New Roman" w:eastAsia="宋体" w:hAnsi="Times New Roman" w:cs="Times New Roman"/>
                <w:b/>
                <w:kern w:val="0"/>
                <w:sz w:val="18"/>
                <w:szCs w:val="18"/>
              </w:rPr>
              <w:t>方法</w:t>
            </w:r>
          </w:p>
        </w:tc>
        <w:tc>
          <w:tcPr>
            <w:tcW w:w="1027" w:type="dxa"/>
            <w:vAlign w:val="center"/>
          </w:tcPr>
          <w:p w:rsidR="003748ED" w:rsidRPr="000B6A1A" w:rsidRDefault="005E25CB">
            <w:pPr>
              <w:widowControl/>
              <w:adjustRightInd w:val="0"/>
              <w:snapToGrid w:val="0"/>
              <w:jc w:val="center"/>
              <w:rPr>
                <w:rFonts w:ascii="Times New Roman" w:eastAsia="宋体" w:hAnsi="Times New Roman" w:cs="Times New Roman"/>
                <w:b/>
                <w:kern w:val="0"/>
                <w:sz w:val="18"/>
                <w:szCs w:val="18"/>
              </w:rPr>
            </w:pPr>
            <w:r w:rsidRPr="000B6A1A">
              <w:rPr>
                <w:rFonts w:ascii="Times New Roman" w:eastAsia="宋体" w:hAnsi="Times New Roman" w:cs="Times New Roman"/>
                <w:b/>
                <w:kern w:val="0"/>
                <w:sz w:val="18"/>
                <w:szCs w:val="18"/>
              </w:rPr>
              <w:t>安全间隔</w:t>
            </w:r>
            <w:r w:rsidRPr="000B6A1A">
              <w:rPr>
                <w:rFonts w:ascii="Times New Roman" w:eastAsia="宋体" w:hAnsi="Times New Roman" w:cs="Times New Roman" w:hint="eastAsia"/>
                <w:b/>
                <w:kern w:val="0"/>
                <w:sz w:val="18"/>
                <w:szCs w:val="18"/>
              </w:rPr>
              <w:t>期（</w:t>
            </w:r>
            <w:r w:rsidRPr="000B6A1A">
              <w:rPr>
                <w:rFonts w:ascii="Times New Roman" w:eastAsia="宋体" w:hAnsi="Times New Roman" w:cs="Times New Roman"/>
                <w:b/>
                <w:kern w:val="0"/>
                <w:sz w:val="18"/>
                <w:szCs w:val="18"/>
              </w:rPr>
              <w:t>d</w:t>
            </w:r>
            <w:r w:rsidRPr="000B6A1A">
              <w:rPr>
                <w:rFonts w:ascii="Times New Roman" w:eastAsia="宋体" w:hAnsi="Times New Roman" w:cs="Times New Roman" w:hint="eastAsia"/>
                <w:b/>
                <w:kern w:val="0"/>
                <w:sz w:val="18"/>
                <w:szCs w:val="18"/>
              </w:rPr>
              <w:t>）</w:t>
            </w:r>
          </w:p>
        </w:tc>
      </w:tr>
      <w:tr w:rsidR="003748ED" w:rsidRPr="005D0E84" w:rsidTr="00D3131B">
        <w:trPr>
          <w:trHeight w:val="454"/>
        </w:trPr>
        <w:tc>
          <w:tcPr>
            <w:tcW w:w="1062" w:type="dxa"/>
            <w:vMerge w:val="restart"/>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hint="eastAsia"/>
                <w:sz w:val="18"/>
                <w:szCs w:val="18"/>
              </w:rPr>
              <w:t>白粉病</w:t>
            </w:r>
          </w:p>
        </w:tc>
        <w:tc>
          <w:tcPr>
            <w:tcW w:w="1276"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hint="eastAsia"/>
                <w:sz w:val="18"/>
                <w:szCs w:val="18"/>
              </w:rPr>
              <w:t>发病初期</w:t>
            </w:r>
          </w:p>
        </w:tc>
        <w:tc>
          <w:tcPr>
            <w:tcW w:w="2977"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sz w:val="18"/>
                <w:szCs w:val="18"/>
              </w:rPr>
              <w:t>10%</w:t>
            </w:r>
            <w:r w:rsidRPr="000B6A1A">
              <w:rPr>
                <w:rFonts w:ascii="Times New Roman" w:eastAsia="宋体" w:hAnsi="Times New Roman" w:cs="Times New Roman" w:hint="eastAsia"/>
                <w:sz w:val="18"/>
                <w:szCs w:val="18"/>
              </w:rPr>
              <w:t>苯</w:t>
            </w:r>
            <w:proofErr w:type="gramStart"/>
            <w:r w:rsidRPr="000B6A1A">
              <w:rPr>
                <w:rFonts w:ascii="Times New Roman" w:eastAsia="宋体" w:hAnsi="Times New Roman" w:cs="Times New Roman" w:hint="eastAsia"/>
                <w:sz w:val="18"/>
                <w:szCs w:val="18"/>
              </w:rPr>
              <w:t>醚甲环唑</w:t>
            </w:r>
            <w:proofErr w:type="gramEnd"/>
            <w:r w:rsidRPr="000B6A1A">
              <w:rPr>
                <w:rFonts w:ascii="Times New Roman" w:eastAsia="宋体" w:hAnsi="Times New Roman" w:cs="Times New Roman" w:hint="eastAsia"/>
                <w:sz w:val="18"/>
                <w:szCs w:val="18"/>
              </w:rPr>
              <w:t>水分散粒剂</w:t>
            </w:r>
          </w:p>
        </w:tc>
        <w:tc>
          <w:tcPr>
            <w:tcW w:w="1927"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sz w:val="18"/>
                <w:szCs w:val="18"/>
              </w:rPr>
              <w:t>70 g/</w:t>
            </w:r>
            <w:r w:rsidRPr="000B6A1A">
              <w:rPr>
                <w:rFonts w:ascii="Times New Roman" w:eastAsia="宋体" w:hAnsi="Times New Roman" w:cs="Times New Roman" w:hint="eastAsia"/>
                <w:sz w:val="18"/>
                <w:szCs w:val="18"/>
              </w:rPr>
              <w:t>亩</w:t>
            </w:r>
            <w:r w:rsidRPr="000B6A1A">
              <w:rPr>
                <w:rFonts w:ascii="Times New Roman" w:eastAsia="宋体" w:hAnsi="Times New Roman" w:cs="Times New Roman"/>
                <w:sz w:val="18"/>
                <w:szCs w:val="18"/>
              </w:rPr>
              <w:t>～</w:t>
            </w:r>
            <w:r w:rsidRPr="000B6A1A">
              <w:rPr>
                <w:rFonts w:ascii="Times New Roman" w:eastAsia="宋体" w:hAnsi="Times New Roman" w:cs="Times New Roman"/>
                <w:sz w:val="18"/>
                <w:szCs w:val="18"/>
              </w:rPr>
              <w:t>100 g/</w:t>
            </w:r>
            <w:r w:rsidRPr="000B6A1A">
              <w:rPr>
                <w:rFonts w:ascii="Times New Roman" w:eastAsia="宋体" w:hAnsi="Times New Roman" w:cs="Times New Roman" w:hint="eastAsia"/>
                <w:sz w:val="18"/>
                <w:szCs w:val="18"/>
              </w:rPr>
              <w:t>亩</w:t>
            </w:r>
          </w:p>
        </w:tc>
        <w:tc>
          <w:tcPr>
            <w:tcW w:w="945"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hint="eastAsia"/>
                <w:kern w:val="0"/>
                <w:sz w:val="18"/>
                <w:szCs w:val="18"/>
              </w:rPr>
              <w:t>喷雾</w:t>
            </w:r>
          </w:p>
        </w:tc>
        <w:tc>
          <w:tcPr>
            <w:tcW w:w="1027"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sz w:val="18"/>
                <w:szCs w:val="18"/>
              </w:rPr>
              <w:t>5</w:t>
            </w:r>
          </w:p>
        </w:tc>
      </w:tr>
      <w:tr w:rsidR="003748ED" w:rsidRPr="005D0E84" w:rsidTr="00D3131B">
        <w:trPr>
          <w:trHeight w:val="454"/>
        </w:trPr>
        <w:tc>
          <w:tcPr>
            <w:tcW w:w="1062" w:type="dxa"/>
            <w:vMerge/>
            <w:vAlign w:val="center"/>
          </w:tcPr>
          <w:p w:rsidR="003748ED" w:rsidRPr="000B6A1A" w:rsidRDefault="003748ED">
            <w:pPr>
              <w:widowControl/>
              <w:adjustRightInd w:val="0"/>
              <w:snapToGrid w:val="0"/>
              <w:jc w:val="center"/>
              <w:rPr>
                <w:rFonts w:ascii="Times New Roman" w:eastAsia="宋体" w:hAnsi="Times New Roman" w:cs="Times New Roman"/>
                <w:sz w:val="18"/>
                <w:szCs w:val="18"/>
              </w:rPr>
            </w:pPr>
          </w:p>
        </w:tc>
        <w:tc>
          <w:tcPr>
            <w:tcW w:w="1276"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hint="eastAsia"/>
                <w:sz w:val="18"/>
                <w:szCs w:val="18"/>
              </w:rPr>
              <w:t>发病初期</w:t>
            </w:r>
          </w:p>
        </w:tc>
        <w:tc>
          <w:tcPr>
            <w:tcW w:w="2977"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kern w:val="0"/>
                <w:sz w:val="18"/>
                <w:szCs w:val="18"/>
              </w:rPr>
              <w:t>25%</w:t>
            </w:r>
            <w:r w:rsidRPr="000B6A1A">
              <w:rPr>
                <w:rFonts w:ascii="Times New Roman" w:eastAsia="宋体" w:hAnsi="Times New Roman" w:cs="Times New Roman" w:hint="eastAsia"/>
                <w:kern w:val="0"/>
                <w:sz w:val="18"/>
                <w:szCs w:val="18"/>
              </w:rPr>
              <w:t>吡唑</w:t>
            </w:r>
            <w:proofErr w:type="gramStart"/>
            <w:r w:rsidRPr="000B6A1A">
              <w:rPr>
                <w:rFonts w:ascii="Times New Roman" w:eastAsia="宋体" w:hAnsi="Times New Roman" w:cs="Times New Roman" w:hint="eastAsia"/>
                <w:kern w:val="0"/>
                <w:sz w:val="18"/>
                <w:szCs w:val="18"/>
              </w:rPr>
              <w:t>醚菌酯</w:t>
            </w:r>
            <w:proofErr w:type="gramEnd"/>
            <w:r w:rsidRPr="000B6A1A">
              <w:rPr>
                <w:rFonts w:ascii="Times New Roman" w:eastAsia="宋体" w:hAnsi="Times New Roman" w:cs="Times New Roman" w:hint="eastAsia"/>
                <w:kern w:val="0"/>
                <w:sz w:val="18"/>
                <w:szCs w:val="18"/>
              </w:rPr>
              <w:t>悬浮剂</w:t>
            </w:r>
            <w:r w:rsidRPr="000B6A1A">
              <w:rPr>
                <w:rFonts w:ascii="Times New Roman" w:eastAsia="宋体" w:hAnsi="Times New Roman" w:cs="Times New Roman" w:hint="eastAsia"/>
                <w:kern w:val="0"/>
                <w:sz w:val="18"/>
                <w:szCs w:val="18"/>
              </w:rPr>
              <w:t> </w:t>
            </w:r>
          </w:p>
        </w:tc>
        <w:tc>
          <w:tcPr>
            <w:tcW w:w="1927"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sz w:val="18"/>
                <w:szCs w:val="18"/>
              </w:rPr>
              <w:t>20-40</w:t>
            </w:r>
            <w:r w:rsidRPr="000B6A1A">
              <w:rPr>
                <w:rFonts w:ascii="Times New Roman" w:eastAsia="宋体" w:hAnsi="Times New Roman" w:cs="Times New Roman" w:hint="eastAsia"/>
                <w:sz w:val="18"/>
                <w:szCs w:val="18"/>
              </w:rPr>
              <w:t>毫升</w:t>
            </w:r>
            <w:r w:rsidRPr="000B6A1A">
              <w:rPr>
                <w:rFonts w:ascii="Times New Roman" w:eastAsia="宋体" w:hAnsi="Times New Roman" w:cs="Times New Roman"/>
                <w:sz w:val="18"/>
                <w:szCs w:val="18"/>
              </w:rPr>
              <w:t>/</w:t>
            </w:r>
            <w:r w:rsidRPr="000B6A1A">
              <w:rPr>
                <w:rFonts w:ascii="Times New Roman" w:eastAsia="宋体" w:hAnsi="Times New Roman" w:cs="Times New Roman" w:hint="eastAsia"/>
                <w:sz w:val="18"/>
                <w:szCs w:val="18"/>
              </w:rPr>
              <w:t>亩</w:t>
            </w:r>
          </w:p>
        </w:tc>
        <w:tc>
          <w:tcPr>
            <w:tcW w:w="945" w:type="dxa"/>
            <w:vAlign w:val="center"/>
          </w:tcPr>
          <w:p w:rsidR="003748ED" w:rsidRPr="000B6A1A" w:rsidRDefault="005E25CB">
            <w:pPr>
              <w:widowControl/>
              <w:adjustRightInd w:val="0"/>
              <w:snapToGrid w:val="0"/>
              <w:jc w:val="center"/>
              <w:rPr>
                <w:rFonts w:ascii="Times New Roman" w:eastAsia="宋体" w:hAnsi="Times New Roman" w:cs="Times New Roman"/>
                <w:kern w:val="0"/>
                <w:sz w:val="18"/>
                <w:szCs w:val="18"/>
              </w:rPr>
            </w:pPr>
            <w:r w:rsidRPr="000B6A1A">
              <w:rPr>
                <w:rFonts w:ascii="Times New Roman" w:eastAsia="宋体" w:hAnsi="Times New Roman" w:cs="Times New Roman" w:hint="eastAsia"/>
                <w:kern w:val="0"/>
                <w:sz w:val="18"/>
                <w:szCs w:val="18"/>
              </w:rPr>
              <w:t>喷雾</w:t>
            </w:r>
          </w:p>
        </w:tc>
        <w:tc>
          <w:tcPr>
            <w:tcW w:w="1027"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sz w:val="18"/>
                <w:szCs w:val="18"/>
              </w:rPr>
              <w:t>5</w:t>
            </w:r>
          </w:p>
        </w:tc>
      </w:tr>
      <w:tr w:rsidR="003748ED" w:rsidRPr="005D0E84" w:rsidTr="00D3131B">
        <w:trPr>
          <w:trHeight w:val="454"/>
        </w:trPr>
        <w:tc>
          <w:tcPr>
            <w:tcW w:w="1062" w:type="dxa"/>
            <w:vMerge/>
            <w:vAlign w:val="center"/>
          </w:tcPr>
          <w:p w:rsidR="003748ED" w:rsidRPr="000B6A1A" w:rsidRDefault="003748ED">
            <w:pPr>
              <w:widowControl/>
              <w:adjustRightInd w:val="0"/>
              <w:snapToGrid w:val="0"/>
              <w:jc w:val="center"/>
              <w:rPr>
                <w:rFonts w:ascii="Times New Roman" w:eastAsia="宋体" w:hAnsi="Times New Roman" w:cs="Times New Roman"/>
                <w:sz w:val="18"/>
                <w:szCs w:val="18"/>
              </w:rPr>
            </w:pPr>
          </w:p>
        </w:tc>
        <w:tc>
          <w:tcPr>
            <w:tcW w:w="1276"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hint="eastAsia"/>
                <w:sz w:val="18"/>
                <w:szCs w:val="18"/>
              </w:rPr>
              <w:t>发病初期</w:t>
            </w:r>
          </w:p>
        </w:tc>
        <w:tc>
          <w:tcPr>
            <w:tcW w:w="2977"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sz w:val="18"/>
                <w:szCs w:val="18"/>
              </w:rPr>
              <w:t>25%</w:t>
            </w:r>
            <w:r w:rsidRPr="000B6A1A">
              <w:rPr>
                <w:rFonts w:ascii="Times New Roman" w:eastAsia="宋体" w:hAnsi="Times New Roman" w:cs="Times New Roman" w:hint="eastAsia"/>
                <w:sz w:val="18"/>
                <w:szCs w:val="18"/>
              </w:rPr>
              <w:t>戊</w:t>
            </w:r>
            <w:proofErr w:type="gramStart"/>
            <w:r w:rsidRPr="000B6A1A">
              <w:rPr>
                <w:rFonts w:ascii="Times New Roman" w:eastAsia="宋体" w:hAnsi="Times New Roman" w:cs="Times New Roman" w:hint="eastAsia"/>
                <w:sz w:val="18"/>
                <w:szCs w:val="18"/>
              </w:rPr>
              <w:t>唑醇水</w:t>
            </w:r>
            <w:proofErr w:type="gramEnd"/>
            <w:r w:rsidRPr="000B6A1A">
              <w:rPr>
                <w:rFonts w:ascii="Times New Roman" w:eastAsia="宋体" w:hAnsi="Times New Roman" w:cs="Times New Roman" w:hint="eastAsia"/>
                <w:sz w:val="18"/>
                <w:szCs w:val="18"/>
              </w:rPr>
              <w:t>乳剂</w:t>
            </w:r>
          </w:p>
        </w:tc>
        <w:tc>
          <w:tcPr>
            <w:tcW w:w="1927"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sz w:val="18"/>
                <w:szCs w:val="18"/>
              </w:rPr>
              <w:t>20 ml/</w:t>
            </w:r>
            <w:r w:rsidRPr="000B6A1A">
              <w:rPr>
                <w:rFonts w:ascii="Times New Roman" w:eastAsia="宋体" w:hAnsi="Times New Roman" w:cs="Times New Roman" w:hint="eastAsia"/>
                <w:sz w:val="18"/>
                <w:szCs w:val="18"/>
              </w:rPr>
              <w:t>亩</w:t>
            </w:r>
            <w:r w:rsidRPr="000B6A1A">
              <w:rPr>
                <w:rFonts w:ascii="Times New Roman" w:eastAsia="宋体" w:hAnsi="Times New Roman" w:cs="Times New Roman"/>
                <w:sz w:val="18"/>
                <w:szCs w:val="18"/>
              </w:rPr>
              <w:t>～</w:t>
            </w:r>
            <w:r w:rsidRPr="000B6A1A">
              <w:rPr>
                <w:rFonts w:ascii="Times New Roman" w:eastAsia="宋体" w:hAnsi="Times New Roman" w:cs="Times New Roman"/>
                <w:sz w:val="18"/>
                <w:szCs w:val="18"/>
              </w:rPr>
              <w:t>30 ml/</w:t>
            </w:r>
            <w:r w:rsidRPr="000B6A1A">
              <w:rPr>
                <w:rFonts w:ascii="Times New Roman" w:eastAsia="宋体" w:hAnsi="Times New Roman" w:cs="Times New Roman" w:hint="eastAsia"/>
                <w:sz w:val="18"/>
                <w:szCs w:val="18"/>
              </w:rPr>
              <w:t>亩</w:t>
            </w:r>
          </w:p>
        </w:tc>
        <w:tc>
          <w:tcPr>
            <w:tcW w:w="945" w:type="dxa"/>
            <w:vAlign w:val="center"/>
          </w:tcPr>
          <w:p w:rsidR="003748ED" w:rsidRPr="000B6A1A" w:rsidRDefault="005E25CB">
            <w:pPr>
              <w:widowControl/>
              <w:adjustRightInd w:val="0"/>
              <w:snapToGrid w:val="0"/>
              <w:jc w:val="center"/>
              <w:rPr>
                <w:rFonts w:ascii="Times New Roman" w:eastAsia="宋体" w:hAnsi="Times New Roman" w:cs="Times New Roman"/>
                <w:kern w:val="0"/>
                <w:sz w:val="18"/>
                <w:szCs w:val="18"/>
              </w:rPr>
            </w:pPr>
            <w:r w:rsidRPr="000B6A1A">
              <w:rPr>
                <w:rFonts w:ascii="Times New Roman" w:eastAsia="宋体" w:hAnsi="Times New Roman" w:cs="Times New Roman" w:hint="eastAsia"/>
                <w:kern w:val="0"/>
                <w:sz w:val="18"/>
                <w:szCs w:val="18"/>
              </w:rPr>
              <w:t>喷雾</w:t>
            </w:r>
          </w:p>
        </w:tc>
        <w:tc>
          <w:tcPr>
            <w:tcW w:w="1027"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sz w:val="18"/>
                <w:szCs w:val="18"/>
              </w:rPr>
              <w:t>30</w:t>
            </w:r>
          </w:p>
        </w:tc>
      </w:tr>
      <w:tr w:rsidR="003748ED" w:rsidRPr="005D0E84" w:rsidTr="00D3131B">
        <w:trPr>
          <w:trHeight w:val="454"/>
        </w:trPr>
        <w:tc>
          <w:tcPr>
            <w:tcW w:w="1062" w:type="dxa"/>
            <w:vAlign w:val="center"/>
          </w:tcPr>
          <w:p w:rsidR="003748ED" w:rsidRPr="000B6A1A" w:rsidRDefault="005E25CB">
            <w:pPr>
              <w:widowControl/>
              <w:adjustRightInd w:val="0"/>
              <w:snapToGrid w:val="0"/>
              <w:jc w:val="center"/>
              <w:rPr>
                <w:rFonts w:ascii="Times New Roman" w:eastAsia="宋体" w:hAnsi="Times New Roman" w:cs="Times New Roman"/>
                <w:kern w:val="0"/>
                <w:sz w:val="18"/>
                <w:szCs w:val="18"/>
              </w:rPr>
            </w:pPr>
            <w:r w:rsidRPr="000B6A1A">
              <w:rPr>
                <w:rFonts w:ascii="Times New Roman" w:eastAsia="宋体" w:hAnsi="Times New Roman" w:cs="Times New Roman" w:hint="eastAsia"/>
                <w:kern w:val="0"/>
                <w:sz w:val="18"/>
                <w:szCs w:val="18"/>
              </w:rPr>
              <w:t>霜霉病</w:t>
            </w:r>
          </w:p>
        </w:tc>
        <w:tc>
          <w:tcPr>
            <w:tcW w:w="1276" w:type="dxa"/>
            <w:vAlign w:val="center"/>
          </w:tcPr>
          <w:p w:rsidR="003748ED" w:rsidRPr="000B6A1A" w:rsidRDefault="005E25CB">
            <w:pPr>
              <w:widowControl/>
              <w:adjustRightInd w:val="0"/>
              <w:snapToGrid w:val="0"/>
              <w:jc w:val="center"/>
              <w:rPr>
                <w:rFonts w:ascii="Times New Roman" w:eastAsia="宋体" w:hAnsi="Times New Roman" w:cs="Times New Roman"/>
                <w:kern w:val="0"/>
                <w:sz w:val="18"/>
                <w:szCs w:val="18"/>
              </w:rPr>
            </w:pPr>
            <w:r w:rsidRPr="000B6A1A">
              <w:rPr>
                <w:rFonts w:ascii="Times New Roman" w:eastAsia="宋体" w:hAnsi="Times New Roman" w:cs="Times New Roman" w:hint="eastAsia"/>
                <w:kern w:val="0"/>
                <w:sz w:val="18"/>
                <w:szCs w:val="18"/>
              </w:rPr>
              <w:t>发生期</w:t>
            </w:r>
          </w:p>
        </w:tc>
        <w:tc>
          <w:tcPr>
            <w:tcW w:w="2977" w:type="dxa"/>
            <w:vAlign w:val="center"/>
          </w:tcPr>
          <w:p w:rsidR="003748ED" w:rsidRPr="000B6A1A" w:rsidRDefault="005E25CB">
            <w:pPr>
              <w:widowControl/>
              <w:adjustRightInd w:val="0"/>
              <w:snapToGrid w:val="0"/>
              <w:jc w:val="center"/>
              <w:rPr>
                <w:rFonts w:ascii="Times New Roman" w:eastAsia="宋体" w:hAnsi="Times New Roman" w:cs="Times New Roman"/>
                <w:kern w:val="0"/>
                <w:sz w:val="18"/>
                <w:szCs w:val="18"/>
              </w:rPr>
            </w:pPr>
            <w:r w:rsidRPr="000B6A1A">
              <w:rPr>
                <w:rFonts w:ascii="Times New Roman" w:eastAsia="宋体" w:hAnsi="Times New Roman" w:cs="Times New Roman"/>
                <w:kern w:val="0"/>
                <w:sz w:val="18"/>
                <w:szCs w:val="18"/>
              </w:rPr>
              <w:t>80%</w:t>
            </w:r>
            <w:r w:rsidRPr="000B6A1A">
              <w:rPr>
                <w:rFonts w:ascii="Times New Roman" w:eastAsia="宋体" w:hAnsi="Times New Roman" w:cs="Times New Roman" w:hint="eastAsia"/>
                <w:kern w:val="0"/>
                <w:sz w:val="18"/>
                <w:szCs w:val="18"/>
              </w:rPr>
              <w:t>烯酰吗</w:t>
            </w:r>
            <w:proofErr w:type="gramStart"/>
            <w:r w:rsidRPr="000B6A1A">
              <w:rPr>
                <w:rFonts w:ascii="Times New Roman" w:eastAsia="宋体" w:hAnsi="Times New Roman" w:cs="Times New Roman" w:hint="eastAsia"/>
                <w:kern w:val="0"/>
                <w:sz w:val="18"/>
                <w:szCs w:val="18"/>
              </w:rPr>
              <w:t>啉</w:t>
            </w:r>
            <w:proofErr w:type="gramEnd"/>
            <w:r w:rsidRPr="000B6A1A">
              <w:rPr>
                <w:rFonts w:ascii="Times New Roman" w:eastAsia="宋体" w:hAnsi="Times New Roman" w:cs="Times New Roman" w:hint="eastAsia"/>
                <w:kern w:val="0"/>
                <w:sz w:val="18"/>
                <w:szCs w:val="18"/>
              </w:rPr>
              <w:t>水分散粒剂</w:t>
            </w:r>
          </w:p>
        </w:tc>
        <w:tc>
          <w:tcPr>
            <w:tcW w:w="1927" w:type="dxa"/>
            <w:vAlign w:val="center"/>
          </w:tcPr>
          <w:p w:rsidR="003748ED" w:rsidRPr="000B6A1A" w:rsidRDefault="005E25CB">
            <w:pPr>
              <w:widowControl/>
              <w:adjustRightInd w:val="0"/>
              <w:snapToGrid w:val="0"/>
              <w:jc w:val="center"/>
              <w:rPr>
                <w:rFonts w:ascii="Times New Roman" w:eastAsia="宋体" w:hAnsi="Times New Roman" w:cs="Times New Roman"/>
                <w:kern w:val="0"/>
                <w:sz w:val="18"/>
                <w:szCs w:val="18"/>
              </w:rPr>
            </w:pPr>
            <w:r w:rsidRPr="000B6A1A">
              <w:rPr>
                <w:rFonts w:ascii="Times New Roman" w:eastAsia="宋体" w:hAnsi="Times New Roman" w:cs="Times New Roman"/>
                <w:kern w:val="0"/>
                <w:sz w:val="18"/>
                <w:szCs w:val="18"/>
              </w:rPr>
              <w:t>25 g/</w:t>
            </w:r>
            <w:r w:rsidRPr="000B6A1A">
              <w:rPr>
                <w:rFonts w:ascii="Times New Roman" w:eastAsia="宋体" w:hAnsi="Times New Roman" w:cs="Times New Roman" w:hint="eastAsia"/>
                <w:kern w:val="0"/>
                <w:sz w:val="18"/>
                <w:szCs w:val="18"/>
              </w:rPr>
              <w:t>亩～</w:t>
            </w:r>
            <w:r w:rsidRPr="000B6A1A">
              <w:rPr>
                <w:rFonts w:ascii="Times New Roman" w:eastAsia="宋体" w:hAnsi="Times New Roman" w:cs="Times New Roman"/>
                <w:kern w:val="0"/>
                <w:sz w:val="18"/>
                <w:szCs w:val="18"/>
              </w:rPr>
              <w:t>37.5 g/</w:t>
            </w:r>
            <w:r w:rsidRPr="000B6A1A">
              <w:rPr>
                <w:rFonts w:ascii="Times New Roman" w:eastAsia="宋体" w:hAnsi="Times New Roman" w:cs="Times New Roman" w:hint="eastAsia"/>
                <w:kern w:val="0"/>
                <w:sz w:val="18"/>
                <w:szCs w:val="18"/>
              </w:rPr>
              <w:t>亩</w:t>
            </w:r>
          </w:p>
        </w:tc>
        <w:tc>
          <w:tcPr>
            <w:tcW w:w="945"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hint="eastAsia"/>
                <w:kern w:val="0"/>
                <w:sz w:val="18"/>
                <w:szCs w:val="18"/>
              </w:rPr>
              <w:t>喷雾</w:t>
            </w:r>
          </w:p>
        </w:tc>
        <w:tc>
          <w:tcPr>
            <w:tcW w:w="1027"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sz w:val="18"/>
                <w:szCs w:val="18"/>
              </w:rPr>
              <w:t>7</w:t>
            </w:r>
          </w:p>
        </w:tc>
      </w:tr>
      <w:tr w:rsidR="003748ED" w:rsidRPr="005D0E84" w:rsidTr="00D3131B">
        <w:trPr>
          <w:trHeight w:val="454"/>
        </w:trPr>
        <w:tc>
          <w:tcPr>
            <w:tcW w:w="1062" w:type="dxa"/>
            <w:vAlign w:val="center"/>
          </w:tcPr>
          <w:p w:rsidR="003748ED" w:rsidRPr="000B6A1A" w:rsidRDefault="005E25CB">
            <w:pPr>
              <w:widowControl/>
              <w:adjustRightInd w:val="0"/>
              <w:snapToGrid w:val="0"/>
              <w:jc w:val="center"/>
              <w:rPr>
                <w:rFonts w:ascii="Times New Roman" w:eastAsia="宋体" w:hAnsi="Times New Roman" w:cs="Times New Roman"/>
                <w:kern w:val="0"/>
                <w:sz w:val="18"/>
                <w:szCs w:val="18"/>
              </w:rPr>
            </w:pPr>
            <w:r w:rsidRPr="000B6A1A">
              <w:rPr>
                <w:rFonts w:ascii="Times New Roman" w:eastAsia="宋体" w:hAnsi="Times New Roman" w:cs="Times New Roman" w:hint="eastAsia"/>
                <w:kern w:val="0"/>
                <w:sz w:val="18"/>
                <w:szCs w:val="18"/>
              </w:rPr>
              <w:t>灰霉病</w:t>
            </w:r>
          </w:p>
        </w:tc>
        <w:tc>
          <w:tcPr>
            <w:tcW w:w="1276" w:type="dxa"/>
            <w:vAlign w:val="center"/>
          </w:tcPr>
          <w:p w:rsidR="003748ED" w:rsidRPr="000B6A1A" w:rsidRDefault="005E25CB">
            <w:pPr>
              <w:widowControl/>
              <w:adjustRightInd w:val="0"/>
              <w:snapToGrid w:val="0"/>
              <w:jc w:val="center"/>
              <w:rPr>
                <w:rFonts w:ascii="Times New Roman" w:eastAsia="宋体" w:hAnsi="Times New Roman" w:cs="Times New Roman"/>
                <w:kern w:val="0"/>
                <w:sz w:val="18"/>
                <w:szCs w:val="18"/>
              </w:rPr>
            </w:pPr>
            <w:r w:rsidRPr="000B6A1A">
              <w:rPr>
                <w:rFonts w:ascii="Times New Roman" w:eastAsia="宋体" w:hAnsi="Times New Roman" w:cs="Times New Roman" w:hint="eastAsia"/>
                <w:sz w:val="18"/>
                <w:szCs w:val="18"/>
              </w:rPr>
              <w:t>发病初期</w:t>
            </w:r>
          </w:p>
        </w:tc>
        <w:tc>
          <w:tcPr>
            <w:tcW w:w="2977" w:type="dxa"/>
            <w:vAlign w:val="center"/>
          </w:tcPr>
          <w:p w:rsidR="003748ED" w:rsidRPr="000B6A1A" w:rsidRDefault="005E25CB">
            <w:pPr>
              <w:widowControl/>
              <w:adjustRightInd w:val="0"/>
              <w:snapToGrid w:val="0"/>
              <w:jc w:val="center"/>
              <w:rPr>
                <w:rFonts w:ascii="Times New Roman" w:eastAsia="宋体" w:hAnsi="Times New Roman" w:cs="Times New Roman"/>
                <w:kern w:val="0"/>
                <w:sz w:val="18"/>
                <w:szCs w:val="18"/>
              </w:rPr>
            </w:pPr>
            <w:r w:rsidRPr="000B6A1A">
              <w:rPr>
                <w:rFonts w:ascii="Times New Roman" w:eastAsia="宋体" w:hAnsi="Times New Roman" w:cs="Times New Roman"/>
                <w:kern w:val="0"/>
                <w:sz w:val="18"/>
                <w:szCs w:val="18"/>
              </w:rPr>
              <w:t>50%</w:t>
            </w:r>
            <w:proofErr w:type="gramStart"/>
            <w:r w:rsidRPr="000B6A1A">
              <w:rPr>
                <w:rFonts w:ascii="Times New Roman" w:eastAsia="宋体" w:hAnsi="Times New Roman" w:cs="Times New Roman" w:hint="eastAsia"/>
                <w:kern w:val="0"/>
                <w:sz w:val="18"/>
                <w:szCs w:val="18"/>
              </w:rPr>
              <w:t>啶</w:t>
            </w:r>
            <w:proofErr w:type="gramEnd"/>
            <w:r w:rsidRPr="000B6A1A">
              <w:rPr>
                <w:rFonts w:ascii="Times New Roman" w:eastAsia="宋体" w:hAnsi="Times New Roman" w:cs="Times New Roman" w:hint="eastAsia"/>
                <w:kern w:val="0"/>
                <w:sz w:val="18"/>
                <w:szCs w:val="18"/>
              </w:rPr>
              <w:t>酰菌</w:t>
            </w:r>
            <w:proofErr w:type="gramStart"/>
            <w:r w:rsidRPr="000B6A1A">
              <w:rPr>
                <w:rFonts w:ascii="Times New Roman" w:eastAsia="宋体" w:hAnsi="Times New Roman" w:cs="Times New Roman" w:hint="eastAsia"/>
                <w:kern w:val="0"/>
                <w:sz w:val="18"/>
                <w:szCs w:val="18"/>
              </w:rPr>
              <w:t>胺水</w:t>
            </w:r>
            <w:proofErr w:type="gramEnd"/>
            <w:r w:rsidRPr="000B6A1A">
              <w:rPr>
                <w:rFonts w:ascii="Times New Roman" w:eastAsia="宋体" w:hAnsi="Times New Roman" w:cs="Times New Roman" w:hint="eastAsia"/>
                <w:kern w:val="0"/>
                <w:sz w:val="18"/>
                <w:szCs w:val="18"/>
              </w:rPr>
              <w:t>分散粒剂</w:t>
            </w:r>
          </w:p>
        </w:tc>
        <w:tc>
          <w:tcPr>
            <w:tcW w:w="1927" w:type="dxa"/>
            <w:vAlign w:val="center"/>
          </w:tcPr>
          <w:p w:rsidR="003748ED" w:rsidRPr="000B6A1A" w:rsidRDefault="005E25CB">
            <w:pPr>
              <w:widowControl/>
              <w:adjustRightInd w:val="0"/>
              <w:snapToGrid w:val="0"/>
              <w:jc w:val="center"/>
              <w:rPr>
                <w:rFonts w:ascii="Times New Roman" w:eastAsia="宋体" w:hAnsi="Times New Roman" w:cs="Times New Roman"/>
                <w:kern w:val="0"/>
                <w:sz w:val="18"/>
                <w:szCs w:val="18"/>
              </w:rPr>
            </w:pPr>
            <w:r w:rsidRPr="000B6A1A">
              <w:rPr>
                <w:rFonts w:ascii="Times New Roman" w:eastAsia="宋体" w:hAnsi="Times New Roman" w:cs="Times New Roman"/>
                <w:kern w:val="0"/>
                <w:sz w:val="18"/>
                <w:szCs w:val="18"/>
              </w:rPr>
              <w:t>35-45</w:t>
            </w:r>
            <w:r w:rsidRPr="000B6A1A">
              <w:rPr>
                <w:rFonts w:ascii="Times New Roman" w:eastAsia="宋体" w:hAnsi="Times New Roman" w:cs="Times New Roman" w:hint="eastAsia"/>
                <w:kern w:val="0"/>
                <w:sz w:val="18"/>
                <w:szCs w:val="18"/>
              </w:rPr>
              <w:t>克</w:t>
            </w:r>
            <w:r w:rsidRPr="000B6A1A">
              <w:rPr>
                <w:rFonts w:ascii="Times New Roman" w:eastAsia="宋体" w:hAnsi="Times New Roman" w:cs="Times New Roman"/>
                <w:kern w:val="0"/>
                <w:sz w:val="18"/>
                <w:szCs w:val="18"/>
              </w:rPr>
              <w:t>/</w:t>
            </w:r>
            <w:r w:rsidRPr="000B6A1A">
              <w:rPr>
                <w:rFonts w:ascii="Times New Roman" w:eastAsia="宋体" w:hAnsi="Times New Roman" w:cs="Times New Roman" w:hint="eastAsia"/>
                <w:kern w:val="0"/>
                <w:sz w:val="18"/>
                <w:szCs w:val="18"/>
              </w:rPr>
              <w:t>亩</w:t>
            </w:r>
          </w:p>
        </w:tc>
        <w:tc>
          <w:tcPr>
            <w:tcW w:w="945" w:type="dxa"/>
            <w:vAlign w:val="center"/>
          </w:tcPr>
          <w:p w:rsidR="003748ED" w:rsidRPr="000B6A1A" w:rsidRDefault="005E25CB">
            <w:pPr>
              <w:widowControl/>
              <w:adjustRightInd w:val="0"/>
              <w:snapToGrid w:val="0"/>
              <w:jc w:val="center"/>
              <w:rPr>
                <w:rFonts w:ascii="Times New Roman" w:eastAsia="宋体" w:hAnsi="Times New Roman" w:cs="Times New Roman"/>
                <w:kern w:val="0"/>
                <w:sz w:val="18"/>
                <w:szCs w:val="18"/>
              </w:rPr>
            </w:pPr>
            <w:r w:rsidRPr="000B6A1A">
              <w:rPr>
                <w:rFonts w:ascii="Times New Roman" w:eastAsia="宋体" w:hAnsi="Times New Roman" w:cs="Times New Roman" w:hint="eastAsia"/>
                <w:kern w:val="0"/>
                <w:sz w:val="18"/>
                <w:szCs w:val="18"/>
              </w:rPr>
              <w:t>喷雾</w:t>
            </w:r>
          </w:p>
        </w:tc>
        <w:tc>
          <w:tcPr>
            <w:tcW w:w="1027"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sz w:val="18"/>
                <w:szCs w:val="18"/>
              </w:rPr>
              <w:t>5</w:t>
            </w:r>
          </w:p>
        </w:tc>
      </w:tr>
      <w:tr w:rsidR="003748ED" w:rsidRPr="005D0E84" w:rsidTr="00D3131B">
        <w:trPr>
          <w:trHeight w:val="454"/>
        </w:trPr>
        <w:tc>
          <w:tcPr>
            <w:tcW w:w="1062" w:type="dxa"/>
            <w:vAlign w:val="center"/>
          </w:tcPr>
          <w:p w:rsidR="003748ED" w:rsidRPr="000B6A1A" w:rsidRDefault="005E25CB">
            <w:pPr>
              <w:widowControl/>
              <w:adjustRightInd w:val="0"/>
              <w:snapToGrid w:val="0"/>
              <w:jc w:val="center"/>
              <w:rPr>
                <w:rFonts w:ascii="Times New Roman" w:eastAsia="宋体" w:hAnsi="Times New Roman" w:cs="Times New Roman"/>
                <w:kern w:val="0"/>
                <w:sz w:val="18"/>
                <w:szCs w:val="18"/>
              </w:rPr>
            </w:pPr>
            <w:r w:rsidRPr="000B6A1A">
              <w:rPr>
                <w:rFonts w:ascii="Times New Roman" w:eastAsia="宋体" w:hAnsi="Times New Roman" w:cs="Times New Roman" w:hint="eastAsia"/>
                <w:kern w:val="0"/>
                <w:sz w:val="18"/>
                <w:szCs w:val="18"/>
              </w:rPr>
              <w:t>猝倒病</w:t>
            </w:r>
          </w:p>
        </w:tc>
        <w:tc>
          <w:tcPr>
            <w:tcW w:w="1276" w:type="dxa"/>
            <w:vAlign w:val="center"/>
          </w:tcPr>
          <w:p w:rsidR="003748ED" w:rsidRPr="000B6A1A" w:rsidRDefault="005E25CB">
            <w:pPr>
              <w:widowControl/>
              <w:adjustRightInd w:val="0"/>
              <w:snapToGrid w:val="0"/>
              <w:jc w:val="center"/>
              <w:rPr>
                <w:rFonts w:ascii="Times New Roman" w:eastAsia="宋体" w:hAnsi="Times New Roman" w:cs="Times New Roman"/>
                <w:kern w:val="0"/>
                <w:sz w:val="18"/>
                <w:szCs w:val="18"/>
              </w:rPr>
            </w:pPr>
            <w:r w:rsidRPr="000B6A1A">
              <w:rPr>
                <w:rFonts w:ascii="Times New Roman" w:eastAsia="宋体" w:hAnsi="Times New Roman" w:cs="Times New Roman" w:hint="eastAsia"/>
                <w:sz w:val="18"/>
                <w:szCs w:val="18"/>
              </w:rPr>
              <w:t>发病初期</w:t>
            </w:r>
          </w:p>
        </w:tc>
        <w:tc>
          <w:tcPr>
            <w:tcW w:w="2977" w:type="dxa"/>
            <w:vAlign w:val="center"/>
          </w:tcPr>
          <w:p w:rsidR="003748ED" w:rsidRPr="000B6A1A" w:rsidRDefault="005E25CB">
            <w:pPr>
              <w:widowControl/>
              <w:adjustRightInd w:val="0"/>
              <w:snapToGrid w:val="0"/>
              <w:jc w:val="center"/>
              <w:rPr>
                <w:rFonts w:ascii="Times New Roman" w:eastAsia="宋体" w:hAnsi="Times New Roman" w:cs="Times New Roman"/>
                <w:kern w:val="0"/>
                <w:sz w:val="18"/>
                <w:szCs w:val="18"/>
              </w:rPr>
            </w:pPr>
            <w:r w:rsidRPr="000B6A1A">
              <w:rPr>
                <w:rFonts w:ascii="Times New Roman" w:eastAsia="宋体" w:hAnsi="Times New Roman" w:cs="Times New Roman"/>
                <w:kern w:val="0"/>
                <w:sz w:val="18"/>
                <w:szCs w:val="18"/>
              </w:rPr>
              <w:t>30%</w:t>
            </w:r>
            <w:proofErr w:type="gramStart"/>
            <w:r w:rsidRPr="000B6A1A">
              <w:rPr>
                <w:rFonts w:ascii="Times New Roman" w:eastAsia="宋体" w:hAnsi="Times New Roman" w:cs="Times New Roman" w:hint="eastAsia"/>
                <w:kern w:val="0"/>
                <w:sz w:val="18"/>
                <w:szCs w:val="18"/>
              </w:rPr>
              <w:t>噁霉灵水剂</w:t>
            </w:r>
            <w:proofErr w:type="gramEnd"/>
          </w:p>
        </w:tc>
        <w:tc>
          <w:tcPr>
            <w:tcW w:w="1927" w:type="dxa"/>
            <w:vAlign w:val="center"/>
          </w:tcPr>
          <w:p w:rsidR="003748ED" w:rsidRPr="000B6A1A" w:rsidRDefault="005E25CB">
            <w:pPr>
              <w:widowControl/>
              <w:adjustRightInd w:val="0"/>
              <w:snapToGrid w:val="0"/>
              <w:jc w:val="center"/>
              <w:rPr>
                <w:rFonts w:ascii="Times New Roman" w:eastAsia="宋体" w:hAnsi="Times New Roman" w:cs="Times New Roman"/>
                <w:kern w:val="0"/>
                <w:sz w:val="18"/>
                <w:szCs w:val="18"/>
              </w:rPr>
            </w:pPr>
            <w:r w:rsidRPr="000B6A1A">
              <w:rPr>
                <w:rFonts w:ascii="Times New Roman" w:eastAsia="宋体" w:hAnsi="Times New Roman" w:cs="Times New Roman"/>
                <w:kern w:val="0"/>
                <w:sz w:val="18"/>
                <w:szCs w:val="18"/>
              </w:rPr>
              <w:t>2.5-3.5</w:t>
            </w:r>
            <w:r w:rsidRPr="000B6A1A">
              <w:rPr>
                <w:rFonts w:ascii="Times New Roman" w:eastAsia="宋体" w:hAnsi="Times New Roman" w:cs="Times New Roman" w:hint="eastAsia"/>
                <w:kern w:val="0"/>
                <w:sz w:val="18"/>
                <w:szCs w:val="18"/>
              </w:rPr>
              <w:t>毫升</w:t>
            </w:r>
            <w:r w:rsidRPr="000B6A1A">
              <w:rPr>
                <w:rFonts w:ascii="Times New Roman" w:eastAsia="宋体" w:hAnsi="Times New Roman" w:cs="Times New Roman"/>
                <w:kern w:val="0"/>
                <w:sz w:val="18"/>
                <w:szCs w:val="18"/>
              </w:rPr>
              <w:t>/</w:t>
            </w:r>
            <w:r w:rsidRPr="000B6A1A">
              <w:rPr>
                <w:rFonts w:ascii="Times New Roman" w:eastAsia="宋体" w:hAnsi="Times New Roman" w:cs="Times New Roman" w:hint="eastAsia"/>
                <w:kern w:val="0"/>
                <w:sz w:val="18"/>
                <w:szCs w:val="18"/>
              </w:rPr>
              <w:t>平方米</w:t>
            </w:r>
          </w:p>
        </w:tc>
        <w:tc>
          <w:tcPr>
            <w:tcW w:w="945" w:type="dxa"/>
            <w:vAlign w:val="center"/>
          </w:tcPr>
          <w:p w:rsidR="003748ED" w:rsidRPr="000B6A1A" w:rsidRDefault="005E25CB">
            <w:pPr>
              <w:widowControl/>
              <w:adjustRightInd w:val="0"/>
              <w:snapToGrid w:val="0"/>
              <w:jc w:val="center"/>
              <w:rPr>
                <w:rFonts w:ascii="Times New Roman" w:eastAsia="宋体" w:hAnsi="Times New Roman" w:cs="Times New Roman"/>
                <w:kern w:val="0"/>
                <w:sz w:val="18"/>
                <w:szCs w:val="18"/>
              </w:rPr>
            </w:pPr>
            <w:r w:rsidRPr="000B6A1A">
              <w:rPr>
                <w:rFonts w:ascii="Times New Roman" w:eastAsia="宋体" w:hAnsi="Times New Roman" w:cs="Times New Roman" w:hint="eastAsia"/>
                <w:kern w:val="0"/>
                <w:sz w:val="18"/>
                <w:szCs w:val="18"/>
              </w:rPr>
              <w:t>苗床喷雾</w:t>
            </w:r>
          </w:p>
        </w:tc>
        <w:tc>
          <w:tcPr>
            <w:tcW w:w="1027"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sz w:val="18"/>
                <w:szCs w:val="18"/>
              </w:rPr>
              <w:t>7</w:t>
            </w:r>
          </w:p>
        </w:tc>
      </w:tr>
      <w:tr w:rsidR="003748ED" w:rsidRPr="005D0E84" w:rsidTr="00D3131B">
        <w:trPr>
          <w:trHeight w:val="454"/>
        </w:trPr>
        <w:tc>
          <w:tcPr>
            <w:tcW w:w="1062" w:type="dxa"/>
            <w:vAlign w:val="center"/>
          </w:tcPr>
          <w:p w:rsidR="003748ED" w:rsidRPr="000B6A1A" w:rsidRDefault="005E25CB">
            <w:pPr>
              <w:widowControl/>
              <w:adjustRightInd w:val="0"/>
              <w:snapToGrid w:val="0"/>
              <w:jc w:val="center"/>
              <w:rPr>
                <w:rFonts w:ascii="Times New Roman" w:eastAsia="宋体" w:hAnsi="Times New Roman" w:cs="Times New Roman"/>
                <w:kern w:val="0"/>
                <w:sz w:val="18"/>
                <w:szCs w:val="18"/>
              </w:rPr>
            </w:pPr>
            <w:r w:rsidRPr="000B6A1A">
              <w:rPr>
                <w:rFonts w:ascii="Times New Roman" w:eastAsia="宋体" w:hAnsi="Times New Roman" w:cs="Times New Roman" w:hint="eastAsia"/>
                <w:kern w:val="0"/>
                <w:sz w:val="18"/>
                <w:szCs w:val="18"/>
              </w:rPr>
              <w:t>疫病</w:t>
            </w:r>
          </w:p>
        </w:tc>
        <w:tc>
          <w:tcPr>
            <w:tcW w:w="1276" w:type="dxa"/>
            <w:vAlign w:val="center"/>
          </w:tcPr>
          <w:p w:rsidR="003748ED" w:rsidRPr="000B6A1A" w:rsidRDefault="005E25CB">
            <w:pPr>
              <w:widowControl/>
              <w:adjustRightInd w:val="0"/>
              <w:snapToGrid w:val="0"/>
              <w:jc w:val="center"/>
              <w:rPr>
                <w:rFonts w:ascii="Times New Roman" w:eastAsia="宋体" w:hAnsi="Times New Roman" w:cs="Times New Roman"/>
                <w:kern w:val="0"/>
                <w:sz w:val="18"/>
                <w:szCs w:val="18"/>
              </w:rPr>
            </w:pPr>
            <w:r w:rsidRPr="000B6A1A">
              <w:rPr>
                <w:rFonts w:ascii="Times New Roman" w:eastAsia="宋体" w:hAnsi="Times New Roman" w:cs="Times New Roman" w:hint="eastAsia"/>
                <w:sz w:val="18"/>
                <w:szCs w:val="18"/>
              </w:rPr>
              <w:t>发病初期</w:t>
            </w:r>
          </w:p>
        </w:tc>
        <w:tc>
          <w:tcPr>
            <w:tcW w:w="2977" w:type="dxa"/>
            <w:vAlign w:val="center"/>
          </w:tcPr>
          <w:p w:rsidR="003748ED" w:rsidRPr="000B6A1A" w:rsidRDefault="005E25CB">
            <w:pPr>
              <w:widowControl/>
              <w:adjustRightInd w:val="0"/>
              <w:snapToGrid w:val="0"/>
              <w:jc w:val="center"/>
              <w:rPr>
                <w:rFonts w:ascii="Times New Roman" w:eastAsia="宋体" w:hAnsi="Times New Roman" w:cs="Times New Roman"/>
                <w:kern w:val="0"/>
                <w:sz w:val="18"/>
                <w:szCs w:val="18"/>
              </w:rPr>
            </w:pPr>
            <w:r w:rsidRPr="000B6A1A">
              <w:rPr>
                <w:rFonts w:ascii="Times New Roman" w:eastAsia="宋体" w:hAnsi="Times New Roman" w:cs="Times New Roman"/>
                <w:kern w:val="0"/>
                <w:sz w:val="18"/>
                <w:szCs w:val="18"/>
              </w:rPr>
              <w:t>60%</w:t>
            </w:r>
            <w:r w:rsidRPr="000B6A1A">
              <w:rPr>
                <w:rFonts w:ascii="Times New Roman" w:eastAsia="宋体" w:hAnsi="Times New Roman" w:cs="Times New Roman" w:hint="eastAsia"/>
                <w:kern w:val="0"/>
                <w:sz w:val="18"/>
                <w:szCs w:val="18"/>
              </w:rPr>
              <w:t>霜</w:t>
            </w:r>
            <w:proofErr w:type="gramStart"/>
            <w:r w:rsidRPr="000B6A1A">
              <w:rPr>
                <w:rFonts w:ascii="Times New Roman" w:eastAsia="宋体" w:hAnsi="Times New Roman" w:cs="Times New Roman" w:hint="eastAsia"/>
                <w:kern w:val="0"/>
                <w:sz w:val="18"/>
                <w:szCs w:val="18"/>
              </w:rPr>
              <w:t>脲</w:t>
            </w:r>
            <w:proofErr w:type="gramEnd"/>
            <w:r w:rsidRPr="000B6A1A">
              <w:rPr>
                <w:rFonts w:ascii="Times New Roman" w:eastAsia="宋体" w:hAnsi="Times New Roman" w:cs="Times New Roman" w:hint="eastAsia"/>
                <w:kern w:val="0"/>
                <w:sz w:val="18"/>
                <w:szCs w:val="18"/>
              </w:rPr>
              <w:t>·</w:t>
            </w:r>
            <w:proofErr w:type="gramStart"/>
            <w:r w:rsidRPr="000B6A1A">
              <w:rPr>
                <w:rFonts w:ascii="Times New Roman" w:eastAsia="宋体" w:hAnsi="Times New Roman" w:cs="Times New Roman" w:hint="eastAsia"/>
                <w:kern w:val="0"/>
                <w:sz w:val="18"/>
                <w:szCs w:val="18"/>
              </w:rPr>
              <w:t>嘧菌酯水分散</w:t>
            </w:r>
            <w:proofErr w:type="gramEnd"/>
            <w:r w:rsidRPr="000B6A1A">
              <w:rPr>
                <w:rFonts w:ascii="Times New Roman" w:eastAsia="宋体" w:hAnsi="Times New Roman" w:cs="Times New Roman" w:hint="eastAsia"/>
                <w:kern w:val="0"/>
                <w:sz w:val="18"/>
                <w:szCs w:val="18"/>
              </w:rPr>
              <w:t>粒剂</w:t>
            </w:r>
          </w:p>
        </w:tc>
        <w:tc>
          <w:tcPr>
            <w:tcW w:w="1927" w:type="dxa"/>
            <w:vAlign w:val="center"/>
          </w:tcPr>
          <w:p w:rsidR="003748ED" w:rsidRPr="000B6A1A" w:rsidRDefault="005E25CB">
            <w:pPr>
              <w:widowControl/>
              <w:adjustRightInd w:val="0"/>
              <w:snapToGrid w:val="0"/>
              <w:jc w:val="center"/>
              <w:rPr>
                <w:rFonts w:ascii="Times New Roman" w:eastAsia="宋体" w:hAnsi="Times New Roman" w:cs="Times New Roman"/>
                <w:kern w:val="0"/>
                <w:sz w:val="18"/>
                <w:szCs w:val="18"/>
              </w:rPr>
            </w:pPr>
            <w:r w:rsidRPr="000B6A1A">
              <w:rPr>
                <w:rFonts w:ascii="Times New Roman" w:eastAsia="宋体" w:hAnsi="Times New Roman" w:cs="Times New Roman"/>
                <w:kern w:val="0"/>
                <w:sz w:val="18"/>
                <w:szCs w:val="18"/>
              </w:rPr>
              <w:t>30 g/</w:t>
            </w:r>
            <w:r w:rsidRPr="000B6A1A">
              <w:rPr>
                <w:rFonts w:ascii="Times New Roman" w:eastAsia="宋体" w:hAnsi="Times New Roman" w:cs="Times New Roman"/>
                <w:kern w:val="0"/>
                <w:sz w:val="18"/>
                <w:szCs w:val="18"/>
              </w:rPr>
              <w:t>亩～</w:t>
            </w:r>
            <w:r w:rsidRPr="000B6A1A">
              <w:rPr>
                <w:rFonts w:ascii="Times New Roman" w:eastAsia="宋体" w:hAnsi="Times New Roman" w:cs="Times New Roman"/>
                <w:kern w:val="0"/>
                <w:sz w:val="18"/>
                <w:szCs w:val="18"/>
              </w:rPr>
              <w:t>40 g/</w:t>
            </w:r>
            <w:r w:rsidRPr="000B6A1A">
              <w:rPr>
                <w:rFonts w:ascii="Times New Roman" w:eastAsia="宋体" w:hAnsi="Times New Roman" w:cs="Times New Roman"/>
                <w:kern w:val="0"/>
                <w:sz w:val="18"/>
                <w:szCs w:val="18"/>
              </w:rPr>
              <w:t>亩</w:t>
            </w:r>
          </w:p>
        </w:tc>
        <w:tc>
          <w:tcPr>
            <w:tcW w:w="945" w:type="dxa"/>
            <w:vAlign w:val="center"/>
          </w:tcPr>
          <w:p w:rsidR="003748ED" w:rsidRPr="000B6A1A" w:rsidRDefault="005E25CB">
            <w:pPr>
              <w:widowControl/>
              <w:adjustRightInd w:val="0"/>
              <w:snapToGrid w:val="0"/>
              <w:jc w:val="center"/>
              <w:rPr>
                <w:rFonts w:ascii="Times New Roman" w:eastAsia="宋体" w:hAnsi="Times New Roman" w:cs="Times New Roman"/>
                <w:kern w:val="0"/>
                <w:sz w:val="18"/>
                <w:szCs w:val="18"/>
              </w:rPr>
            </w:pPr>
            <w:r w:rsidRPr="000B6A1A">
              <w:rPr>
                <w:rFonts w:ascii="Times New Roman" w:eastAsia="宋体" w:hAnsi="Times New Roman" w:cs="Times New Roman" w:hint="eastAsia"/>
                <w:kern w:val="0"/>
                <w:sz w:val="18"/>
                <w:szCs w:val="18"/>
              </w:rPr>
              <w:t>喷雾</w:t>
            </w:r>
          </w:p>
        </w:tc>
        <w:tc>
          <w:tcPr>
            <w:tcW w:w="1027" w:type="dxa"/>
            <w:vAlign w:val="center"/>
          </w:tcPr>
          <w:p w:rsidR="003748ED" w:rsidRPr="000B6A1A" w:rsidRDefault="005E25CB">
            <w:pPr>
              <w:widowControl/>
              <w:adjustRightInd w:val="0"/>
              <w:snapToGrid w:val="0"/>
              <w:jc w:val="center"/>
              <w:rPr>
                <w:rFonts w:ascii="Times New Roman" w:eastAsia="宋体" w:hAnsi="Times New Roman" w:cs="Times New Roman"/>
                <w:kern w:val="0"/>
                <w:sz w:val="18"/>
                <w:szCs w:val="18"/>
              </w:rPr>
            </w:pPr>
            <w:r w:rsidRPr="000B6A1A">
              <w:rPr>
                <w:rFonts w:ascii="Times New Roman" w:eastAsia="宋体" w:hAnsi="Times New Roman" w:cs="Times New Roman"/>
                <w:kern w:val="0"/>
                <w:sz w:val="18"/>
                <w:szCs w:val="18"/>
              </w:rPr>
              <w:t>5</w:t>
            </w:r>
          </w:p>
        </w:tc>
      </w:tr>
      <w:tr w:rsidR="003748ED" w:rsidRPr="005D0E84" w:rsidTr="00D3131B">
        <w:trPr>
          <w:trHeight w:val="454"/>
        </w:trPr>
        <w:tc>
          <w:tcPr>
            <w:tcW w:w="1062" w:type="dxa"/>
            <w:vMerge w:val="restart"/>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hint="eastAsia"/>
                <w:sz w:val="18"/>
                <w:szCs w:val="18"/>
              </w:rPr>
              <w:t>蚜虫</w:t>
            </w:r>
          </w:p>
        </w:tc>
        <w:tc>
          <w:tcPr>
            <w:tcW w:w="1276"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hint="eastAsia"/>
                <w:sz w:val="18"/>
                <w:szCs w:val="18"/>
              </w:rPr>
              <w:t>发病初期</w:t>
            </w:r>
          </w:p>
        </w:tc>
        <w:tc>
          <w:tcPr>
            <w:tcW w:w="2977"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sz w:val="18"/>
                <w:szCs w:val="18"/>
              </w:rPr>
              <w:t>1.5%</w:t>
            </w:r>
            <w:r w:rsidRPr="000B6A1A">
              <w:rPr>
                <w:rFonts w:ascii="Times New Roman" w:eastAsia="宋体" w:hAnsi="Times New Roman" w:cs="Times New Roman" w:hint="eastAsia"/>
                <w:sz w:val="18"/>
                <w:szCs w:val="18"/>
              </w:rPr>
              <w:t>苦参碱可溶性剂</w:t>
            </w:r>
          </w:p>
        </w:tc>
        <w:tc>
          <w:tcPr>
            <w:tcW w:w="1927"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sz w:val="18"/>
                <w:szCs w:val="18"/>
              </w:rPr>
              <w:t>30 ml/</w:t>
            </w:r>
            <w:r w:rsidRPr="000B6A1A">
              <w:rPr>
                <w:rFonts w:ascii="Times New Roman" w:eastAsia="宋体" w:hAnsi="Times New Roman" w:cs="Times New Roman" w:hint="eastAsia"/>
                <w:sz w:val="18"/>
                <w:szCs w:val="18"/>
              </w:rPr>
              <w:t>亩～</w:t>
            </w:r>
            <w:r w:rsidRPr="000B6A1A">
              <w:rPr>
                <w:rFonts w:ascii="Times New Roman" w:eastAsia="宋体" w:hAnsi="Times New Roman" w:cs="Times New Roman"/>
                <w:sz w:val="18"/>
                <w:szCs w:val="18"/>
              </w:rPr>
              <w:t>40 ml/</w:t>
            </w:r>
            <w:r w:rsidRPr="000B6A1A">
              <w:rPr>
                <w:rFonts w:ascii="Times New Roman" w:eastAsia="宋体" w:hAnsi="Times New Roman" w:cs="Times New Roman" w:hint="eastAsia"/>
                <w:sz w:val="18"/>
                <w:szCs w:val="18"/>
              </w:rPr>
              <w:t>亩</w:t>
            </w:r>
          </w:p>
        </w:tc>
        <w:tc>
          <w:tcPr>
            <w:tcW w:w="945"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hint="eastAsia"/>
                <w:sz w:val="18"/>
                <w:szCs w:val="18"/>
              </w:rPr>
              <w:t>喷雾</w:t>
            </w:r>
          </w:p>
        </w:tc>
        <w:tc>
          <w:tcPr>
            <w:tcW w:w="1027"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sz w:val="18"/>
                <w:szCs w:val="18"/>
              </w:rPr>
              <w:t>10</w:t>
            </w:r>
          </w:p>
        </w:tc>
      </w:tr>
      <w:tr w:rsidR="003748ED" w:rsidRPr="005D0E84" w:rsidTr="00D3131B">
        <w:trPr>
          <w:trHeight w:val="577"/>
        </w:trPr>
        <w:tc>
          <w:tcPr>
            <w:tcW w:w="1062" w:type="dxa"/>
            <w:vMerge/>
            <w:vAlign w:val="center"/>
          </w:tcPr>
          <w:p w:rsidR="003748ED" w:rsidRPr="000B6A1A" w:rsidRDefault="003748ED">
            <w:pPr>
              <w:widowControl/>
              <w:adjustRightInd w:val="0"/>
              <w:snapToGrid w:val="0"/>
              <w:jc w:val="center"/>
              <w:rPr>
                <w:rFonts w:ascii="Times New Roman" w:eastAsia="宋体" w:hAnsi="Times New Roman" w:cs="Times New Roman"/>
                <w:sz w:val="18"/>
                <w:szCs w:val="18"/>
              </w:rPr>
            </w:pPr>
          </w:p>
        </w:tc>
        <w:tc>
          <w:tcPr>
            <w:tcW w:w="1276"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hint="eastAsia"/>
                <w:sz w:val="18"/>
                <w:szCs w:val="18"/>
              </w:rPr>
              <w:t>发病初期</w:t>
            </w:r>
          </w:p>
        </w:tc>
        <w:tc>
          <w:tcPr>
            <w:tcW w:w="2977"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sz w:val="18"/>
                <w:szCs w:val="18"/>
              </w:rPr>
              <w:t>80</w:t>
            </w:r>
            <w:r w:rsidRPr="000B6A1A">
              <w:rPr>
                <w:rFonts w:ascii="Times New Roman" w:eastAsia="宋体" w:hAnsi="Times New Roman" w:cs="Times New Roman" w:hint="eastAsia"/>
                <w:sz w:val="18"/>
                <w:szCs w:val="18"/>
              </w:rPr>
              <w:t>亿孢子</w:t>
            </w:r>
            <w:r w:rsidRPr="000B6A1A">
              <w:rPr>
                <w:rFonts w:ascii="Times New Roman" w:eastAsia="宋体" w:hAnsi="Times New Roman" w:cs="Times New Roman"/>
                <w:sz w:val="18"/>
                <w:szCs w:val="18"/>
              </w:rPr>
              <w:t>/</w:t>
            </w:r>
            <w:r w:rsidRPr="000B6A1A">
              <w:rPr>
                <w:rFonts w:ascii="Times New Roman" w:eastAsia="宋体" w:hAnsi="Times New Roman" w:cs="Times New Roman" w:hint="eastAsia"/>
                <w:sz w:val="18"/>
                <w:szCs w:val="18"/>
              </w:rPr>
              <w:t>毫升金龟子</w:t>
            </w:r>
            <w:proofErr w:type="gramStart"/>
            <w:r w:rsidRPr="000B6A1A">
              <w:rPr>
                <w:rFonts w:ascii="Times New Roman" w:eastAsia="宋体" w:hAnsi="Times New Roman" w:cs="Times New Roman" w:hint="eastAsia"/>
                <w:sz w:val="18"/>
                <w:szCs w:val="18"/>
              </w:rPr>
              <w:t>绿僵菌</w:t>
            </w:r>
            <w:proofErr w:type="gramEnd"/>
            <w:r w:rsidRPr="000B6A1A">
              <w:rPr>
                <w:rFonts w:ascii="Times New Roman" w:eastAsia="宋体" w:hAnsi="Times New Roman" w:cs="Times New Roman"/>
                <w:sz w:val="18"/>
                <w:szCs w:val="18"/>
              </w:rPr>
              <w:t>CQMa421</w:t>
            </w:r>
            <w:r w:rsidRPr="000B6A1A">
              <w:rPr>
                <w:rFonts w:ascii="Times New Roman" w:eastAsia="宋体" w:hAnsi="Times New Roman" w:cs="Times New Roman" w:hint="eastAsia"/>
                <w:sz w:val="18"/>
                <w:szCs w:val="18"/>
              </w:rPr>
              <w:t>可</w:t>
            </w:r>
            <w:proofErr w:type="gramStart"/>
            <w:r w:rsidRPr="000B6A1A">
              <w:rPr>
                <w:rFonts w:ascii="Times New Roman" w:eastAsia="宋体" w:hAnsi="Times New Roman" w:cs="Times New Roman" w:hint="eastAsia"/>
                <w:sz w:val="18"/>
                <w:szCs w:val="18"/>
              </w:rPr>
              <w:t>分散油</w:t>
            </w:r>
            <w:proofErr w:type="gramEnd"/>
            <w:r w:rsidRPr="000B6A1A">
              <w:rPr>
                <w:rFonts w:ascii="Times New Roman" w:eastAsia="宋体" w:hAnsi="Times New Roman" w:cs="Times New Roman" w:hint="eastAsia"/>
                <w:sz w:val="18"/>
                <w:szCs w:val="18"/>
              </w:rPr>
              <w:t>悬浮剂</w:t>
            </w:r>
          </w:p>
        </w:tc>
        <w:tc>
          <w:tcPr>
            <w:tcW w:w="1927"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sz w:val="18"/>
                <w:szCs w:val="18"/>
              </w:rPr>
              <w:t>40 ml/</w:t>
            </w:r>
            <w:r w:rsidRPr="000B6A1A">
              <w:rPr>
                <w:rFonts w:ascii="Times New Roman" w:eastAsia="宋体" w:hAnsi="Times New Roman" w:cs="Times New Roman"/>
                <w:sz w:val="18"/>
                <w:szCs w:val="18"/>
              </w:rPr>
              <w:t>亩～</w:t>
            </w:r>
            <w:r w:rsidRPr="000B6A1A">
              <w:rPr>
                <w:rFonts w:ascii="Times New Roman" w:eastAsia="宋体" w:hAnsi="Times New Roman" w:cs="Times New Roman"/>
                <w:sz w:val="18"/>
                <w:szCs w:val="18"/>
              </w:rPr>
              <w:t>60 ml/</w:t>
            </w:r>
            <w:r w:rsidRPr="000B6A1A">
              <w:rPr>
                <w:rFonts w:ascii="Times New Roman" w:eastAsia="宋体" w:hAnsi="Times New Roman" w:cs="Times New Roman"/>
                <w:sz w:val="18"/>
                <w:szCs w:val="18"/>
              </w:rPr>
              <w:t>亩</w:t>
            </w:r>
          </w:p>
        </w:tc>
        <w:tc>
          <w:tcPr>
            <w:tcW w:w="945"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hint="eastAsia"/>
                <w:sz w:val="18"/>
                <w:szCs w:val="18"/>
              </w:rPr>
              <w:t>喷雾</w:t>
            </w:r>
          </w:p>
        </w:tc>
        <w:tc>
          <w:tcPr>
            <w:tcW w:w="1027"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sz w:val="18"/>
                <w:szCs w:val="18"/>
              </w:rPr>
              <w:t>-</w:t>
            </w:r>
          </w:p>
        </w:tc>
      </w:tr>
      <w:tr w:rsidR="003748ED" w:rsidRPr="005D0E84" w:rsidTr="00D3131B">
        <w:trPr>
          <w:trHeight w:val="454"/>
        </w:trPr>
        <w:tc>
          <w:tcPr>
            <w:tcW w:w="1062"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proofErr w:type="gramStart"/>
            <w:r w:rsidRPr="000B6A1A">
              <w:rPr>
                <w:rFonts w:ascii="Times New Roman" w:eastAsia="宋体" w:hAnsi="Times New Roman" w:cs="Times New Roman" w:hint="eastAsia"/>
                <w:sz w:val="18"/>
                <w:szCs w:val="18"/>
              </w:rPr>
              <w:t>蓟</w:t>
            </w:r>
            <w:proofErr w:type="gramEnd"/>
            <w:r w:rsidRPr="000B6A1A">
              <w:rPr>
                <w:rFonts w:ascii="Times New Roman" w:eastAsia="宋体" w:hAnsi="Times New Roman" w:cs="Times New Roman" w:hint="eastAsia"/>
                <w:sz w:val="18"/>
                <w:szCs w:val="18"/>
              </w:rPr>
              <w:t>马</w:t>
            </w:r>
          </w:p>
        </w:tc>
        <w:tc>
          <w:tcPr>
            <w:tcW w:w="1276"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hint="eastAsia"/>
                <w:sz w:val="18"/>
                <w:szCs w:val="18"/>
              </w:rPr>
              <w:t>低龄若虫始盛期</w:t>
            </w:r>
          </w:p>
        </w:tc>
        <w:tc>
          <w:tcPr>
            <w:tcW w:w="2977"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sz w:val="18"/>
                <w:szCs w:val="18"/>
              </w:rPr>
              <w:t>5%</w:t>
            </w:r>
            <w:r w:rsidRPr="000B6A1A">
              <w:rPr>
                <w:rFonts w:ascii="Times New Roman" w:eastAsia="宋体" w:hAnsi="Times New Roman" w:cs="Times New Roman" w:hint="eastAsia"/>
                <w:sz w:val="18"/>
                <w:szCs w:val="18"/>
              </w:rPr>
              <w:t>甲氨基阿维菌素</w:t>
            </w:r>
            <w:proofErr w:type="gramStart"/>
            <w:r w:rsidRPr="000B6A1A">
              <w:rPr>
                <w:rFonts w:ascii="Times New Roman" w:eastAsia="宋体" w:hAnsi="Times New Roman" w:cs="Times New Roman" w:hint="eastAsia"/>
                <w:sz w:val="18"/>
                <w:szCs w:val="18"/>
              </w:rPr>
              <w:t>苯甲酸盐微乳剂</w:t>
            </w:r>
            <w:proofErr w:type="gramEnd"/>
          </w:p>
        </w:tc>
        <w:tc>
          <w:tcPr>
            <w:tcW w:w="1927"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sz w:val="18"/>
                <w:szCs w:val="18"/>
              </w:rPr>
              <w:t>5 ml/</w:t>
            </w:r>
            <w:r w:rsidRPr="000B6A1A">
              <w:rPr>
                <w:rFonts w:ascii="Times New Roman" w:eastAsia="宋体" w:hAnsi="Times New Roman" w:cs="Times New Roman"/>
                <w:sz w:val="18"/>
                <w:szCs w:val="18"/>
              </w:rPr>
              <w:t>亩～</w:t>
            </w:r>
            <w:r w:rsidRPr="000B6A1A">
              <w:rPr>
                <w:rFonts w:ascii="Times New Roman" w:eastAsia="宋体" w:hAnsi="Times New Roman" w:cs="Times New Roman"/>
                <w:sz w:val="18"/>
                <w:szCs w:val="18"/>
              </w:rPr>
              <w:t>6 ml/</w:t>
            </w:r>
            <w:r w:rsidRPr="000B6A1A">
              <w:rPr>
                <w:rFonts w:ascii="Times New Roman" w:eastAsia="宋体" w:hAnsi="Times New Roman" w:cs="Times New Roman"/>
                <w:sz w:val="18"/>
                <w:szCs w:val="18"/>
              </w:rPr>
              <w:t>亩</w:t>
            </w:r>
          </w:p>
        </w:tc>
        <w:tc>
          <w:tcPr>
            <w:tcW w:w="945"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hint="eastAsia"/>
                <w:kern w:val="0"/>
                <w:sz w:val="18"/>
                <w:szCs w:val="18"/>
              </w:rPr>
              <w:t>喷雾</w:t>
            </w:r>
          </w:p>
        </w:tc>
        <w:tc>
          <w:tcPr>
            <w:tcW w:w="1027" w:type="dxa"/>
            <w:vAlign w:val="center"/>
          </w:tcPr>
          <w:p w:rsidR="003748ED" w:rsidRPr="000B6A1A" w:rsidRDefault="005E25CB">
            <w:pPr>
              <w:widowControl/>
              <w:adjustRightInd w:val="0"/>
              <w:snapToGrid w:val="0"/>
              <w:jc w:val="center"/>
              <w:rPr>
                <w:rFonts w:ascii="Times New Roman" w:eastAsia="宋体" w:hAnsi="Times New Roman" w:cs="Times New Roman"/>
                <w:sz w:val="18"/>
                <w:szCs w:val="18"/>
              </w:rPr>
            </w:pPr>
            <w:r w:rsidRPr="000B6A1A">
              <w:rPr>
                <w:rFonts w:ascii="Times New Roman" w:eastAsia="宋体" w:hAnsi="Times New Roman" w:cs="Times New Roman"/>
                <w:sz w:val="18"/>
                <w:szCs w:val="18"/>
              </w:rPr>
              <w:t>5</w:t>
            </w:r>
          </w:p>
        </w:tc>
      </w:tr>
      <w:tr w:rsidR="003748ED" w:rsidRPr="005D0E84" w:rsidTr="00D3131B">
        <w:trPr>
          <w:trHeight w:val="454"/>
        </w:trPr>
        <w:tc>
          <w:tcPr>
            <w:tcW w:w="9214" w:type="dxa"/>
            <w:gridSpan w:val="6"/>
            <w:vAlign w:val="center"/>
          </w:tcPr>
          <w:p w:rsidR="003748ED" w:rsidRPr="000B6A1A" w:rsidRDefault="005E25CB" w:rsidP="00D3131B">
            <w:pPr>
              <w:widowControl/>
              <w:adjustRightInd w:val="0"/>
              <w:snapToGrid w:val="0"/>
              <w:jc w:val="left"/>
              <w:rPr>
                <w:rFonts w:ascii="Times New Roman" w:eastAsia="宋体" w:hAnsi="Times New Roman" w:cs="Times New Roman"/>
                <w:sz w:val="18"/>
                <w:szCs w:val="18"/>
              </w:rPr>
            </w:pPr>
            <w:r w:rsidRPr="000B6A1A">
              <w:rPr>
                <w:rFonts w:ascii="Times New Roman" w:eastAsia="宋体" w:hAnsi="Times New Roman" w:cs="Times New Roman" w:hint="eastAsia"/>
                <w:sz w:val="18"/>
                <w:szCs w:val="18"/>
              </w:rPr>
              <w:t>注：农药使用以</w:t>
            </w:r>
            <w:r w:rsidRPr="000B6A1A">
              <w:rPr>
                <w:rFonts w:ascii="Times New Roman" w:eastAsia="宋体" w:hAnsi="Times New Roman" w:cs="Times New Roman"/>
                <w:sz w:val="18"/>
                <w:szCs w:val="18"/>
              </w:rPr>
              <w:t>NY/T 393</w:t>
            </w:r>
            <w:r w:rsidRPr="000B6A1A">
              <w:rPr>
                <w:rFonts w:ascii="Times New Roman" w:eastAsia="宋体" w:hAnsi="Times New Roman" w:cs="Times New Roman" w:hint="eastAsia"/>
                <w:sz w:val="18"/>
                <w:szCs w:val="18"/>
              </w:rPr>
              <w:t>的规定为准。</w:t>
            </w:r>
          </w:p>
        </w:tc>
      </w:tr>
    </w:tbl>
    <w:p w:rsidR="003748ED" w:rsidRDefault="003748ED">
      <w:pPr>
        <w:spacing w:line="400" w:lineRule="atLeast"/>
        <w:ind w:firstLineChars="200" w:firstLine="420"/>
        <w:contextualSpacing/>
        <w:rPr>
          <w:rFonts w:ascii="宋体" w:eastAsia="宋体" w:hAnsi="宋体" w:cs="宋体"/>
          <w:szCs w:val="21"/>
        </w:rPr>
      </w:pPr>
    </w:p>
    <w:p w:rsidR="003748ED" w:rsidRDefault="003748ED">
      <w:pPr>
        <w:rPr>
          <w:rFonts w:ascii="宋体" w:eastAsia="宋体" w:hAnsi="宋体"/>
        </w:rPr>
      </w:pPr>
    </w:p>
    <w:sectPr w:rsidR="003748ED" w:rsidSect="004D657E">
      <w:headerReference w:type="even" r:id="rId15"/>
      <w:headerReference w:type="default" r:id="rId16"/>
      <w:footerReference w:type="even" r:id="rId17"/>
      <w:footerReference w:type="default" r:id="rId18"/>
      <w:headerReference w:type="first" r:id="rId19"/>
      <w:footerReference w:type="first" r:id="rId20"/>
      <w:pgSz w:w="11906" w:h="16838"/>
      <w:pgMar w:top="1440" w:right="1800" w:bottom="1440" w:left="1180" w:header="851" w:footer="992"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048" w:rsidRDefault="00847048" w:rsidP="00C66C46">
      <w:r>
        <w:separator/>
      </w:r>
    </w:p>
  </w:endnote>
  <w:endnote w:type="continuationSeparator" w:id="0">
    <w:p w:rsidR="00847048" w:rsidRDefault="00847048" w:rsidP="00C66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variable"/>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57E" w:rsidRDefault="004D657E" w:rsidP="004D657E">
    <w:pPr>
      <w:pStyle w:val="a5"/>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834121"/>
      <w:docPartObj>
        <w:docPartGallery w:val="Page Numbers (Bottom of Page)"/>
        <w:docPartUnique/>
      </w:docPartObj>
    </w:sdtPr>
    <w:sdtEndPr/>
    <w:sdtContent>
      <w:p w:rsidR="004D657E" w:rsidRDefault="004D657E" w:rsidP="004D657E">
        <w:pPr>
          <w:pStyle w:val="a5"/>
          <w:jc w:val="right"/>
        </w:pPr>
        <w:r>
          <w:fldChar w:fldCharType="begin"/>
        </w:r>
        <w:r>
          <w:instrText>PAGE   \* MERGEFORMAT</w:instrText>
        </w:r>
        <w:r>
          <w:fldChar w:fldCharType="separate"/>
        </w:r>
        <w:r w:rsidR="005C12E5" w:rsidRPr="005C12E5">
          <w:rPr>
            <w:noProof/>
            <w:lang w:val="zh-CN"/>
          </w:rPr>
          <w:t>I</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3003914"/>
      <w:docPartObj>
        <w:docPartGallery w:val="Page Numbers (Bottom of Page)"/>
        <w:docPartUnique/>
      </w:docPartObj>
    </w:sdtPr>
    <w:sdtEndPr/>
    <w:sdtContent>
      <w:p w:rsidR="004D657E" w:rsidRDefault="004D657E">
        <w:pPr>
          <w:pStyle w:val="a5"/>
        </w:pPr>
        <w:r>
          <w:fldChar w:fldCharType="begin"/>
        </w:r>
        <w:r>
          <w:instrText>PAGE   \* MERGEFORMAT</w:instrText>
        </w:r>
        <w:r>
          <w:fldChar w:fldCharType="separate"/>
        </w:r>
        <w:r w:rsidR="005C12E5" w:rsidRPr="005C12E5">
          <w:rPr>
            <w:noProof/>
            <w:lang w:val="zh-CN"/>
          </w:rPr>
          <w:t>6</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3680480"/>
      <w:docPartObj>
        <w:docPartGallery w:val="Page Numbers (Bottom of Page)"/>
        <w:docPartUnique/>
      </w:docPartObj>
    </w:sdtPr>
    <w:sdtEndPr/>
    <w:sdtContent>
      <w:p w:rsidR="004D657E" w:rsidRDefault="004D657E" w:rsidP="004D657E">
        <w:pPr>
          <w:pStyle w:val="a5"/>
          <w:jc w:val="right"/>
        </w:pPr>
        <w:r>
          <w:fldChar w:fldCharType="begin"/>
        </w:r>
        <w:r>
          <w:instrText>PAGE   \* MERGEFORMAT</w:instrText>
        </w:r>
        <w:r>
          <w:fldChar w:fldCharType="separate"/>
        </w:r>
        <w:r w:rsidR="005C12E5" w:rsidRPr="005C12E5">
          <w:rPr>
            <w:noProof/>
            <w:lang w:val="zh-CN"/>
          </w:rPr>
          <w:t>5</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8029923"/>
      <w:docPartObj>
        <w:docPartGallery w:val="Page Numbers (Bottom of Page)"/>
        <w:docPartUnique/>
      </w:docPartObj>
    </w:sdtPr>
    <w:sdtEndPr/>
    <w:sdtContent>
      <w:p w:rsidR="004D657E" w:rsidRDefault="004D657E" w:rsidP="004D657E">
        <w:pPr>
          <w:pStyle w:val="a5"/>
          <w:jc w:val="right"/>
        </w:pPr>
        <w:r>
          <w:fldChar w:fldCharType="begin"/>
        </w:r>
        <w:r>
          <w:instrText>PAGE   \* MERGEFORMAT</w:instrText>
        </w:r>
        <w:r>
          <w:fldChar w:fldCharType="separate"/>
        </w:r>
        <w:r w:rsidR="005C12E5" w:rsidRPr="005C12E5">
          <w:rPr>
            <w:noProof/>
            <w:lang w:val="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048" w:rsidRDefault="00847048" w:rsidP="00C66C46">
      <w:r>
        <w:separator/>
      </w:r>
    </w:p>
  </w:footnote>
  <w:footnote w:type="continuationSeparator" w:id="0">
    <w:p w:rsidR="00847048" w:rsidRDefault="00847048" w:rsidP="00C66C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4F8" w:rsidRDefault="00847048">
    <w:pPr>
      <w:pStyle w:val="a6"/>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18582" o:spid="_x0000_s2050" type="#_x0000_t75" style="position:absolute;left:0;text-align:left;margin-left:0;margin-top:0;width:446.1pt;height:415.75pt;z-index:-251657216;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4F8" w:rsidRDefault="00847048">
    <w:pPr>
      <w:pStyle w:val="a6"/>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18583" o:spid="_x0000_s2051" type="#_x0000_t75" style="position:absolute;left:0;text-align:left;margin-left:0;margin-top:0;width:446.1pt;height:415.75pt;z-index:-251656192;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4F8" w:rsidRDefault="00847048">
    <w:pPr>
      <w:pStyle w:val="a6"/>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18581" o:spid="_x0000_s2049" type="#_x0000_t75" style="position:absolute;left:0;text-align:left;margin-left:0;margin-top:0;width:446.1pt;height:415.75pt;z-index:-251658240;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4F8" w:rsidRDefault="00847048">
    <w:pPr>
      <w:pStyle w:val="a6"/>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18585" o:spid="_x0000_s2053" type="#_x0000_t75" style="position:absolute;left:0;text-align:left;margin-left:0;margin-top:0;width:446.1pt;height:415.75pt;z-index:-251654144;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4F8" w:rsidRDefault="00847048">
    <w:pPr>
      <w:pStyle w:val="a6"/>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18586" o:spid="_x0000_s2054" type="#_x0000_t75" style="position:absolute;left:0;text-align:left;margin-left:0;margin-top:0;width:446.1pt;height:415.75pt;z-index:-251653120;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57E" w:rsidRPr="004D657E" w:rsidRDefault="00847048" w:rsidP="004D657E">
    <w:pPr>
      <w:pStyle w:val="a6"/>
      <w:jc w:val="right"/>
      <w:rPr>
        <w:sz w:val="21"/>
        <w:szCs w:val="21"/>
      </w:rPr>
    </w:pPr>
    <w:r>
      <w:rPr>
        <w:rFonts w:ascii="黑体" w:eastAsia="黑体" w:hAnsi="黑体" w:cs="宋体"/>
        <w:noProof/>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18584" o:spid="_x0000_s2052" type="#_x0000_t75" style="position:absolute;left:0;text-align:left;margin-left:0;margin-top:0;width:446.1pt;height:415.75pt;z-index:-251655168;mso-position-horizontal:center;mso-position-horizontal-relative:margin;mso-position-vertical:center;mso-position-vertical-relative:margin" o:allowincell="f">
          <v:imagedata r:id="rId1" o:title="绿标png" gain="19661f" blacklevel="22938f"/>
          <w10:wrap anchorx="margin" anchory="margin"/>
        </v:shape>
      </w:pict>
    </w:r>
    <w:r w:rsidR="004D657E" w:rsidRPr="004D657E">
      <w:rPr>
        <w:rFonts w:ascii="黑体" w:eastAsia="黑体" w:hAnsi="黑体" w:cs="宋体" w:hint="eastAsia"/>
        <w:sz w:val="21"/>
        <w:szCs w:val="21"/>
      </w:rPr>
      <w:t>GFG</w:t>
    </w:r>
    <w:r w:rsidR="004D657E" w:rsidRPr="004D657E">
      <w:rPr>
        <w:rFonts w:ascii="黑体" w:eastAsia="黑体" w:hAnsi="黑体" w:cs="宋体"/>
        <w:sz w:val="21"/>
        <w:szCs w:val="21"/>
      </w:rPr>
      <w:t>C</w:t>
    </w:r>
    <w:r w:rsidR="004D657E" w:rsidRPr="004D657E">
      <w:rPr>
        <w:rFonts w:ascii="黑体" w:eastAsia="黑体" w:hAnsi="黑体" w:cs="宋体" w:hint="eastAsia"/>
        <w:sz w:val="21"/>
        <w:szCs w:val="21"/>
      </w:rPr>
      <w:t xml:space="preserve"> </w:t>
    </w:r>
    <w:r w:rsidR="004D657E" w:rsidRPr="004D657E">
      <w:rPr>
        <w:rFonts w:ascii="黑体" w:eastAsia="黑体" w:hAnsi="黑体" w:cs="宋体"/>
        <w:sz w:val="21"/>
        <w:szCs w:val="21"/>
      </w:rPr>
      <w:t>20</w:t>
    </w:r>
    <w:r w:rsidR="004D657E" w:rsidRPr="004D657E">
      <w:rPr>
        <w:rFonts w:ascii="黑体" w:eastAsia="黑体" w:hAnsi="黑体" w:cs="宋体" w:hint="eastAsia"/>
        <w:sz w:val="21"/>
        <w:szCs w:val="21"/>
      </w:rPr>
      <w:t>24</w:t>
    </w:r>
    <w:r w:rsidR="004D657E" w:rsidRPr="004D657E">
      <w:rPr>
        <w:rFonts w:ascii="黑体" w:eastAsia="黑体" w:hAnsi="黑体" w:cs="宋体"/>
        <w:sz w:val="21"/>
        <w:szCs w:val="21"/>
      </w:rPr>
      <w:t>A</w:t>
    </w:r>
    <w:r w:rsidR="004D657E" w:rsidRPr="004D657E">
      <w:rPr>
        <w:rFonts w:ascii="黑体" w:eastAsia="黑体" w:hAnsi="黑体" w:cs="宋体" w:hint="eastAsia"/>
        <w:sz w:val="21"/>
        <w:szCs w:val="21"/>
      </w:rPr>
      <w:t>289</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57E" w:rsidRPr="004D657E" w:rsidRDefault="00847048" w:rsidP="004D657E">
    <w:pPr>
      <w:pStyle w:val="a6"/>
      <w:jc w:val="left"/>
      <w:rPr>
        <w:sz w:val="21"/>
        <w:szCs w:val="21"/>
      </w:rPr>
    </w:pPr>
    <w:r>
      <w:rPr>
        <w:rFonts w:ascii="黑体" w:eastAsia="黑体" w:hAnsi="黑体" w:cs="宋体"/>
        <w:noProof/>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18588" o:spid="_x0000_s2056" type="#_x0000_t75" style="position:absolute;margin-left:0;margin-top:0;width:446.1pt;height:415.75pt;z-index:-251651072;mso-position-horizontal:center;mso-position-horizontal-relative:margin;mso-position-vertical:center;mso-position-vertical-relative:margin" o:allowincell="f">
          <v:imagedata r:id="rId1" o:title="绿标png" gain="19661f" blacklevel="22938f"/>
          <w10:wrap anchorx="margin" anchory="margin"/>
        </v:shape>
      </w:pict>
    </w:r>
    <w:r w:rsidR="004D657E" w:rsidRPr="004D657E">
      <w:rPr>
        <w:rFonts w:ascii="黑体" w:eastAsia="黑体" w:hAnsi="黑体" w:cs="宋体" w:hint="eastAsia"/>
        <w:sz w:val="21"/>
        <w:szCs w:val="21"/>
      </w:rPr>
      <w:t>GFG</w:t>
    </w:r>
    <w:r w:rsidR="004D657E" w:rsidRPr="004D657E">
      <w:rPr>
        <w:rFonts w:ascii="黑体" w:eastAsia="黑体" w:hAnsi="黑体" w:cs="宋体"/>
        <w:sz w:val="21"/>
        <w:szCs w:val="21"/>
      </w:rPr>
      <w:t>C</w:t>
    </w:r>
    <w:r w:rsidR="004D657E" w:rsidRPr="004D657E">
      <w:rPr>
        <w:rFonts w:ascii="黑体" w:eastAsia="黑体" w:hAnsi="黑体" w:cs="宋体" w:hint="eastAsia"/>
        <w:sz w:val="21"/>
        <w:szCs w:val="21"/>
      </w:rPr>
      <w:t xml:space="preserve"> </w:t>
    </w:r>
    <w:r w:rsidR="004D657E" w:rsidRPr="004D657E">
      <w:rPr>
        <w:rFonts w:ascii="黑体" w:eastAsia="黑体" w:hAnsi="黑体" w:cs="宋体"/>
        <w:sz w:val="21"/>
        <w:szCs w:val="21"/>
      </w:rPr>
      <w:t>20</w:t>
    </w:r>
    <w:r w:rsidR="004D657E" w:rsidRPr="004D657E">
      <w:rPr>
        <w:rFonts w:ascii="黑体" w:eastAsia="黑体" w:hAnsi="黑体" w:cs="宋体" w:hint="eastAsia"/>
        <w:sz w:val="21"/>
        <w:szCs w:val="21"/>
      </w:rPr>
      <w:t>24</w:t>
    </w:r>
    <w:r w:rsidR="004D657E" w:rsidRPr="004D657E">
      <w:rPr>
        <w:rFonts w:ascii="黑体" w:eastAsia="黑体" w:hAnsi="黑体" w:cs="宋体"/>
        <w:sz w:val="21"/>
        <w:szCs w:val="21"/>
      </w:rPr>
      <w:t>A</w:t>
    </w:r>
    <w:r w:rsidR="004D657E" w:rsidRPr="004D657E">
      <w:rPr>
        <w:rFonts w:ascii="黑体" w:eastAsia="黑体" w:hAnsi="黑体" w:cs="宋体" w:hint="eastAsia"/>
        <w:sz w:val="21"/>
        <w:szCs w:val="21"/>
      </w:rPr>
      <w:t>289</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57E" w:rsidRPr="004D657E" w:rsidRDefault="00847048" w:rsidP="004D657E">
    <w:pPr>
      <w:pStyle w:val="a6"/>
      <w:jc w:val="right"/>
      <w:rPr>
        <w:sz w:val="21"/>
        <w:szCs w:val="21"/>
      </w:rPr>
    </w:pPr>
    <w:r>
      <w:rPr>
        <w:rFonts w:ascii="黑体" w:eastAsia="黑体" w:hAnsi="黑体" w:cs="宋体"/>
        <w:noProof/>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18589" o:spid="_x0000_s2057" type="#_x0000_t75" style="position:absolute;left:0;text-align:left;margin-left:0;margin-top:0;width:446.1pt;height:415.75pt;z-index:-251650048;mso-position-horizontal:center;mso-position-horizontal-relative:margin;mso-position-vertical:center;mso-position-vertical-relative:margin" o:allowincell="f">
          <v:imagedata r:id="rId1" o:title="绿标png" gain="19661f" blacklevel="22938f"/>
          <w10:wrap anchorx="margin" anchory="margin"/>
        </v:shape>
      </w:pict>
    </w:r>
    <w:r w:rsidR="004D657E" w:rsidRPr="004D657E">
      <w:rPr>
        <w:rFonts w:ascii="黑体" w:eastAsia="黑体" w:hAnsi="黑体" w:cs="宋体" w:hint="eastAsia"/>
        <w:sz w:val="21"/>
        <w:szCs w:val="21"/>
      </w:rPr>
      <w:t>GFG</w:t>
    </w:r>
    <w:r w:rsidR="004D657E" w:rsidRPr="004D657E">
      <w:rPr>
        <w:rFonts w:ascii="黑体" w:eastAsia="黑体" w:hAnsi="黑体" w:cs="宋体"/>
        <w:sz w:val="21"/>
        <w:szCs w:val="21"/>
      </w:rPr>
      <w:t>C</w:t>
    </w:r>
    <w:r w:rsidR="004D657E" w:rsidRPr="004D657E">
      <w:rPr>
        <w:rFonts w:ascii="黑体" w:eastAsia="黑体" w:hAnsi="黑体" w:cs="宋体" w:hint="eastAsia"/>
        <w:sz w:val="21"/>
        <w:szCs w:val="21"/>
      </w:rPr>
      <w:t xml:space="preserve"> </w:t>
    </w:r>
    <w:r w:rsidR="004D657E" w:rsidRPr="004D657E">
      <w:rPr>
        <w:rFonts w:ascii="黑体" w:eastAsia="黑体" w:hAnsi="黑体" w:cs="宋体"/>
        <w:sz w:val="21"/>
        <w:szCs w:val="21"/>
      </w:rPr>
      <w:t>20</w:t>
    </w:r>
    <w:r w:rsidR="004D657E" w:rsidRPr="004D657E">
      <w:rPr>
        <w:rFonts w:ascii="黑体" w:eastAsia="黑体" w:hAnsi="黑体" w:cs="宋体" w:hint="eastAsia"/>
        <w:sz w:val="21"/>
        <w:szCs w:val="21"/>
      </w:rPr>
      <w:t>24</w:t>
    </w:r>
    <w:r w:rsidR="004D657E" w:rsidRPr="004D657E">
      <w:rPr>
        <w:rFonts w:ascii="黑体" w:eastAsia="黑体" w:hAnsi="黑体" w:cs="宋体"/>
        <w:sz w:val="21"/>
        <w:szCs w:val="21"/>
      </w:rPr>
      <w:t>A</w:t>
    </w:r>
    <w:r w:rsidR="004D657E" w:rsidRPr="004D657E">
      <w:rPr>
        <w:rFonts w:ascii="黑体" w:eastAsia="黑体" w:hAnsi="黑体" w:cs="宋体" w:hint="eastAsia"/>
        <w:sz w:val="21"/>
        <w:szCs w:val="21"/>
      </w:rPr>
      <w:t>289</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57E" w:rsidRPr="004D657E" w:rsidRDefault="00847048" w:rsidP="004D657E">
    <w:pPr>
      <w:pStyle w:val="a6"/>
      <w:jc w:val="right"/>
      <w:rPr>
        <w:sz w:val="21"/>
        <w:szCs w:val="21"/>
      </w:rPr>
    </w:pPr>
    <w:r>
      <w:rPr>
        <w:rFonts w:ascii="黑体" w:eastAsia="黑体" w:hAnsi="黑体" w:cs="宋体"/>
        <w:noProof/>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618587" o:spid="_x0000_s2055" type="#_x0000_t75" style="position:absolute;left:0;text-align:left;margin-left:0;margin-top:0;width:446.1pt;height:415.75pt;z-index:-251652096;mso-position-horizontal:center;mso-position-horizontal-relative:margin;mso-position-vertical:center;mso-position-vertical-relative:margin" o:allowincell="f">
          <v:imagedata r:id="rId1" o:title="绿标png" gain="19661f" blacklevel="22938f"/>
          <w10:wrap anchorx="margin" anchory="margin"/>
        </v:shape>
      </w:pict>
    </w:r>
    <w:r w:rsidR="004D657E" w:rsidRPr="004D657E">
      <w:rPr>
        <w:rFonts w:ascii="黑体" w:eastAsia="黑体" w:hAnsi="黑体" w:cs="宋体" w:hint="eastAsia"/>
        <w:sz w:val="21"/>
        <w:szCs w:val="21"/>
      </w:rPr>
      <w:t>GFG</w:t>
    </w:r>
    <w:r w:rsidR="004D657E" w:rsidRPr="004D657E">
      <w:rPr>
        <w:rFonts w:ascii="黑体" w:eastAsia="黑体" w:hAnsi="黑体" w:cs="宋体"/>
        <w:sz w:val="21"/>
        <w:szCs w:val="21"/>
      </w:rPr>
      <w:t>C</w:t>
    </w:r>
    <w:r w:rsidR="004D657E" w:rsidRPr="004D657E">
      <w:rPr>
        <w:rFonts w:ascii="黑体" w:eastAsia="黑体" w:hAnsi="黑体" w:cs="宋体" w:hint="eastAsia"/>
        <w:sz w:val="21"/>
        <w:szCs w:val="21"/>
      </w:rPr>
      <w:t xml:space="preserve"> </w:t>
    </w:r>
    <w:r w:rsidR="004D657E" w:rsidRPr="004D657E">
      <w:rPr>
        <w:rFonts w:ascii="黑体" w:eastAsia="黑体" w:hAnsi="黑体" w:cs="宋体"/>
        <w:sz w:val="21"/>
        <w:szCs w:val="21"/>
      </w:rPr>
      <w:t>20</w:t>
    </w:r>
    <w:r w:rsidR="004D657E" w:rsidRPr="004D657E">
      <w:rPr>
        <w:rFonts w:ascii="黑体" w:eastAsia="黑体" w:hAnsi="黑体" w:cs="宋体" w:hint="eastAsia"/>
        <w:sz w:val="21"/>
        <w:szCs w:val="21"/>
      </w:rPr>
      <w:t>24</w:t>
    </w:r>
    <w:r w:rsidR="004D657E" w:rsidRPr="004D657E">
      <w:rPr>
        <w:rFonts w:ascii="黑体" w:eastAsia="黑体" w:hAnsi="黑体" w:cs="宋体"/>
        <w:sz w:val="21"/>
        <w:szCs w:val="21"/>
      </w:rPr>
      <w:t>A</w:t>
    </w:r>
    <w:r w:rsidR="004D657E" w:rsidRPr="004D657E">
      <w:rPr>
        <w:rFonts w:ascii="黑体" w:eastAsia="黑体" w:hAnsi="黑体" w:cs="宋体" w:hint="eastAsia"/>
        <w:sz w:val="21"/>
        <w:szCs w:val="21"/>
      </w:rPr>
      <w:t>289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8"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llMzJhMDAxYmI5YzYwMWZiNWZiMDU0MDAxYzVmYjkifQ=="/>
  </w:docVars>
  <w:rsids>
    <w:rsidRoot w:val="00CE6412"/>
    <w:rsid w:val="00055665"/>
    <w:rsid w:val="000A78D2"/>
    <w:rsid w:val="000B6A1A"/>
    <w:rsid w:val="000D3D49"/>
    <w:rsid w:val="000E20B3"/>
    <w:rsid w:val="001640D7"/>
    <w:rsid w:val="001647D0"/>
    <w:rsid w:val="001744EB"/>
    <w:rsid w:val="001B0FE8"/>
    <w:rsid w:val="00201B48"/>
    <w:rsid w:val="002028BD"/>
    <w:rsid w:val="00290604"/>
    <w:rsid w:val="0029738A"/>
    <w:rsid w:val="002B5A14"/>
    <w:rsid w:val="00302800"/>
    <w:rsid w:val="00313DCF"/>
    <w:rsid w:val="003455F7"/>
    <w:rsid w:val="00355BAD"/>
    <w:rsid w:val="003748ED"/>
    <w:rsid w:val="00392AA9"/>
    <w:rsid w:val="003A1A3B"/>
    <w:rsid w:val="003C3010"/>
    <w:rsid w:val="004513A7"/>
    <w:rsid w:val="0049524C"/>
    <w:rsid w:val="004A2A40"/>
    <w:rsid w:val="004B4709"/>
    <w:rsid w:val="004D657E"/>
    <w:rsid w:val="004F4B84"/>
    <w:rsid w:val="005332A1"/>
    <w:rsid w:val="005333ED"/>
    <w:rsid w:val="005878AF"/>
    <w:rsid w:val="005B7950"/>
    <w:rsid w:val="005C060F"/>
    <w:rsid w:val="005C12E5"/>
    <w:rsid w:val="005D0E84"/>
    <w:rsid w:val="005D17F3"/>
    <w:rsid w:val="005E25CB"/>
    <w:rsid w:val="005F3283"/>
    <w:rsid w:val="005F544A"/>
    <w:rsid w:val="00615864"/>
    <w:rsid w:val="00616122"/>
    <w:rsid w:val="006315C6"/>
    <w:rsid w:val="00675D6C"/>
    <w:rsid w:val="006A5F13"/>
    <w:rsid w:val="006C139B"/>
    <w:rsid w:val="006C4DE2"/>
    <w:rsid w:val="006E0317"/>
    <w:rsid w:val="007113D1"/>
    <w:rsid w:val="007119B5"/>
    <w:rsid w:val="0076326E"/>
    <w:rsid w:val="007A7B19"/>
    <w:rsid w:val="00847048"/>
    <w:rsid w:val="00866BD8"/>
    <w:rsid w:val="008A5AAE"/>
    <w:rsid w:val="008F3144"/>
    <w:rsid w:val="008F4E36"/>
    <w:rsid w:val="009F124E"/>
    <w:rsid w:val="00A00064"/>
    <w:rsid w:val="00A20441"/>
    <w:rsid w:val="00A4737D"/>
    <w:rsid w:val="00A50EE1"/>
    <w:rsid w:val="00A51DE2"/>
    <w:rsid w:val="00A53402"/>
    <w:rsid w:val="00A739D7"/>
    <w:rsid w:val="00AC46A4"/>
    <w:rsid w:val="00B2277E"/>
    <w:rsid w:val="00B87743"/>
    <w:rsid w:val="00BC29B6"/>
    <w:rsid w:val="00BC7B17"/>
    <w:rsid w:val="00BD73AC"/>
    <w:rsid w:val="00BF787C"/>
    <w:rsid w:val="00C66C46"/>
    <w:rsid w:val="00CE40AA"/>
    <w:rsid w:val="00CE6412"/>
    <w:rsid w:val="00D0657E"/>
    <w:rsid w:val="00D13E93"/>
    <w:rsid w:val="00D3131B"/>
    <w:rsid w:val="00D365B3"/>
    <w:rsid w:val="00DB3D8C"/>
    <w:rsid w:val="00DC79DE"/>
    <w:rsid w:val="00E23A9D"/>
    <w:rsid w:val="00E62EE8"/>
    <w:rsid w:val="00ED57F2"/>
    <w:rsid w:val="00F14F81"/>
    <w:rsid w:val="00F717AA"/>
    <w:rsid w:val="00F85676"/>
    <w:rsid w:val="00FB51E0"/>
    <w:rsid w:val="00FB5D19"/>
    <w:rsid w:val="00FD1176"/>
    <w:rsid w:val="00FE54F8"/>
    <w:rsid w:val="00FE6636"/>
    <w:rsid w:val="0164713E"/>
    <w:rsid w:val="027F2F56"/>
    <w:rsid w:val="037936C3"/>
    <w:rsid w:val="03B60A23"/>
    <w:rsid w:val="04044D0B"/>
    <w:rsid w:val="049A5E25"/>
    <w:rsid w:val="04F57B33"/>
    <w:rsid w:val="0591547A"/>
    <w:rsid w:val="05EF03F3"/>
    <w:rsid w:val="07167608"/>
    <w:rsid w:val="07E21FBD"/>
    <w:rsid w:val="09132422"/>
    <w:rsid w:val="0996262A"/>
    <w:rsid w:val="0A430396"/>
    <w:rsid w:val="0A682522"/>
    <w:rsid w:val="0ECE329B"/>
    <w:rsid w:val="0F6B545F"/>
    <w:rsid w:val="11075191"/>
    <w:rsid w:val="114B4CEC"/>
    <w:rsid w:val="11991213"/>
    <w:rsid w:val="12A762DD"/>
    <w:rsid w:val="16144CB6"/>
    <w:rsid w:val="1EA871E3"/>
    <w:rsid w:val="1F42113B"/>
    <w:rsid w:val="20F84C60"/>
    <w:rsid w:val="22B660C8"/>
    <w:rsid w:val="22E072FD"/>
    <w:rsid w:val="24052776"/>
    <w:rsid w:val="2577571F"/>
    <w:rsid w:val="267B1B54"/>
    <w:rsid w:val="27A26C1B"/>
    <w:rsid w:val="2A147CD0"/>
    <w:rsid w:val="2AB76C56"/>
    <w:rsid w:val="2BC56688"/>
    <w:rsid w:val="2CD94E8D"/>
    <w:rsid w:val="2CDE24A4"/>
    <w:rsid w:val="2DEA41FB"/>
    <w:rsid w:val="30AC691F"/>
    <w:rsid w:val="30CE20F8"/>
    <w:rsid w:val="31C51614"/>
    <w:rsid w:val="329A040D"/>
    <w:rsid w:val="33C341A1"/>
    <w:rsid w:val="34C226AB"/>
    <w:rsid w:val="351E091E"/>
    <w:rsid w:val="354B7F0C"/>
    <w:rsid w:val="369260AD"/>
    <w:rsid w:val="39992F03"/>
    <w:rsid w:val="39B9064C"/>
    <w:rsid w:val="39DF0438"/>
    <w:rsid w:val="3B012983"/>
    <w:rsid w:val="3C7E335B"/>
    <w:rsid w:val="3EF81910"/>
    <w:rsid w:val="3F4F5483"/>
    <w:rsid w:val="3F8C7E7E"/>
    <w:rsid w:val="4012098A"/>
    <w:rsid w:val="402A69BE"/>
    <w:rsid w:val="42044303"/>
    <w:rsid w:val="4288381A"/>
    <w:rsid w:val="42C43A92"/>
    <w:rsid w:val="45857D9C"/>
    <w:rsid w:val="493951CD"/>
    <w:rsid w:val="4A161077"/>
    <w:rsid w:val="4A570F3A"/>
    <w:rsid w:val="4A6242BC"/>
    <w:rsid w:val="4AD90EB1"/>
    <w:rsid w:val="4BD44D46"/>
    <w:rsid w:val="4DDA1123"/>
    <w:rsid w:val="4DE63602"/>
    <w:rsid w:val="4F8E640A"/>
    <w:rsid w:val="4FA93F7C"/>
    <w:rsid w:val="5039502C"/>
    <w:rsid w:val="528F6754"/>
    <w:rsid w:val="573268FA"/>
    <w:rsid w:val="5D8224AA"/>
    <w:rsid w:val="6175662D"/>
    <w:rsid w:val="62037CDB"/>
    <w:rsid w:val="6318355B"/>
    <w:rsid w:val="63716E2E"/>
    <w:rsid w:val="63897BC4"/>
    <w:rsid w:val="67F51A3E"/>
    <w:rsid w:val="6AC41FD2"/>
    <w:rsid w:val="6C515AE7"/>
    <w:rsid w:val="6C8E0AE9"/>
    <w:rsid w:val="705D0EFE"/>
    <w:rsid w:val="721D26F3"/>
    <w:rsid w:val="72503709"/>
    <w:rsid w:val="74433135"/>
    <w:rsid w:val="766A6123"/>
    <w:rsid w:val="76E131F8"/>
    <w:rsid w:val="76F033DA"/>
    <w:rsid w:val="7785378C"/>
    <w:rsid w:val="7946748E"/>
    <w:rsid w:val="79B6475E"/>
    <w:rsid w:val="7A735661"/>
    <w:rsid w:val="7C30396B"/>
    <w:rsid w:val="7CFD1A9F"/>
    <w:rsid w:val="7D6E0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8" fillcolor="white">
      <v:fill color="white"/>
    </o:shapedefaults>
    <o:shapelayout v:ext="edit">
      <o:idmap v:ext="edit" data="1"/>
    </o:shapelayout>
  </w:shapeDefaults>
  <w:decimalSymbol w:val="."/>
  <w:listSeparator w:val=","/>
  <w15:docId w15:val="{847209E3-8CF4-4B88-A359-384D1AE17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alloon Text"/>
    <w:basedOn w:val="a"/>
    <w:link w:val="Char"/>
    <w:uiPriority w:val="99"/>
    <w:semiHidden/>
    <w:unhideWhenUsed/>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tabs>
        <w:tab w:val="center" w:pos="4153"/>
        <w:tab w:val="right" w:pos="8306"/>
      </w:tabs>
      <w:snapToGrid w:val="0"/>
      <w:jc w:val="center"/>
    </w:pPr>
    <w:rPr>
      <w:sz w:val="18"/>
      <w:szCs w:val="18"/>
    </w:rPr>
  </w:style>
  <w:style w:type="character" w:styleId="a7">
    <w:name w:val="annotation reference"/>
    <w:basedOn w:val="a0"/>
    <w:uiPriority w:val="99"/>
    <w:semiHidden/>
    <w:unhideWhenUsed/>
    <w:qFormat/>
    <w:rPr>
      <w:sz w:val="21"/>
      <w:szCs w:val="21"/>
    </w:r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paragraph" w:customStyle="1" w:styleId="1">
    <w:name w:val="列出段落1"/>
    <w:basedOn w:val="a"/>
    <w:qFormat/>
    <w:pPr>
      <w:ind w:firstLineChars="200" w:firstLine="420"/>
    </w:pPr>
    <w:rPr>
      <w:rFonts w:ascii="Times New Roman" w:eastAsia="宋体" w:hAnsi="Times New Roman" w:cs="Times New Roman"/>
      <w:szCs w:val="21"/>
    </w:rPr>
  </w:style>
  <w:style w:type="paragraph" w:customStyle="1" w:styleId="a8">
    <w:name w:val="章标题"/>
    <w:next w:val="a"/>
    <w:qFormat/>
    <w:pPr>
      <w:spacing w:beforeLines="100" w:afterLines="100"/>
      <w:jc w:val="both"/>
      <w:outlineLvl w:val="1"/>
    </w:pPr>
    <w:rPr>
      <w:rFonts w:ascii="黑体" w:eastAsia="黑体"/>
      <w:sz w:val="21"/>
    </w:rPr>
  </w:style>
  <w:style w:type="paragraph" w:customStyle="1" w:styleId="a9">
    <w:name w:val="段"/>
    <w:qFormat/>
    <w:pPr>
      <w:tabs>
        <w:tab w:val="center" w:pos="4201"/>
        <w:tab w:val="right" w:leader="dot" w:pos="9298"/>
      </w:tabs>
      <w:autoSpaceDE w:val="0"/>
      <w:autoSpaceDN w:val="0"/>
      <w:ind w:firstLineChars="200" w:firstLine="420"/>
      <w:jc w:val="both"/>
    </w:pPr>
    <w:rPr>
      <w:rFonts w:ascii="宋体"/>
      <w:sz w:val="21"/>
    </w:rPr>
  </w:style>
  <w:style w:type="paragraph" w:customStyle="1" w:styleId="10">
    <w:name w:val="修订1"/>
    <w:hidden/>
    <w:uiPriority w:val="99"/>
    <w:unhideWhenUsed/>
    <w:qFormat/>
    <w:rPr>
      <w:rFonts w:asciiTheme="minorHAnsi" w:eastAsiaTheme="minorEastAsia" w:hAnsiTheme="minorHAnsi" w:cstheme="minorBidi"/>
      <w:kern w:val="2"/>
      <w:sz w:val="21"/>
      <w:szCs w:val="22"/>
    </w:rPr>
  </w:style>
  <w:style w:type="character" w:customStyle="1" w:styleId="Char">
    <w:name w:val="批注框文本 Char"/>
    <w:basedOn w:val="a0"/>
    <w:link w:val="a4"/>
    <w:uiPriority w:val="99"/>
    <w:semiHidden/>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6.xm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eader" Target="header5.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7.xml"/><Relationship Id="rId10" Type="http://schemas.openxmlformats.org/officeDocument/2006/relationships/header" Target="header3.xml"/><Relationship Id="rId19"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Pages>
  <Words>545</Words>
  <Characters>3112</Characters>
  <Application>Microsoft Office Word</Application>
  <DocSecurity>0</DocSecurity>
  <Lines>25</Lines>
  <Paragraphs>7</Paragraphs>
  <ScaleCrop>false</ScaleCrop>
  <Company>Microsoft</Company>
  <LinksUpToDate>false</LinksUpToDate>
  <CharactersWithSpaces>3650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闫 航</dc:creator>
  <cp:lastModifiedBy>Lenovo</cp:lastModifiedBy>
  <cp:revision>20</cp:revision>
  <cp:lastPrinted>2023-09-07T03:15:00Z</cp:lastPrinted>
  <dcterms:created xsi:type="dcterms:W3CDTF">2023-10-24T16:13:00Z</dcterms:created>
  <dcterms:modified xsi:type="dcterms:W3CDTF">2025-01-02T07:13:00Z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4722270016044C53AB1746AB94C73E83_13</vt:lpwstr>
  </property>
</Properties>
</file>