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4FA" w:rsidRPr="00E00A60" w:rsidRDefault="004F44FA" w:rsidP="00E00A60">
      <w:pPr>
        <w:pStyle w:val="1"/>
        <w:ind w:left="357" w:firstLineChars="0" w:firstLine="0"/>
        <w:contextualSpacing/>
        <w:jc w:val="distribute"/>
        <w:rPr>
          <w:rFonts w:ascii="黑体" w:eastAsia="黑体" w:hAnsi="黑体" w:cs="宋体" w:hint="eastAsia"/>
          <w:sz w:val="28"/>
          <w:szCs w:val="52"/>
        </w:rPr>
      </w:pPr>
    </w:p>
    <w:p w:rsidR="003A448E" w:rsidRDefault="00191750" w:rsidP="00A3231E">
      <w:pPr>
        <w:pStyle w:val="1"/>
        <w:spacing w:beforeLines="50" w:before="156" w:afterLines="50" w:after="156" w:line="400" w:lineRule="atLeast"/>
        <w:ind w:left="357" w:firstLineChars="0" w:firstLine="0"/>
        <w:contextualSpacing/>
        <w:jc w:val="distribute"/>
        <w:rPr>
          <w:rFonts w:ascii="黑体" w:eastAsia="黑体" w:hAnsi="黑体" w:cs="宋体"/>
          <w:sz w:val="52"/>
          <w:szCs w:val="52"/>
        </w:rPr>
      </w:pPr>
      <w:r>
        <w:rPr>
          <w:rFonts w:ascii="黑体" w:eastAsia="黑体" w:hAnsi="黑体" w:cs="宋体" w:hint="eastAsia"/>
          <w:sz w:val="52"/>
          <w:szCs w:val="52"/>
        </w:rPr>
        <w:t>绿色食品生产操作规程</w:t>
      </w:r>
    </w:p>
    <w:p w:rsidR="003A448E" w:rsidRDefault="00493202" w:rsidP="00A3231E">
      <w:pPr>
        <w:pStyle w:val="1"/>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hint="eastAsia"/>
          <w:sz w:val="28"/>
          <w:szCs w:val="28"/>
        </w:rPr>
        <w:t>GFGC 2024A</w:t>
      </w:r>
      <w:r w:rsidR="00C76B58">
        <w:rPr>
          <w:rFonts w:ascii="黑体" w:eastAsia="黑体" w:hAnsi="黑体" w:cs="宋体"/>
          <w:sz w:val="28"/>
          <w:szCs w:val="28"/>
        </w:rPr>
        <w:t>286</w:t>
      </w:r>
    </w:p>
    <w:p w:rsidR="003A448E" w:rsidRDefault="006016C5">
      <w:pPr>
        <w:pStyle w:val="1"/>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sz w:val="28"/>
          <w:szCs w:val="28"/>
        </w:rPr>
        <w:pict>
          <v:shapetype id="_x0000_t32" coordsize="21600,21600" o:spt="32" o:oned="t" path="m,l21600,21600e" filled="f">
            <v:path arrowok="t" fillok="f" o:connecttype="none"/>
            <o:lock v:ext="edit" shapetype="t"/>
          </v:shapetype>
          <v:shape id="直接箭头连接符 2" o:spid="_x0000_s1028" type="#_x0000_t32" style="position:absolute;left:0;text-align:left;margin-left:12.6pt;margin-top:6pt;width:443.65pt;height:0;z-index:251660288" o:connectortype="straight" o:gfxdata="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cEKK01QAAAAgBAAAPAAAAAAAAAAEAIAAAACIAAABkcnMvZG93bnJldi54&#10;bWxQSwECFAAUAAAACACHTuJAPjPUaf0BAADsAwAADgAAAAAAAAABACAAAAAkAQAAZHJzL2Uyb0Rv&#10;Yy54bWxQSwUGAAAAAAYABgBZAQAAkwUAAAAA&#10;"/>
        </w:pict>
      </w:r>
    </w:p>
    <w:p w:rsidR="003A448E" w:rsidRDefault="003A44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3A448E" w:rsidRDefault="003A44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3A448E" w:rsidRDefault="003A448E">
      <w:pPr>
        <w:pStyle w:val="1"/>
        <w:spacing w:beforeLines="50" w:before="156" w:afterLines="50" w:after="156" w:line="400" w:lineRule="atLeast"/>
        <w:ind w:left="357" w:firstLineChars="0" w:firstLine="0"/>
        <w:contextualSpacing/>
        <w:jc w:val="center"/>
        <w:rPr>
          <w:rFonts w:ascii="黑体" w:eastAsia="黑体" w:hAnsi="黑体" w:cs="宋体"/>
          <w:sz w:val="52"/>
          <w:szCs w:val="52"/>
        </w:rPr>
      </w:pPr>
    </w:p>
    <w:p w:rsidR="003A448E" w:rsidRDefault="00191750">
      <w:pPr>
        <w:pStyle w:val="1"/>
        <w:spacing w:beforeLines="50" w:before="156" w:afterLines="50" w:after="156" w:line="800" w:lineRule="exact"/>
        <w:ind w:firstLineChars="0" w:firstLine="63"/>
        <w:contextualSpacing/>
        <w:jc w:val="center"/>
        <w:rPr>
          <w:rFonts w:ascii="黑体" w:eastAsia="黑体" w:hAnsi="黑体" w:cs="宋体"/>
          <w:sz w:val="52"/>
          <w:szCs w:val="52"/>
        </w:rPr>
      </w:pPr>
      <w:r>
        <w:rPr>
          <w:rFonts w:ascii="黑体" w:eastAsia="黑体" w:hAnsi="黑体" w:cs="宋体" w:hint="eastAsia"/>
          <w:sz w:val="52"/>
          <w:szCs w:val="52"/>
        </w:rPr>
        <w:t>云贵川地区</w:t>
      </w:r>
    </w:p>
    <w:p w:rsidR="003A448E" w:rsidRDefault="00191750">
      <w:pPr>
        <w:pStyle w:val="1"/>
        <w:spacing w:beforeLines="50" w:before="156" w:afterLines="50" w:after="156" w:line="800" w:lineRule="exact"/>
        <w:ind w:firstLineChars="0" w:firstLine="0"/>
        <w:contextualSpacing/>
        <w:jc w:val="center"/>
        <w:rPr>
          <w:rFonts w:ascii="黑体" w:eastAsia="黑体" w:hAnsi="黑体" w:cs="宋体"/>
          <w:sz w:val="52"/>
          <w:szCs w:val="52"/>
        </w:rPr>
      </w:pPr>
      <w:r>
        <w:rPr>
          <w:rFonts w:ascii="黑体" w:eastAsia="黑体" w:hAnsi="黑体" w:hint="eastAsia"/>
          <w:sz w:val="52"/>
          <w:szCs w:val="52"/>
        </w:rPr>
        <w:t>绿色</w:t>
      </w:r>
      <w:bookmarkStart w:id="0" w:name="_GoBack"/>
      <w:bookmarkEnd w:id="0"/>
      <w:r>
        <w:rPr>
          <w:rFonts w:ascii="黑体" w:eastAsia="黑体" w:hAnsi="黑体" w:hint="eastAsia"/>
          <w:sz w:val="52"/>
          <w:szCs w:val="52"/>
        </w:rPr>
        <w:t>食品洋葱生产操作规程</w:t>
      </w:r>
    </w:p>
    <w:p w:rsidR="004F44FA" w:rsidRDefault="004F44FA">
      <w:pPr>
        <w:pStyle w:val="1"/>
        <w:spacing w:beforeLines="50" w:before="156" w:afterLines="50" w:after="156" w:line="400" w:lineRule="atLeast"/>
        <w:ind w:left="16" w:hangingChars="5" w:hanging="16"/>
        <w:contextualSpacing/>
        <w:jc w:val="center"/>
        <w:rPr>
          <w:rFonts w:ascii="黑体" w:eastAsia="黑体" w:hAnsi="黑体" w:cs="宋体"/>
          <w:sz w:val="32"/>
          <w:szCs w:val="28"/>
        </w:rPr>
      </w:pPr>
    </w:p>
    <w:p w:rsidR="003A448E" w:rsidRPr="00B46454" w:rsidRDefault="003A448E">
      <w:pPr>
        <w:pStyle w:val="1"/>
        <w:spacing w:beforeLines="50" w:before="156" w:afterLines="50" w:after="156" w:line="400" w:lineRule="atLeast"/>
        <w:ind w:left="16" w:hangingChars="5" w:hanging="16"/>
        <w:contextualSpacing/>
        <w:jc w:val="center"/>
        <w:rPr>
          <w:rFonts w:ascii="黑体" w:eastAsia="黑体" w:hAnsi="黑体" w:cs="宋体" w:hint="eastAsia"/>
          <w:sz w:val="32"/>
          <w:szCs w:val="28"/>
        </w:rPr>
      </w:pPr>
    </w:p>
    <w:p w:rsidR="003A448E" w:rsidRDefault="003A44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3A448E" w:rsidRDefault="003A44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3A448E" w:rsidRDefault="003A44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3A448E" w:rsidRDefault="003A44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3A448E" w:rsidRDefault="003A44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3A448E" w:rsidRDefault="003A44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3A448E" w:rsidRDefault="003A44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3A448E" w:rsidRDefault="00191750">
      <w:pPr>
        <w:pStyle w:val="1"/>
        <w:spacing w:beforeLines="50" w:before="156" w:afterLines="50" w:after="156" w:line="400" w:lineRule="atLeast"/>
        <w:ind w:left="357" w:firstLineChars="0" w:firstLine="0"/>
        <w:contextualSpacing/>
        <w:jc w:val="left"/>
        <w:rPr>
          <w:rFonts w:ascii="黑体" w:eastAsia="黑体" w:hAnsi="黑体" w:cs="宋体"/>
          <w:sz w:val="28"/>
          <w:szCs w:val="28"/>
        </w:rPr>
      </w:pPr>
      <w:r>
        <w:rPr>
          <w:rFonts w:ascii="黑体" w:eastAsia="黑体" w:hAnsi="黑体" w:cs="宋体" w:hint="eastAsia"/>
          <w:sz w:val="28"/>
          <w:szCs w:val="28"/>
        </w:rPr>
        <w:t>20</w:t>
      </w:r>
      <w:r w:rsidR="00C76B58">
        <w:rPr>
          <w:rFonts w:ascii="黑体" w:eastAsia="黑体" w:hAnsi="黑体" w:cs="宋体" w:hint="eastAsia"/>
          <w:sz w:val="28"/>
          <w:szCs w:val="28"/>
        </w:rPr>
        <w:t>24</w:t>
      </w:r>
      <w:r>
        <w:rPr>
          <w:rFonts w:ascii="黑体" w:eastAsia="黑体" w:hAnsi="黑体" w:cs="宋体" w:hint="eastAsia"/>
          <w:sz w:val="28"/>
          <w:szCs w:val="28"/>
        </w:rPr>
        <w:t>-</w:t>
      </w:r>
      <w:r w:rsidR="00EA640E">
        <w:rPr>
          <w:rFonts w:ascii="黑体" w:eastAsia="黑体" w:hAnsi="黑体" w:cs="宋体" w:hint="eastAsia"/>
          <w:sz w:val="28"/>
          <w:szCs w:val="28"/>
        </w:rPr>
        <w:t>07</w:t>
      </w:r>
      <w:r>
        <w:rPr>
          <w:rFonts w:ascii="黑体" w:eastAsia="黑体" w:hAnsi="黑体" w:cs="宋体" w:hint="eastAsia"/>
          <w:sz w:val="28"/>
          <w:szCs w:val="28"/>
        </w:rPr>
        <w:t>-</w:t>
      </w:r>
      <w:r w:rsidR="00EA640E">
        <w:rPr>
          <w:rFonts w:ascii="黑体" w:eastAsia="黑体" w:hAnsi="黑体" w:cs="宋体" w:hint="eastAsia"/>
          <w:sz w:val="28"/>
          <w:szCs w:val="28"/>
        </w:rPr>
        <w:t>04</w:t>
      </w:r>
      <w:r>
        <w:rPr>
          <w:rFonts w:ascii="黑体" w:eastAsia="黑体" w:hAnsi="黑体" w:cs="宋体" w:hint="eastAsia"/>
          <w:sz w:val="28"/>
          <w:szCs w:val="28"/>
        </w:rPr>
        <w:t xml:space="preserve">发布        </w:t>
      </w:r>
      <w:r w:rsidR="004F44FA">
        <w:rPr>
          <w:rFonts w:ascii="黑体" w:eastAsia="黑体" w:hAnsi="黑体" w:cs="宋体" w:hint="eastAsia"/>
          <w:sz w:val="28"/>
          <w:szCs w:val="28"/>
        </w:rPr>
        <w:t xml:space="preserve">  </w:t>
      </w:r>
      <w:r w:rsidR="00EA640E">
        <w:rPr>
          <w:rFonts w:ascii="黑体" w:eastAsia="黑体" w:hAnsi="黑体" w:cs="宋体" w:hint="eastAsia"/>
          <w:sz w:val="28"/>
          <w:szCs w:val="28"/>
        </w:rPr>
        <w:t xml:space="preserve">       </w:t>
      </w:r>
      <w:r w:rsidR="004F44FA">
        <w:rPr>
          <w:rFonts w:ascii="黑体" w:eastAsia="黑体" w:hAnsi="黑体" w:cs="宋体" w:hint="eastAsia"/>
          <w:sz w:val="28"/>
          <w:szCs w:val="28"/>
        </w:rPr>
        <w:t xml:space="preserve"> </w:t>
      </w:r>
      <w:r>
        <w:rPr>
          <w:rFonts w:ascii="黑体" w:eastAsia="黑体" w:hAnsi="黑体" w:cs="宋体" w:hint="eastAsia"/>
          <w:sz w:val="28"/>
          <w:szCs w:val="28"/>
        </w:rPr>
        <w:t xml:space="preserve">       20</w:t>
      </w:r>
      <w:r w:rsidR="00C76B58">
        <w:rPr>
          <w:rFonts w:ascii="黑体" w:eastAsia="黑体" w:hAnsi="黑体" w:cs="宋体" w:hint="eastAsia"/>
          <w:sz w:val="28"/>
          <w:szCs w:val="28"/>
        </w:rPr>
        <w:t>24</w:t>
      </w:r>
      <w:r>
        <w:rPr>
          <w:rFonts w:ascii="黑体" w:eastAsia="黑体" w:hAnsi="黑体" w:cs="宋体" w:hint="eastAsia"/>
          <w:sz w:val="28"/>
          <w:szCs w:val="28"/>
        </w:rPr>
        <w:t>-</w:t>
      </w:r>
      <w:r w:rsidR="00EA640E">
        <w:rPr>
          <w:rFonts w:ascii="黑体" w:eastAsia="黑体" w:hAnsi="黑体" w:cs="宋体" w:hint="eastAsia"/>
          <w:sz w:val="28"/>
          <w:szCs w:val="28"/>
        </w:rPr>
        <w:t>08</w:t>
      </w:r>
      <w:r>
        <w:rPr>
          <w:rFonts w:ascii="黑体" w:eastAsia="黑体" w:hAnsi="黑体" w:cs="宋体" w:hint="eastAsia"/>
          <w:sz w:val="28"/>
          <w:szCs w:val="28"/>
        </w:rPr>
        <w:t>-</w:t>
      </w:r>
      <w:r w:rsidR="00EA640E">
        <w:rPr>
          <w:rFonts w:ascii="黑体" w:eastAsia="黑体" w:hAnsi="黑体" w:cs="宋体" w:hint="eastAsia"/>
          <w:sz w:val="28"/>
          <w:szCs w:val="28"/>
        </w:rPr>
        <w:t>01</w:t>
      </w:r>
      <w:r>
        <w:rPr>
          <w:rFonts w:ascii="黑体" w:eastAsia="黑体" w:hAnsi="黑体" w:cs="宋体" w:hint="eastAsia"/>
          <w:sz w:val="28"/>
          <w:szCs w:val="28"/>
        </w:rPr>
        <w:t>实施</w:t>
      </w:r>
    </w:p>
    <w:p w:rsidR="003A448E" w:rsidRDefault="006016C5">
      <w:pPr>
        <w:pStyle w:val="1"/>
        <w:spacing w:beforeLines="50" w:before="156" w:afterLines="50" w:after="156" w:line="400" w:lineRule="atLeast"/>
        <w:ind w:left="357" w:firstLineChars="0" w:firstLine="0"/>
        <w:contextualSpacing/>
        <w:jc w:val="left"/>
        <w:rPr>
          <w:rFonts w:ascii="黑体" w:eastAsia="黑体" w:hAnsi="黑体" w:cs="宋体"/>
          <w:sz w:val="24"/>
          <w:szCs w:val="24"/>
        </w:rPr>
      </w:pPr>
      <w:r>
        <w:rPr>
          <w:rFonts w:ascii="黑体" w:eastAsia="黑体" w:hAnsi="黑体" w:cs="宋体"/>
          <w:sz w:val="24"/>
          <w:szCs w:val="24"/>
        </w:rPr>
        <w:pict>
          <v:shape id="直接箭头连接符 1" o:spid="_x0000_s1029" type="#_x0000_t32" style="position:absolute;left:0;text-align:left;margin-left:16.2pt;margin-top:9pt;width:382.2pt;height:1.2pt;z-index:251659264" o:connectortype="straight" o:gfxdata="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Dostl2QAAAAgBAAAPAAAAAAAAAAEAIAAAACIAAABkcnMvZG93&#10;bnJldi54bWxQSwECFAAUAAAACACHTuJAF2Yxkf8BAADwAwAADgAAAAAAAAABACAAAAAoAQAAZHJz&#10;L2Uyb0RvYy54bWxQSwUGAAAAAAYABgBZAQAAmQUAAAAA&#10;"/>
        </w:pict>
      </w:r>
    </w:p>
    <w:p w:rsidR="00E87A0B" w:rsidRDefault="00191750">
      <w:pPr>
        <w:pStyle w:val="1"/>
        <w:spacing w:beforeLines="50" w:before="156" w:afterLines="50" w:after="156" w:line="400" w:lineRule="atLeast"/>
        <w:ind w:left="1" w:firstLineChars="0" w:firstLine="0"/>
        <w:contextualSpacing/>
        <w:jc w:val="center"/>
        <w:rPr>
          <w:rStyle w:val="Char2"/>
        </w:rPr>
        <w:sectPr w:rsidR="00E87A0B" w:rsidSect="00E87A0B">
          <w:headerReference w:type="even" r:id="rId9"/>
          <w:headerReference w:type="default" r:id="rId10"/>
          <w:footerReference w:type="even" r:id="rId11"/>
          <w:footerReference w:type="default" r:id="rId12"/>
          <w:headerReference w:type="first" r:id="rId13"/>
          <w:footerReference w:type="first" r:id="rId14"/>
          <w:pgSz w:w="11906" w:h="16838"/>
          <w:pgMar w:top="1474" w:right="1418" w:bottom="1474" w:left="1418" w:header="851" w:footer="992" w:gutter="0"/>
          <w:pgNumType w:fmt="upperRoman" w:start="1"/>
          <w:cols w:space="0"/>
          <w:titlePg/>
          <w:docGrid w:type="lines" w:linePitch="312"/>
        </w:sectPr>
      </w:pPr>
      <w:r>
        <w:rPr>
          <w:rFonts w:ascii="华文中宋" w:eastAsia="华文中宋" w:hAnsi="华文中宋" w:cs="宋体" w:hint="eastAsia"/>
          <w:spacing w:val="71"/>
          <w:kern w:val="0"/>
          <w:sz w:val="32"/>
          <w:szCs w:val="32"/>
          <w:fitText w:val="4480" w:id="2094555444"/>
        </w:rPr>
        <w:t>中国绿色食品发展中</w:t>
      </w:r>
      <w:r>
        <w:rPr>
          <w:rFonts w:ascii="华文中宋" w:eastAsia="华文中宋" w:hAnsi="华文中宋" w:cs="宋体" w:hint="eastAsia"/>
          <w:spacing w:val="1"/>
          <w:kern w:val="0"/>
          <w:sz w:val="32"/>
          <w:szCs w:val="32"/>
          <w:fitText w:val="4480" w:id="2094555444"/>
        </w:rPr>
        <w:t>心</w:t>
      </w:r>
      <w:r>
        <w:rPr>
          <w:rFonts w:ascii="华文中宋" w:eastAsia="华文中宋" w:hAnsi="华文中宋" w:cs="宋体" w:hint="eastAsia"/>
          <w:kern w:val="0"/>
          <w:sz w:val="32"/>
          <w:szCs w:val="32"/>
        </w:rPr>
        <w:t xml:space="preserve">     </w:t>
      </w:r>
      <w:r>
        <w:rPr>
          <w:rStyle w:val="Char2"/>
          <w:rFonts w:hint="eastAsia"/>
        </w:rPr>
        <w:t>发布</w:t>
      </w:r>
    </w:p>
    <w:p w:rsidR="003A448E" w:rsidRDefault="003A448E">
      <w:pPr>
        <w:pStyle w:val="1"/>
        <w:spacing w:beforeLines="50" w:before="156" w:afterLines="50" w:after="156" w:line="400" w:lineRule="atLeast"/>
        <w:ind w:left="1" w:firstLineChars="0" w:firstLine="0"/>
        <w:contextualSpacing/>
        <w:jc w:val="center"/>
        <w:rPr>
          <w:rFonts w:ascii="华文中宋" w:eastAsia="华文中宋" w:hAnsi="华文中宋" w:cs="宋体"/>
          <w:spacing w:val="71"/>
          <w:kern w:val="0"/>
          <w:sz w:val="32"/>
          <w:szCs w:val="32"/>
        </w:rPr>
      </w:pPr>
    </w:p>
    <w:p w:rsidR="003A448E" w:rsidRDefault="00191750">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  言</w:t>
      </w:r>
    </w:p>
    <w:p w:rsidR="003A448E" w:rsidRDefault="003A44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3A448E" w:rsidRDefault="00191750">
      <w:pPr>
        <w:autoSpaceDE w:val="0"/>
        <w:autoSpaceDN w:val="0"/>
        <w:adjustRightInd w:val="0"/>
        <w:spacing w:line="400" w:lineRule="exact"/>
        <w:ind w:firstLineChars="200" w:firstLine="420"/>
        <w:rPr>
          <w:rFonts w:ascii="宋体" w:hAnsi="宋体"/>
          <w:color w:val="000000"/>
          <w:szCs w:val="21"/>
          <w:lang w:val="zh-CN"/>
        </w:rPr>
      </w:pPr>
      <w:r>
        <w:rPr>
          <w:rFonts w:ascii="宋体" w:hAnsi="宋体" w:hint="eastAsia"/>
          <w:color w:val="000000"/>
          <w:szCs w:val="21"/>
          <w:lang w:val="zh-CN"/>
        </w:rPr>
        <w:t>本规程由中国绿色食品发展中心提出并归口。</w:t>
      </w:r>
    </w:p>
    <w:p w:rsidR="003A448E" w:rsidRDefault="00191750">
      <w:pPr>
        <w:autoSpaceDE w:val="0"/>
        <w:autoSpaceDN w:val="0"/>
        <w:adjustRightInd w:val="0"/>
        <w:spacing w:line="400" w:lineRule="exact"/>
        <w:ind w:firstLineChars="200" w:firstLine="420"/>
        <w:rPr>
          <w:rFonts w:ascii="宋体" w:hAnsi="宋体"/>
          <w:color w:val="000000"/>
          <w:szCs w:val="21"/>
          <w:lang w:val="zh-CN"/>
        </w:rPr>
      </w:pPr>
      <w:r>
        <w:rPr>
          <w:rFonts w:ascii="宋体" w:hAnsi="宋体" w:hint="eastAsia"/>
          <w:color w:val="000000"/>
          <w:szCs w:val="21"/>
          <w:lang w:val="zh-CN"/>
        </w:rPr>
        <w:t>本规程起草单位：云南省绿色食品发展中心、云南省农业科学院热区生态农业研究所、云南省农业科学院质量标准与检测技术研究所、昆明市农产品质量安全中心、元谋县植保植检站、四川省绿色食品发展中心、贵州省绿色食品发展中心、毕节市农产品质量检验测试中心</w:t>
      </w:r>
      <w:r w:rsidR="00C76B58">
        <w:rPr>
          <w:rFonts w:ascii="宋体" w:hAnsi="宋体" w:hint="eastAsia"/>
          <w:color w:val="000000"/>
          <w:szCs w:val="21"/>
          <w:lang w:val="zh-CN"/>
        </w:rPr>
        <w:t>、</w:t>
      </w:r>
      <w:r w:rsidR="00C76B58">
        <w:rPr>
          <w:rFonts w:ascii="宋体" w:hAnsi="宋体"/>
          <w:color w:val="000000"/>
          <w:szCs w:val="21"/>
          <w:lang w:val="zh-CN"/>
        </w:rPr>
        <w:t>中国绿色食品发展中心</w:t>
      </w:r>
      <w:r>
        <w:rPr>
          <w:rFonts w:ascii="宋体" w:hAnsi="宋体" w:hint="eastAsia"/>
          <w:color w:val="000000"/>
          <w:szCs w:val="21"/>
          <w:lang w:val="zh-CN"/>
        </w:rPr>
        <w:t>。</w:t>
      </w:r>
    </w:p>
    <w:p w:rsidR="003A448E" w:rsidRDefault="00191750">
      <w:pPr>
        <w:autoSpaceDE w:val="0"/>
        <w:autoSpaceDN w:val="0"/>
        <w:adjustRightInd w:val="0"/>
        <w:spacing w:line="400" w:lineRule="exact"/>
        <w:ind w:firstLineChars="200" w:firstLine="420"/>
        <w:rPr>
          <w:rFonts w:ascii="宋体" w:hAnsi="宋体"/>
          <w:color w:val="000000"/>
          <w:szCs w:val="21"/>
          <w:lang w:val="zh-CN"/>
        </w:rPr>
      </w:pPr>
      <w:r>
        <w:rPr>
          <w:rFonts w:ascii="宋体" w:hAnsi="宋体" w:hint="eastAsia"/>
          <w:color w:val="000000"/>
          <w:szCs w:val="21"/>
          <w:lang w:val="zh-CN"/>
        </w:rPr>
        <w:t>本规程主要起草人：钱琳刚、木万福、陈光平、方海东、麻继仙、刘宏程、杨子祥、王祥尊、徐俊、江波、杨肖艳、周雪芳、吕硕、戴剑鸿、曾海山、代振江、申流柱、</w:t>
      </w:r>
      <w:r>
        <w:rPr>
          <w:rFonts w:ascii="Times New Roman" w:hint="eastAsia"/>
        </w:rPr>
        <w:t>骆继珍、杨自光</w:t>
      </w:r>
      <w:r w:rsidR="00C76B58">
        <w:rPr>
          <w:rFonts w:ascii="Times New Roman" w:hint="eastAsia"/>
        </w:rPr>
        <w:t>、</w:t>
      </w:r>
      <w:r w:rsidR="00C76B58">
        <w:rPr>
          <w:rFonts w:ascii="Times New Roman"/>
        </w:rPr>
        <w:t>宋晓</w:t>
      </w:r>
      <w:r>
        <w:rPr>
          <w:rFonts w:ascii="宋体" w:hAnsi="宋体" w:hint="eastAsia"/>
          <w:color w:val="000000"/>
          <w:szCs w:val="21"/>
          <w:lang w:val="zh-CN"/>
        </w:rPr>
        <w:t>。</w:t>
      </w:r>
    </w:p>
    <w:p w:rsidR="004F44FA" w:rsidRDefault="004F44FA" w:rsidP="00A3231E">
      <w:pPr>
        <w:pStyle w:val="1"/>
        <w:spacing w:beforeLines="50" w:before="156" w:afterLines="50" w:after="156" w:line="400" w:lineRule="atLeast"/>
        <w:contextualSpacing/>
        <w:jc w:val="left"/>
        <w:rPr>
          <w:rFonts w:ascii="宋体" w:hAnsi="宋体" w:cs="宋体"/>
        </w:rPr>
        <w:sectPr w:rsidR="004F44FA" w:rsidSect="00E87A0B">
          <w:headerReference w:type="even" r:id="rId15"/>
          <w:headerReference w:type="default" r:id="rId16"/>
          <w:headerReference w:type="first" r:id="rId17"/>
          <w:footerReference w:type="first" r:id="rId18"/>
          <w:pgSz w:w="11906" w:h="16838"/>
          <w:pgMar w:top="1474" w:right="1418" w:bottom="1474" w:left="1418" w:header="851" w:footer="992" w:gutter="0"/>
          <w:pgNumType w:fmt="upperRoman" w:start="1"/>
          <w:cols w:space="0"/>
          <w:titlePg/>
          <w:docGrid w:type="lines" w:linePitch="312"/>
        </w:sectPr>
      </w:pPr>
    </w:p>
    <w:p w:rsidR="003A448E" w:rsidRDefault="00191750">
      <w:pPr>
        <w:pStyle w:val="1"/>
        <w:spacing w:beforeLines="50" w:before="156" w:afterLines="50" w:after="156" w:line="400" w:lineRule="atLeast"/>
        <w:ind w:left="357" w:firstLineChars="0" w:firstLine="0"/>
        <w:contextualSpacing/>
        <w:jc w:val="center"/>
        <w:rPr>
          <w:rFonts w:ascii="黑体" w:eastAsia="黑体" w:hAnsi="黑体" w:cs="宋体"/>
          <w:sz w:val="32"/>
          <w:szCs w:val="32"/>
          <w:lang w:val="zh-CN"/>
        </w:rPr>
      </w:pPr>
      <w:r>
        <w:rPr>
          <w:rFonts w:ascii="黑体" w:eastAsia="黑体" w:hAnsi="黑体" w:cs="宋体" w:hint="eastAsia"/>
          <w:sz w:val="32"/>
          <w:szCs w:val="32"/>
          <w:lang w:val="zh-CN"/>
        </w:rPr>
        <w:lastRenderedPageBreak/>
        <w:t>云贵川地区</w:t>
      </w:r>
    </w:p>
    <w:p w:rsidR="003A448E" w:rsidRDefault="00191750">
      <w:pPr>
        <w:pStyle w:val="1"/>
        <w:spacing w:beforeLines="50" w:before="156" w:afterLines="50" w:after="156" w:line="400" w:lineRule="atLeast"/>
        <w:ind w:left="357" w:firstLineChars="0" w:firstLine="0"/>
        <w:contextualSpacing/>
        <w:jc w:val="center"/>
        <w:rPr>
          <w:rFonts w:ascii="宋体" w:hAnsi="宋体" w:cs="宋体"/>
          <w:sz w:val="28"/>
          <w:szCs w:val="28"/>
        </w:rPr>
      </w:pPr>
      <w:r>
        <w:rPr>
          <w:rFonts w:ascii="黑体" w:eastAsia="黑体" w:hAnsi="黑体" w:cs="宋体" w:hint="eastAsia"/>
          <w:sz w:val="32"/>
          <w:szCs w:val="32"/>
          <w:lang w:val="zh-CN"/>
        </w:rPr>
        <w:t>绿色食品洋葱生产操作规程</w:t>
      </w:r>
    </w:p>
    <w:p w:rsidR="003A448E" w:rsidRDefault="00191750">
      <w:pPr>
        <w:pStyle w:val="1"/>
        <w:spacing w:beforeLines="20" w:before="62" w:afterLines="50" w:after="156" w:line="400" w:lineRule="exact"/>
        <w:ind w:firstLineChars="0" w:firstLine="0"/>
        <w:contextualSpacing/>
        <w:rPr>
          <w:rFonts w:ascii="黑体" w:eastAsia="黑体" w:hAnsi="黑体" w:cs="黑体"/>
        </w:rPr>
      </w:pPr>
      <w:r>
        <w:rPr>
          <w:rFonts w:ascii="黑体" w:eastAsia="黑体" w:hAnsi="黑体" w:cs="黑体" w:hint="eastAsia"/>
        </w:rPr>
        <w:t>1 范围</w:t>
      </w:r>
    </w:p>
    <w:p w:rsidR="003A448E" w:rsidRDefault="00191750">
      <w:pPr>
        <w:autoSpaceDE w:val="0"/>
        <w:autoSpaceDN w:val="0"/>
        <w:adjustRightInd w:val="0"/>
        <w:spacing w:line="400" w:lineRule="exact"/>
        <w:ind w:firstLineChars="200" w:firstLine="420"/>
        <w:rPr>
          <w:rFonts w:ascii="宋体" w:hAnsi="宋体"/>
          <w:color w:val="000000"/>
          <w:szCs w:val="21"/>
          <w:lang w:val="zh-CN"/>
        </w:rPr>
      </w:pPr>
      <w:r>
        <w:rPr>
          <w:rFonts w:ascii="宋体" w:hAnsi="宋体" w:hint="eastAsia"/>
          <w:color w:val="000000"/>
          <w:szCs w:val="21"/>
          <w:lang w:val="zh-CN"/>
        </w:rPr>
        <w:t>本规程规定了云贵川地区绿色食品洋葱的</w:t>
      </w:r>
      <w:bookmarkStart w:id="1" w:name="_Hlk149136081"/>
      <w:r>
        <w:rPr>
          <w:rFonts w:ascii="宋体" w:hAnsi="宋体" w:hint="eastAsia"/>
          <w:color w:val="000000"/>
          <w:szCs w:val="21"/>
          <w:lang w:val="zh-CN"/>
        </w:rPr>
        <w:t>产地环境、品种选择、播种育苗、整地与定植、田间管理、采收、生产废弃物的处理、运输储藏及生产档案管理</w:t>
      </w:r>
      <w:bookmarkEnd w:id="1"/>
      <w:r>
        <w:rPr>
          <w:rFonts w:ascii="宋体" w:hAnsi="宋体" w:hint="eastAsia"/>
          <w:color w:val="000000"/>
          <w:szCs w:val="21"/>
          <w:lang w:val="zh-CN"/>
        </w:rPr>
        <w:t>。</w:t>
      </w:r>
    </w:p>
    <w:p w:rsidR="003A448E" w:rsidRDefault="00191750">
      <w:pPr>
        <w:autoSpaceDE w:val="0"/>
        <w:autoSpaceDN w:val="0"/>
        <w:adjustRightInd w:val="0"/>
        <w:spacing w:line="400" w:lineRule="exact"/>
        <w:ind w:firstLineChars="200" w:firstLine="420"/>
        <w:rPr>
          <w:rFonts w:ascii="宋体" w:hAnsi="宋体"/>
          <w:color w:val="000000"/>
          <w:szCs w:val="21"/>
          <w:lang w:val="zh-CN"/>
        </w:rPr>
      </w:pPr>
      <w:r>
        <w:rPr>
          <w:rFonts w:ascii="宋体" w:hAnsi="宋体" w:hint="eastAsia"/>
          <w:color w:val="000000"/>
          <w:szCs w:val="21"/>
          <w:lang w:val="zh-CN"/>
        </w:rPr>
        <w:t>本规程适用于</w:t>
      </w:r>
      <w:bookmarkStart w:id="2" w:name="_Hlk149136096"/>
      <w:r>
        <w:rPr>
          <w:rFonts w:ascii="宋体" w:hAnsi="宋体" w:hint="eastAsia"/>
          <w:color w:val="000000"/>
          <w:szCs w:val="21"/>
          <w:lang w:val="zh-CN"/>
        </w:rPr>
        <w:t>云南、贵州</w:t>
      </w:r>
      <w:bookmarkEnd w:id="2"/>
      <w:r>
        <w:rPr>
          <w:rFonts w:ascii="宋体" w:hAnsi="宋体" w:hint="eastAsia"/>
          <w:color w:val="000000"/>
          <w:szCs w:val="21"/>
          <w:lang w:val="zh-CN"/>
        </w:rPr>
        <w:t>、四川地区的绿色食品洋葱生产。</w:t>
      </w:r>
    </w:p>
    <w:p w:rsidR="003A448E" w:rsidRDefault="00191750" w:rsidP="00A3231E">
      <w:pPr>
        <w:pStyle w:val="1"/>
        <w:spacing w:beforeLines="20" w:before="62" w:afterLines="50" w:after="156" w:line="400" w:lineRule="exact"/>
        <w:ind w:firstLineChars="0" w:firstLine="0"/>
        <w:contextualSpacing/>
        <w:rPr>
          <w:rFonts w:ascii="黑体" w:eastAsia="黑体" w:hAnsi="黑体" w:cs="黑体"/>
        </w:rPr>
      </w:pPr>
      <w:r>
        <w:rPr>
          <w:rFonts w:ascii="黑体" w:eastAsia="黑体" w:hAnsi="黑体" w:cs="黑体" w:hint="eastAsia"/>
        </w:rPr>
        <w:t>2 规范性引用文件</w:t>
      </w:r>
    </w:p>
    <w:p w:rsidR="003A448E" w:rsidRDefault="00493202">
      <w:pPr>
        <w:autoSpaceDE w:val="0"/>
        <w:autoSpaceDN w:val="0"/>
        <w:adjustRightInd w:val="0"/>
        <w:spacing w:line="400" w:lineRule="exact"/>
        <w:ind w:firstLineChars="200" w:firstLine="420"/>
        <w:rPr>
          <w:rFonts w:ascii="Times New Roman" w:hAnsi="Times New Roman"/>
          <w:color w:val="000000"/>
          <w:szCs w:val="21"/>
          <w:lang w:val="zh-CN"/>
        </w:rPr>
      </w:pPr>
      <w:bookmarkStart w:id="3" w:name="_Hlk149141710"/>
      <w:r w:rsidRPr="00763B00">
        <w:rPr>
          <w:rFonts w:ascii="宋体" w:hAnsi="宋体" w:cs="宋体" w:hint="eastAsia"/>
        </w:rPr>
        <w:t>下列文件中的内容通过文中的规范性引用而构成本文件必不可少的条款。其中，注日期的引用文件，仅该日期的版本适用于本文件。不注日期的引用文件，其最新版本（包括所有的修改单）适用于本文件</w:t>
      </w:r>
      <w:r>
        <w:rPr>
          <w:rFonts w:ascii="宋体" w:hAnsi="宋体" w:cs="宋体" w:hint="eastAsia"/>
        </w:rPr>
        <w:t>。</w:t>
      </w:r>
    </w:p>
    <w:bookmarkEnd w:id="3"/>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 xml:space="preserve">NY/T 391   </w:t>
      </w:r>
      <w:r>
        <w:rPr>
          <w:rFonts w:ascii="Times New Roman" w:hAnsi="Times New Roman" w:hint="eastAsia"/>
          <w:color w:val="000000"/>
          <w:szCs w:val="21"/>
          <w:lang w:val="zh-CN"/>
        </w:rPr>
        <w:t>绿色食品</w:t>
      </w:r>
      <w:r>
        <w:rPr>
          <w:rFonts w:ascii="Times New Roman" w:hAnsi="Times New Roman" w:hint="eastAsia"/>
          <w:color w:val="000000"/>
          <w:szCs w:val="21"/>
          <w:lang w:val="zh-CN"/>
        </w:rPr>
        <w:t xml:space="preserve"> </w:t>
      </w:r>
      <w:r>
        <w:rPr>
          <w:rFonts w:ascii="Times New Roman" w:hAnsi="Times New Roman" w:hint="eastAsia"/>
          <w:color w:val="000000"/>
          <w:szCs w:val="21"/>
          <w:lang w:val="zh-CN"/>
        </w:rPr>
        <w:t>产地环境质量</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 xml:space="preserve">NY/T 393   </w:t>
      </w:r>
      <w:r>
        <w:rPr>
          <w:rFonts w:ascii="Times New Roman" w:hAnsi="Times New Roman" w:hint="eastAsia"/>
          <w:color w:val="000000"/>
          <w:szCs w:val="21"/>
          <w:lang w:val="zh-CN"/>
        </w:rPr>
        <w:t>绿色食品</w:t>
      </w:r>
      <w:r>
        <w:rPr>
          <w:rFonts w:ascii="Times New Roman" w:hAnsi="Times New Roman" w:hint="eastAsia"/>
          <w:color w:val="000000"/>
          <w:szCs w:val="21"/>
          <w:lang w:val="zh-CN"/>
        </w:rPr>
        <w:t xml:space="preserve"> </w:t>
      </w:r>
      <w:r>
        <w:rPr>
          <w:rFonts w:ascii="Times New Roman" w:hAnsi="Times New Roman" w:hint="eastAsia"/>
          <w:color w:val="000000"/>
          <w:szCs w:val="21"/>
          <w:lang w:val="zh-CN"/>
        </w:rPr>
        <w:t>农药使用准则</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 xml:space="preserve">NY/T 394   </w:t>
      </w:r>
      <w:r>
        <w:rPr>
          <w:rFonts w:ascii="Times New Roman" w:hAnsi="Times New Roman" w:hint="eastAsia"/>
          <w:color w:val="000000"/>
          <w:szCs w:val="21"/>
          <w:lang w:val="zh-CN"/>
        </w:rPr>
        <w:t>绿色食品</w:t>
      </w:r>
      <w:r>
        <w:rPr>
          <w:rFonts w:ascii="Times New Roman" w:hAnsi="Times New Roman" w:hint="eastAsia"/>
          <w:color w:val="000000"/>
          <w:szCs w:val="21"/>
          <w:lang w:val="zh-CN"/>
        </w:rPr>
        <w:t xml:space="preserve"> </w:t>
      </w:r>
      <w:r>
        <w:rPr>
          <w:rFonts w:ascii="Times New Roman" w:hAnsi="Times New Roman" w:hint="eastAsia"/>
          <w:color w:val="000000"/>
          <w:szCs w:val="21"/>
          <w:lang w:val="zh-CN"/>
        </w:rPr>
        <w:t>肥料使用准则</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 xml:space="preserve">NY/T 658   </w:t>
      </w:r>
      <w:r>
        <w:rPr>
          <w:rFonts w:ascii="Times New Roman" w:hAnsi="Times New Roman" w:hint="eastAsia"/>
          <w:color w:val="000000"/>
          <w:szCs w:val="21"/>
          <w:lang w:val="zh-CN"/>
        </w:rPr>
        <w:t>绿色食品</w:t>
      </w:r>
      <w:r>
        <w:rPr>
          <w:rFonts w:ascii="Times New Roman" w:hAnsi="Times New Roman" w:hint="eastAsia"/>
          <w:color w:val="000000"/>
          <w:szCs w:val="21"/>
          <w:lang w:val="zh-CN"/>
        </w:rPr>
        <w:t xml:space="preserve"> </w:t>
      </w:r>
      <w:r>
        <w:rPr>
          <w:rFonts w:ascii="Times New Roman" w:hAnsi="Times New Roman" w:hint="eastAsia"/>
          <w:color w:val="000000"/>
          <w:szCs w:val="21"/>
          <w:lang w:val="zh-CN"/>
        </w:rPr>
        <w:t>包装通用准则</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 xml:space="preserve">NY/T 1056  </w:t>
      </w:r>
      <w:r>
        <w:rPr>
          <w:rFonts w:ascii="Times New Roman" w:hAnsi="Times New Roman" w:hint="eastAsia"/>
          <w:color w:val="000000"/>
          <w:szCs w:val="21"/>
          <w:lang w:val="zh-CN"/>
        </w:rPr>
        <w:t>绿色食品</w:t>
      </w:r>
      <w:r>
        <w:rPr>
          <w:rFonts w:ascii="Times New Roman" w:hAnsi="Times New Roman" w:hint="eastAsia"/>
          <w:color w:val="000000"/>
          <w:szCs w:val="21"/>
          <w:lang w:val="zh-CN"/>
        </w:rPr>
        <w:t xml:space="preserve"> </w:t>
      </w:r>
      <w:r>
        <w:rPr>
          <w:rFonts w:ascii="Times New Roman" w:hAnsi="Times New Roman" w:hint="eastAsia"/>
          <w:color w:val="000000"/>
          <w:szCs w:val="21"/>
          <w:lang w:val="zh-CN"/>
        </w:rPr>
        <w:t>储藏运输准则</w:t>
      </w:r>
      <w:r>
        <w:rPr>
          <w:rFonts w:ascii="Times New Roman" w:hAnsi="Times New Roman" w:hint="eastAsia"/>
          <w:color w:val="000000"/>
          <w:szCs w:val="21"/>
          <w:lang w:val="zh-CN"/>
        </w:rPr>
        <w:t xml:space="preserve"> </w:t>
      </w:r>
    </w:p>
    <w:p w:rsidR="003A448E" w:rsidRDefault="00191750" w:rsidP="00A3231E">
      <w:pPr>
        <w:pStyle w:val="1"/>
        <w:spacing w:beforeLines="20" w:before="62" w:afterLines="50" w:after="156" w:line="400" w:lineRule="exact"/>
        <w:ind w:firstLineChars="0" w:firstLine="0"/>
        <w:contextualSpacing/>
        <w:rPr>
          <w:rFonts w:ascii="黑体" w:eastAsia="黑体" w:hAnsi="黑体" w:cs="黑体"/>
        </w:rPr>
      </w:pPr>
      <w:r>
        <w:rPr>
          <w:rFonts w:ascii="黑体" w:eastAsia="黑体" w:hAnsi="黑体" w:cs="黑体" w:hint="eastAsia"/>
        </w:rPr>
        <w:t>3 产地环境</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产地环境应符合</w:t>
      </w:r>
      <w:r>
        <w:rPr>
          <w:rFonts w:ascii="Times New Roman" w:hAnsi="Times New Roman" w:hint="eastAsia"/>
          <w:color w:val="000000"/>
          <w:szCs w:val="21"/>
          <w:lang w:val="zh-CN"/>
        </w:rPr>
        <w:t>NY/T 391</w:t>
      </w:r>
      <w:r>
        <w:rPr>
          <w:rFonts w:ascii="Times New Roman" w:hAnsi="Times New Roman" w:hint="eastAsia"/>
          <w:color w:val="000000"/>
          <w:szCs w:val="21"/>
          <w:lang w:val="zh-CN"/>
        </w:rPr>
        <w:t>的要求。应选择生态环境好、无污染、远离工矿区和公路铁路干线且海拔</w:t>
      </w:r>
      <w:r>
        <w:rPr>
          <w:rFonts w:ascii="Times New Roman" w:hAnsi="Times New Roman" w:hint="eastAsia"/>
          <w:color w:val="000000"/>
          <w:szCs w:val="21"/>
          <w:lang w:val="zh-CN"/>
        </w:rPr>
        <w:t>2 200 m</w:t>
      </w:r>
      <w:r>
        <w:rPr>
          <w:rFonts w:ascii="Times New Roman" w:hAnsi="Times New Roman" w:hint="eastAsia"/>
          <w:color w:val="000000"/>
          <w:szCs w:val="21"/>
          <w:lang w:val="zh-CN"/>
        </w:rPr>
        <w:t>以下、光热资源丰富的无霜或轻霜地区，宜选择地势平坦，通风透光良好；土层深厚、通气透水性好、有机质含量高，保水保肥力强的土壤种植。</w:t>
      </w:r>
    </w:p>
    <w:p w:rsidR="003A448E" w:rsidRDefault="00191750" w:rsidP="00A3231E">
      <w:pPr>
        <w:spacing w:beforeLines="20" w:before="62" w:afterLines="50" w:after="156" w:line="400" w:lineRule="exact"/>
        <w:rPr>
          <w:rFonts w:ascii="黑体" w:eastAsia="黑体" w:hAnsi="黑体" w:cs="黑体"/>
        </w:rPr>
      </w:pPr>
      <w:r>
        <w:rPr>
          <w:rFonts w:ascii="黑体" w:eastAsia="黑体" w:hAnsi="黑体" w:cs="黑体" w:hint="eastAsia"/>
        </w:rPr>
        <w:t>4 品种选择</w:t>
      </w:r>
    </w:p>
    <w:p w:rsidR="003A448E" w:rsidRDefault="00191750">
      <w:pPr>
        <w:pStyle w:val="1"/>
        <w:spacing w:line="400" w:lineRule="exact"/>
        <w:ind w:firstLineChars="0" w:firstLine="0"/>
        <w:contextualSpacing/>
        <w:rPr>
          <w:rFonts w:ascii="黑体" w:eastAsia="黑体" w:hAnsi="黑体" w:cs="黑体"/>
        </w:rPr>
      </w:pPr>
      <w:r>
        <w:rPr>
          <w:rFonts w:ascii="宋体" w:hAnsi="宋体" w:hint="eastAsia"/>
          <w:color w:val="000000"/>
          <w:lang w:val="zh-CN"/>
        </w:rPr>
        <w:t xml:space="preserve">4.1 </w:t>
      </w:r>
      <w:r>
        <w:rPr>
          <w:rFonts w:ascii="黑体" w:eastAsia="黑体" w:hAnsi="黑体" w:cs="黑体" w:hint="eastAsia"/>
        </w:rPr>
        <w:t>选择原则</w:t>
      </w:r>
    </w:p>
    <w:p w:rsidR="003A448E" w:rsidRDefault="00191750">
      <w:pPr>
        <w:autoSpaceDE w:val="0"/>
        <w:autoSpaceDN w:val="0"/>
        <w:adjustRightInd w:val="0"/>
        <w:spacing w:line="400" w:lineRule="exact"/>
        <w:ind w:firstLineChars="200" w:firstLine="420"/>
        <w:rPr>
          <w:rFonts w:ascii="宋体" w:hAnsi="宋体"/>
          <w:color w:val="000000"/>
          <w:szCs w:val="21"/>
          <w:lang w:val="zh-CN"/>
        </w:rPr>
      </w:pPr>
      <w:r>
        <w:rPr>
          <w:rFonts w:ascii="Times New Roman" w:hAnsi="Times New Roman" w:hint="eastAsia"/>
          <w:color w:val="000000"/>
          <w:szCs w:val="21"/>
          <w:lang w:val="zh-CN"/>
        </w:rPr>
        <w:t>根据生产适应性和市场需求。选用短日照或中日照、耐抽薹、抗病性强、倒苗率高、球形整齐度高、优质高产、商品性好的品种。</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4.2 品种选用</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bookmarkStart w:id="4" w:name="_Toc41403564"/>
      <w:r>
        <w:rPr>
          <w:rFonts w:ascii="Times New Roman" w:hAnsi="Times New Roman" w:hint="eastAsia"/>
          <w:color w:val="000000"/>
          <w:szCs w:val="21"/>
          <w:lang w:val="zh-CN"/>
        </w:rPr>
        <w:t>黄皮洋葱</w:t>
      </w:r>
      <w:bookmarkEnd w:id="4"/>
      <w:r>
        <w:rPr>
          <w:rFonts w:ascii="Times New Roman" w:hAnsi="Times New Roman" w:hint="eastAsia"/>
          <w:color w:val="000000"/>
          <w:szCs w:val="21"/>
          <w:lang w:val="zh-CN"/>
        </w:rPr>
        <w:t>可选用纽</w:t>
      </w:r>
      <w:r>
        <w:rPr>
          <w:rFonts w:ascii="Times New Roman" w:hAnsi="Times New Roman" w:hint="eastAsia"/>
          <w:color w:val="000000"/>
          <w:szCs w:val="21"/>
          <w:lang w:val="zh-CN"/>
        </w:rPr>
        <w:t>4</w:t>
      </w:r>
      <w:r>
        <w:rPr>
          <w:rFonts w:ascii="Times New Roman" w:hAnsi="Times New Roman" w:hint="eastAsia"/>
          <w:color w:val="000000"/>
          <w:szCs w:val="21"/>
          <w:lang w:val="zh-CN"/>
        </w:rPr>
        <w:t>、亮剑、纽</w:t>
      </w:r>
      <w:r>
        <w:rPr>
          <w:rFonts w:ascii="Times New Roman" w:hAnsi="Times New Roman" w:hint="eastAsia"/>
          <w:color w:val="000000"/>
          <w:szCs w:val="21"/>
          <w:lang w:val="zh-CN"/>
        </w:rPr>
        <w:t>9</w:t>
      </w:r>
      <w:r>
        <w:rPr>
          <w:rFonts w:ascii="Times New Roman" w:hAnsi="Times New Roman" w:hint="eastAsia"/>
          <w:color w:val="000000"/>
          <w:szCs w:val="21"/>
          <w:lang w:val="zh-CN"/>
        </w:rPr>
        <w:t>、迪斯、天堂</w:t>
      </w:r>
      <w:r>
        <w:rPr>
          <w:rFonts w:ascii="Times New Roman" w:hAnsi="Times New Roman" w:hint="eastAsia"/>
          <w:color w:val="000000"/>
          <w:szCs w:val="21"/>
          <w:lang w:val="zh-CN"/>
        </w:rPr>
        <w:t>8</w:t>
      </w:r>
      <w:r>
        <w:rPr>
          <w:rFonts w:ascii="Times New Roman" w:hAnsi="Times New Roman" w:hint="eastAsia"/>
          <w:color w:val="000000"/>
          <w:szCs w:val="21"/>
          <w:lang w:val="zh-CN"/>
        </w:rPr>
        <w:t>号、优黄</w:t>
      </w:r>
      <w:r>
        <w:rPr>
          <w:rFonts w:ascii="Times New Roman" w:hAnsi="Times New Roman" w:hint="eastAsia"/>
          <w:color w:val="000000"/>
          <w:szCs w:val="21"/>
          <w:lang w:val="zh-CN"/>
        </w:rPr>
        <w:t>1</w:t>
      </w:r>
      <w:r>
        <w:rPr>
          <w:rFonts w:ascii="Times New Roman" w:hAnsi="Times New Roman" w:hint="eastAsia"/>
          <w:color w:val="000000"/>
          <w:szCs w:val="21"/>
          <w:lang w:val="zh-CN"/>
        </w:rPr>
        <w:t>号、辉黄</w:t>
      </w:r>
      <w:r>
        <w:rPr>
          <w:rFonts w:ascii="Times New Roman" w:hAnsi="Times New Roman" w:hint="eastAsia"/>
          <w:color w:val="000000"/>
          <w:szCs w:val="21"/>
          <w:lang w:val="zh-CN"/>
        </w:rPr>
        <w:t>9</w:t>
      </w:r>
      <w:r>
        <w:rPr>
          <w:rFonts w:ascii="Times New Roman" w:hAnsi="Times New Roman" w:hint="eastAsia"/>
          <w:color w:val="000000"/>
          <w:szCs w:val="21"/>
          <w:lang w:val="zh-CN"/>
        </w:rPr>
        <w:t>号、科威黄</w:t>
      </w:r>
      <w:r>
        <w:rPr>
          <w:rFonts w:ascii="Times New Roman" w:hAnsi="Times New Roman" w:hint="eastAsia"/>
          <w:color w:val="000000"/>
          <w:szCs w:val="21"/>
          <w:lang w:val="zh-CN"/>
        </w:rPr>
        <w:t>4</w:t>
      </w:r>
      <w:r>
        <w:rPr>
          <w:rFonts w:ascii="Times New Roman" w:hAnsi="Times New Roman" w:hint="eastAsia"/>
          <w:color w:val="000000"/>
          <w:szCs w:val="21"/>
          <w:lang w:val="zh-CN"/>
        </w:rPr>
        <w:t>号、科威黄</w:t>
      </w:r>
      <w:r>
        <w:rPr>
          <w:rFonts w:ascii="Times New Roman" w:hAnsi="Times New Roman" w:hint="eastAsia"/>
          <w:color w:val="000000"/>
          <w:szCs w:val="21"/>
          <w:lang w:val="zh-CN"/>
        </w:rPr>
        <w:t>7</w:t>
      </w:r>
      <w:r>
        <w:rPr>
          <w:rFonts w:ascii="Times New Roman" w:hAnsi="Times New Roman" w:hint="eastAsia"/>
          <w:color w:val="000000"/>
          <w:szCs w:val="21"/>
          <w:lang w:val="zh-CN"/>
        </w:rPr>
        <w:t>号、科威黄</w:t>
      </w:r>
      <w:r>
        <w:rPr>
          <w:rFonts w:ascii="Times New Roman" w:hAnsi="Times New Roman" w:hint="eastAsia"/>
          <w:color w:val="000000"/>
          <w:szCs w:val="21"/>
          <w:lang w:val="zh-CN"/>
        </w:rPr>
        <w:t>8</w:t>
      </w:r>
      <w:r>
        <w:rPr>
          <w:rFonts w:ascii="Times New Roman" w:hAnsi="Times New Roman" w:hint="eastAsia"/>
          <w:color w:val="000000"/>
          <w:szCs w:val="21"/>
          <w:lang w:val="zh-CN"/>
        </w:rPr>
        <w:t>号等品种；</w:t>
      </w:r>
      <w:bookmarkStart w:id="5" w:name="_Toc41403565"/>
      <w:r>
        <w:rPr>
          <w:rFonts w:ascii="Times New Roman" w:hAnsi="Times New Roman" w:hint="eastAsia"/>
          <w:color w:val="000000"/>
          <w:szCs w:val="21"/>
          <w:lang w:val="zh-CN"/>
        </w:rPr>
        <w:t>红皮洋葱</w:t>
      </w:r>
      <w:bookmarkEnd w:id="5"/>
      <w:r>
        <w:rPr>
          <w:rFonts w:ascii="Times New Roman" w:hAnsi="Times New Roman" w:hint="eastAsia"/>
          <w:color w:val="000000"/>
          <w:szCs w:val="21"/>
          <w:lang w:val="zh-CN"/>
        </w:rPr>
        <w:t>可选用红帅、红钻、红美</w:t>
      </w:r>
      <w:r>
        <w:rPr>
          <w:rFonts w:ascii="Times New Roman" w:hAnsi="Times New Roman" w:hint="eastAsia"/>
          <w:color w:val="000000"/>
          <w:szCs w:val="21"/>
          <w:lang w:val="zh-CN"/>
        </w:rPr>
        <w:t>2211</w:t>
      </w:r>
      <w:r>
        <w:rPr>
          <w:rFonts w:ascii="Times New Roman" w:hAnsi="Times New Roman" w:hint="eastAsia"/>
          <w:color w:val="000000"/>
          <w:szCs w:val="21"/>
          <w:lang w:val="zh-CN"/>
        </w:rPr>
        <w:t>、红冠、科威红</w:t>
      </w:r>
      <w:r>
        <w:rPr>
          <w:rFonts w:ascii="Times New Roman" w:hAnsi="Times New Roman" w:hint="eastAsia"/>
          <w:color w:val="000000"/>
          <w:szCs w:val="21"/>
          <w:lang w:val="zh-CN"/>
        </w:rPr>
        <w:t>10</w:t>
      </w:r>
      <w:r>
        <w:rPr>
          <w:rFonts w:ascii="Times New Roman" w:hAnsi="Times New Roman" w:hint="eastAsia"/>
          <w:color w:val="000000"/>
          <w:szCs w:val="21"/>
          <w:lang w:val="zh-CN"/>
        </w:rPr>
        <w:t>号、科威红</w:t>
      </w:r>
      <w:r>
        <w:rPr>
          <w:rFonts w:ascii="Times New Roman" w:hAnsi="Times New Roman" w:hint="eastAsia"/>
          <w:color w:val="000000"/>
          <w:szCs w:val="21"/>
          <w:lang w:val="zh-CN"/>
        </w:rPr>
        <w:t>21</w:t>
      </w:r>
      <w:r>
        <w:rPr>
          <w:rFonts w:ascii="Times New Roman" w:hAnsi="Times New Roman" w:hint="eastAsia"/>
          <w:color w:val="000000"/>
          <w:szCs w:val="21"/>
          <w:lang w:val="zh-CN"/>
        </w:rPr>
        <w:t>号、科威红</w:t>
      </w:r>
      <w:r>
        <w:rPr>
          <w:rFonts w:ascii="Times New Roman" w:hAnsi="Times New Roman" w:hint="eastAsia"/>
          <w:color w:val="000000"/>
          <w:szCs w:val="21"/>
          <w:lang w:val="zh-CN"/>
        </w:rPr>
        <w:t>25</w:t>
      </w:r>
      <w:r>
        <w:rPr>
          <w:rFonts w:ascii="Times New Roman" w:hAnsi="Times New Roman" w:hint="eastAsia"/>
          <w:color w:val="000000"/>
          <w:szCs w:val="21"/>
          <w:lang w:val="zh-CN"/>
        </w:rPr>
        <w:t>号等品种；</w:t>
      </w:r>
      <w:bookmarkStart w:id="6" w:name="_Toc41403566"/>
      <w:r>
        <w:rPr>
          <w:rFonts w:ascii="Times New Roman" w:hAnsi="Times New Roman" w:hint="eastAsia"/>
          <w:color w:val="000000"/>
          <w:szCs w:val="21"/>
          <w:lang w:val="zh-CN"/>
        </w:rPr>
        <w:t>白皮洋葱</w:t>
      </w:r>
      <w:bookmarkEnd w:id="6"/>
      <w:r>
        <w:rPr>
          <w:rFonts w:ascii="Times New Roman" w:hAnsi="Times New Roman" w:hint="eastAsia"/>
          <w:color w:val="000000"/>
          <w:szCs w:val="21"/>
          <w:lang w:val="zh-CN"/>
        </w:rPr>
        <w:t>可选用龙珠、白珠</w:t>
      </w:r>
      <w:r>
        <w:rPr>
          <w:rFonts w:ascii="Times New Roman" w:hAnsi="Times New Roman" w:hint="eastAsia"/>
          <w:color w:val="000000"/>
          <w:szCs w:val="21"/>
          <w:lang w:val="zh-CN"/>
        </w:rPr>
        <w:t>2</w:t>
      </w:r>
      <w:r>
        <w:rPr>
          <w:rFonts w:ascii="Times New Roman" w:hAnsi="Times New Roman" w:hint="eastAsia"/>
          <w:color w:val="000000"/>
          <w:szCs w:val="21"/>
          <w:lang w:val="zh-CN"/>
        </w:rPr>
        <w:t>号、珊瑚白</w:t>
      </w:r>
      <w:r>
        <w:rPr>
          <w:rFonts w:ascii="Times New Roman" w:hAnsi="Times New Roman" w:hint="eastAsia"/>
          <w:color w:val="000000"/>
          <w:szCs w:val="21"/>
          <w:lang w:val="zh-CN"/>
        </w:rPr>
        <w:t>1</w:t>
      </w:r>
      <w:r>
        <w:rPr>
          <w:rFonts w:ascii="Times New Roman" w:hAnsi="Times New Roman" w:hint="eastAsia"/>
          <w:color w:val="000000"/>
          <w:szCs w:val="21"/>
          <w:lang w:val="zh-CN"/>
        </w:rPr>
        <w:t>号、沙狐、巴顿、科威白</w:t>
      </w:r>
      <w:r>
        <w:rPr>
          <w:rFonts w:ascii="Times New Roman" w:hAnsi="Times New Roman" w:hint="eastAsia"/>
          <w:color w:val="000000"/>
          <w:szCs w:val="21"/>
          <w:lang w:val="zh-CN"/>
        </w:rPr>
        <w:t>1</w:t>
      </w:r>
      <w:r>
        <w:rPr>
          <w:rFonts w:ascii="Times New Roman" w:hAnsi="Times New Roman" w:hint="eastAsia"/>
          <w:color w:val="000000"/>
          <w:szCs w:val="21"/>
          <w:lang w:val="zh-CN"/>
        </w:rPr>
        <w:t>号、科威白</w:t>
      </w:r>
      <w:r>
        <w:rPr>
          <w:rFonts w:ascii="Times New Roman" w:hAnsi="Times New Roman" w:hint="eastAsia"/>
          <w:color w:val="000000"/>
          <w:szCs w:val="21"/>
          <w:lang w:val="zh-CN"/>
        </w:rPr>
        <w:t>3</w:t>
      </w:r>
      <w:r>
        <w:rPr>
          <w:rFonts w:ascii="Times New Roman" w:hAnsi="Times New Roman" w:hint="eastAsia"/>
          <w:color w:val="000000"/>
          <w:szCs w:val="21"/>
          <w:lang w:val="zh-CN"/>
        </w:rPr>
        <w:t>号、科威白</w:t>
      </w:r>
      <w:r>
        <w:rPr>
          <w:rFonts w:ascii="Times New Roman" w:hAnsi="Times New Roman" w:hint="eastAsia"/>
          <w:color w:val="000000"/>
          <w:szCs w:val="21"/>
          <w:lang w:val="zh-CN"/>
        </w:rPr>
        <w:t>4</w:t>
      </w:r>
      <w:r>
        <w:rPr>
          <w:rFonts w:ascii="Times New Roman" w:hAnsi="Times New Roman" w:hint="eastAsia"/>
          <w:color w:val="000000"/>
          <w:szCs w:val="21"/>
          <w:lang w:val="zh-CN"/>
        </w:rPr>
        <w:t>号等品种。</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4.3 种子处理</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4.3.1 种子质量要求</w:t>
      </w:r>
    </w:p>
    <w:p w:rsidR="003A448E" w:rsidRDefault="00191750">
      <w:pPr>
        <w:autoSpaceDE w:val="0"/>
        <w:autoSpaceDN w:val="0"/>
        <w:adjustRightInd w:val="0"/>
        <w:spacing w:line="400" w:lineRule="exact"/>
        <w:ind w:firstLineChars="200" w:firstLine="420"/>
        <w:rPr>
          <w:rFonts w:ascii="宋体" w:hAnsi="宋体"/>
          <w:color w:val="000000"/>
          <w:szCs w:val="21"/>
        </w:rPr>
      </w:pPr>
      <w:r>
        <w:rPr>
          <w:rFonts w:ascii="Times New Roman" w:hAnsi="Times New Roman" w:hint="eastAsia"/>
          <w:color w:val="000000"/>
          <w:szCs w:val="21"/>
          <w:lang w:val="zh-CN"/>
        </w:rPr>
        <w:t>种子纯度≥</w:t>
      </w:r>
      <w:r>
        <w:rPr>
          <w:rFonts w:ascii="Times New Roman" w:hAnsi="Times New Roman" w:hint="eastAsia"/>
          <w:color w:val="000000"/>
          <w:szCs w:val="21"/>
          <w:lang w:val="zh-CN"/>
        </w:rPr>
        <w:t>96%</w:t>
      </w:r>
      <w:r>
        <w:rPr>
          <w:rFonts w:ascii="Times New Roman" w:hAnsi="Times New Roman" w:hint="eastAsia"/>
          <w:color w:val="000000"/>
          <w:szCs w:val="21"/>
          <w:lang w:val="zh-CN"/>
        </w:rPr>
        <w:t>、净度≥</w:t>
      </w:r>
      <w:r>
        <w:rPr>
          <w:rFonts w:ascii="Times New Roman" w:hAnsi="Times New Roman" w:hint="eastAsia"/>
          <w:color w:val="000000"/>
          <w:szCs w:val="21"/>
          <w:lang w:val="zh-CN"/>
        </w:rPr>
        <w:t>98%</w:t>
      </w:r>
      <w:r>
        <w:rPr>
          <w:rFonts w:ascii="Times New Roman" w:hAnsi="Times New Roman" w:hint="eastAsia"/>
          <w:color w:val="000000"/>
          <w:szCs w:val="21"/>
          <w:lang w:val="zh-CN"/>
        </w:rPr>
        <w:t>、发芽率≥</w:t>
      </w:r>
      <w:r>
        <w:rPr>
          <w:rFonts w:ascii="Times New Roman" w:hAnsi="Times New Roman" w:hint="eastAsia"/>
          <w:color w:val="000000"/>
          <w:szCs w:val="21"/>
          <w:lang w:val="zh-CN"/>
        </w:rPr>
        <w:t>94%</w:t>
      </w:r>
      <w:r>
        <w:rPr>
          <w:rFonts w:ascii="Times New Roman" w:hAnsi="Times New Roman" w:hint="eastAsia"/>
          <w:color w:val="000000"/>
          <w:szCs w:val="21"/>
          <w:lang w:val="zh-CN"/>
        </w:rPr>
        <w:t>、水分≤</w:t>
      </w:r>
      <w:r>
        <w:rPr>
          <w:rFonts w:ascii="Times New Roman" w:hAnsi="Times New Roman" w:hint="eastAsia"/>
          <w:color w:val="000000"/>
          <w:szCs w:val="21"/>
          <w:lang w:val="zh-CN"/>
        </w:rPr>
        <w:t>7%</w:t>
      </w:r>
      <w:r>
        <w:rPr>
          <w:rFonts w:ascii="Times New Roman" w:hAnsi="Times New Roman" w:hint="eastAsia"/>
          <w:color w:val="000000"/>
          <w:szCs w:val="21"/>
          <w:lang w:val="zh-CN"/>
        </w:rPr>
        <w:t>。</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lastRenderedPageBreak/>
        <w:t>4.3.2 种子处理</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在播种前用</w:t>
      </w:r>
      <w:r>
        <w:rPr>
          <w:rFonts w:ascii="Times New Roman" w:hAnsi="Times New Roman" w:hint="eastAsia"/>
          <w:color w:val="000000"/>
          <w:szCs w:val="21"/>
          <w:lang w:val="zh-CN"/>
        </w:rPr>
        <w:t xml:space="preserve">55 </w:t>
      </w:r>
      <w:r>
        <w:rPr>
          <w:rFonts w:ascii="Times New Roman" w:hAnsi="Times New Roman" w:hint="eastAsia"/>
          <w:color w:val="000000"/>
          <w:szCs w:val="21"/>
          <w:lang w:val="zh-CN"/>
        </w:rPr>
        <w:t>℃温水搅拌浸种</w:t>
      </w:r>
      <w:r>
        <w:rPr>
          <w:rFonts w:ascii="Times New Roman" w:hAnsi="Times New Roman" w:hint="eastAsia"/>
          <w:color w:val="000000"/>
          <w:szCs w:val="21"/>
          <w:lang w:val="zh-CN"/>
        </w:rPr>
        <w:t>20 min</w:t>
      </w:r>
      <w:r>
        <w:rPr>
          <w:rFonts w:ascii="Times New Roman" w:hAnsi="Times New Roman" w:hint="eastAsia"/>
          <w:color w:val="000000"/>
          <w:szCs w:val="21"/>
          <w:lang w:val="zh-CN"/>
        </w:rPr>
        <w:t>～</w:t>
      </w:r>
      <w:r>
        <w:rPr>
          <w:rFonts w:ascii="Times New Roman" w:hAnsi="Times New Roman" w:hint="eastAsia"/>
          <w:color w:val="000000"/>
          <w:szCs w:val="21"/>
          <w:lang w:val="zh-CN"/>
        </w:rPr>
        <w:t>30 min</w:t>
      </w:r>
      <w:r>
        <w:rPr>
          <w:rFonts w:ascii="Times New Roman" w:hAnsi="Times New Roman" w:hint="eastAsia"/>
          <w:color w:val="000000"/>
          <w:szCs w:val="21"/>
          <w:lang w:val="zh-CN"/>
        </w:rPr>
        <w:t>，继续常温浸种</w:t>
      </w:r>
      <w:r>
        <w:rPr>
          <w:rFonts w:ascii="Times New Roman" w:hAnsi="Times New Roman" w:hint="eastAsia"/>
          <w:color w:val="000000"/>
          <w:szCs w:val="21"/>
          <w:lang w:val="zh-CN"/>
        </w:rPr>
        <w:t>4</w:t>
      </w:r>
      <w:r>
        <w:rPr>
          <w:rFonts w:ascii="Times New Roman" w:hAnsi="Times New Roman" w:hint="eastAsia"/>
          <w:color w:val="000000"/>
          <w:szCs w:val="21"/>
        </w:rPr>
        <w:t xml:space="preserve"> </w:t>
      </w:r>
      <w:r>
        <w:rPr>
          <w:rFonts w:ascii="Times New Roman" w:hAnsi="Times New Roman" w:hint="eastAsia"/>
          <w:color w:val="000000"/>
          <w:szCs w:val="21"/>
          <w:lang w:val="zh-CN"/>
        </w:rPr>
        <w:t>h</w:t>
      </w:r>
      <w:r>
        <w:rPr>
          <w:rFonts w:ascii="Times New Roman" w:hAnsi="Times New Roman" w:hint="eastAsia"/>
          <w:color w:val="000000"/>
          <w:szCs w:val="21"/>
          <w:lang w:val="zh-CN"/>
        </w:rPr>
        <w:t>～</w:t>
      </w:r>
      <w:r>
        <w:rPr>
          <w:rFonts w:ascii="Times New Roman" w:hAnsi="Times New Roman" w:hint="eastAsia"/>
          <w:color w:val="000000"/>
          <w:szCs w:val="21"/>
        </w:rPr>
        <w:t xml:space="preserve">6 </w:t>
      </w:r>
      <w:r>
        <w:rPr>
          <w:rFonts w:ascii="Times New Roman" w:hAnsi="Times New Roman" w:hint="eastAsia"/>
          <w:color w:val="000000"/>
          <w:szCs w:val="21"/>
          <w:lang w:val="zh-CN"/>
        </w:rPr>
        <w:t>h</w:t>
      </w:r>
      <w:r>
        <w:rPr>
          <w:rFonts w:ascii="Times New Roman" w:hAnsi="Times New Roman" w:hint="eastAsia"/>
          <w:color w:val="000000"/>
          <w:szCs w:val="21"/>
          <w:lang w:val="zh-CN"/>
        </w:rPr>
        <w:t>，洗净捞出，晾干表面水分后即可播种。</w:t>
      </w:r>
    </w:p>
    <w:p w:rsidR="003A448E" w:rsidRDefault="00191750" w:rsidP="00A3231E">
      <w:pPr>
        <w:spacing w:beforeLines="20" w:before="62" w:afterLines="50" w:after="156" w:line="400" w:lineRule="exact"/>
        <w:rPr>
          <w:rFonts w:ascii="黑体" w:eastAsia="黑体" w:hAnsi="黑体" w:cs="黑体"/>
        </w:rPr>
      </w:pPr>
      <w:r>
        <w:rPr>
          <w:rFonts w:ascii="黑体" w:eastAsia="黑体" w:hAnsi="黑体" w:cs="黑体" w:hint="eastAsia"/>
        </w:rPr>
        <w:t>5 播种育苗</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5.1 苗床准备</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选择地势高燥、排灌方便、通风、光照好的地块做育苗床。育苗前对苗床翻耕暴晒，每亩苗床施商品有机肥</w:t>
      </w:r>
      <w:r>
        <w:rPr>
          <w:rFonts w:ascii="Times New Roman" w:hAnsi="Times New Roman" w:hint="eastAsia"/>
          <w:color w:val="000000"/>
          <w:szCs w:val="21"/>
          <w:lang w:val="zh-CN"/>
        </w:rPr>
        <w:t>1 000 kg</w:t>
      </w:r>
      <w:bookmarkStart w:id="7" w:name="_Hlk149141864"/>
      <w:r>
        <w:rPr>
          <w:rFonts w:ascii="Times New Roman" w:hAnsi="Times New Roman" w:hint="eastAsia"/>
          <w:color w:val="000000"/>
          <w:szCs w:val="21"/>
          <w:lang w:val="zh-CN"/>
        </w:rPr>
        <w:t>～</w:t>
      </w:r>
      <w:bookmarkEnd w:id="7"/>
      <w:r>
        <w:rPr>
          <w:rFonts w:ascii="Times New Roman" w:hAnsi="Times New Roman" w:hint="eastAsia"/>
          <w:color w:val="000000"/>
          <w:szCs w:val="21"/>
          <w:lang w:val="zh-CN"/>
        </w:rPr>
        <w:t>2 000 kg</w:t>
      </w:r>
      <w:r>
        <w:rPr>
          <w:rFonts w:ascii="Times New Roman" w:hAnsi="Times New Roman" w:hint="eastAsia"/>
          <w:color w:val="000000"/>
          <w:szCs w:val="21"/>
          <w:lang w:val="zh-CN"/>
        </w:rPr>
        <w:t>、复合肥（</w:t>
      </w:r>
      <w:r>
        <w:rPr>
          <w:rFonts w:ascii="Times New Roman" w:hAnsi="Times New Roman" w:hint="eastAsia"/>
          <w:color w:val="000000"/>
          <w:szCs w:val="21"/>
          <w:lang w:val="zh-CN"/>
        </w:rPr>
        <w:t>N</w:t>
      </w:r>
      <w:r>
        <w:rPr>
          <w:rFonts w:ascii="Times New Roman" w:hAnsi="Times New Roman" w:hint="eastAsia"/>
          <w:color w:val="000000"/>
          <w:szCs w:val="21"/>
          <w:lang w:val="zh-CN"/>
        </w:rPr>
        <w:t>：</w:t>
      </w:r>
      <w:r>
        <w:rPr>
          <w:rFonts w:ascii="Times New Roman" w:hAnsi="Times New Roman" w:hint="eastAsia"/>
          <w:color w:val="000000"/>
          <w:szCs w:val="21"/>
          <w:lang w:val="zh-CN"/>
        </w:rPr>
        <w:t>P</w:t>
      </w:r>
      <w:r>
        <w:rPr>
          <w:rFonts w:ascii="Times New Roman" w:hAnsi="Times New Roman" w:hint="eastAsia"/>
          <w:color w:val="000000"/>
          <w:szCs w:val="21"/>
          <w:lang w:val="zh-CN"/>
        </w:rPr>
        <w:t>：</w:t>
      </w:r>
      <w:r>
        <w:rPr>
          <w:rFonts w:ascii="Times New Roman" w:hAnsi="Times New Roman" w:hint="eastAsia"/>
          <w:color w:val="000000"/>
          <w:szCs w:val="21"/>
          <w:lang w:val="zh-CN"/>
        </w:rPr>
        <w:t>K=17</w:t>
      </w:r>
      <w:r>
        <w:rPr>
          <w:rFonts w:ascii="Times New Roman" w:hAnsi="Times New Roman" w:hint="eastAsia"/>
          <w:color w:val="000000"/>
          <w:szCs w:val="21"/>
          <w:lang w:val="zh-CN"/>
        </w:rPr>
        <w:t>：</w:t>
      </w:r>
      <w:r>
        <w:rPr>
          <w:rFonts w:ascii="Times New Roman" w:hAnsi="Times New Roman" w:hint="eastAsia"/>
          <w:color w:val="000000"/>
          <w:szCs w:val="21"/>
          <w:lang w:val="zh-CN"/>
        </w:rPr>
        <w:t>17</w:t>
      </w:r>
      <w:r>
        <w:rPr>
          <w:rFonts w:ascii="Times New Roman" w:hAnsi="Times New Roman" w:hint="eastAsia"/>
          <w:color w:val="000000"/>
          <w:szCs w:val="21"/>
          <w:lang w:val="zh-CN"/>
        </w:rPr>
        <w:t>：</w:t>
      </w:r>
      <w:r>
        <w:rPr>
          <w:rFonts w:ascii="Times New Roman" w:hAnsi="Times New Roman" w:hint="eastAsia"/>
          <w:color w:val="000000"/>
          <w:szCs w:val="21"/>
          <w:lang w:val="zh-CN"/>
        </w:rPr>
        <w:t>17</w:t>
      </w:r>
      <w:r>
        <w:rPr>
          <w:rFonts w:ascii="Times New Roman" w:hAnsi="Times New Roman" w:hint="eastAsia"/>
          <w:color w:val="000000"/>
          <w:szCs w:val="21"/>
          <w:lang w:val="zh-CN"/>
        </w:rPr>
        <w:t>）</w:t>
      </w:r>
      <w:r>
        <w:rPr>
          <w:rFonts w:ascii="Times New Roman" w:hAnsi="Times New Roman" w:hint="eastAsia"/>
          <w:color w:val="000000"/>
          <w:szCs w:val="21"/>
          <w:lang w:val="zh-CN"/>
        </w:rPr>
        <w:t>50 kg</w:t>
      </w:r>
      <w:r>
        <w:rPr>
          <w:rFonts w:ascii="Times New Roman" w:hAnsi="Times New Roman" w:hint="eastAsia"/>
          <w:color w:val="000000"/>
          <w:szCs w:val="21"/>
          <w:lang w:val="zh-CN"/>
        </w:rPr>
        <w:t>、磷肥</w:t>
      </w:r>
      <w:r>
        <w:rPr>
          <w:rFonts w:ascii="Times New Roman" w:hAnsi="Times New Roman" w:hint="eastAsia"/>
          <w:color w:val="000000"/>
          <w:szCs w:val="21"/>
          <w:lang w:val="zh-CN"/>
        </w:rPr>
        <w:t>50 kg</w:t>
      </w:r>
      <w:r>
        <w:rPr>
          <w:rFonts w:ascii="Times New Roman" w:hAnsi="Times New Roman" w:hint="eastAsia"/>
          <w:color w:val="000000"/>
          <w:szCs w:val="21"/>
          <w:lang w:val="zh-CN"/>
        </w:rPr>
        <w:t>，再旋耕</w:t>
      </w:r>
      <w:r>
        <w:rPr>
          <w:rFonts w:ascii="Times New Roman" w:hAnsi="Times New Roman" w:hint="eastAsia"/>
          <w:color w:val="000000"/>
          <w:szCs w:val="21"/>
          <w:lang w:val="zh-CN"/>
        </w:rPr>
        <w:t>2</w:t>
      </w:r>
      <w:r>
        <w:rPr>
          <w:rFonts w:ascii="Times New Roman" w:hAnsi="Times New Roman" w:hint="eastAsia"/>
          <w:color w:val="000000"/>
          <w:szCs w:val="21"/>
          <w:lang w:val="zh-CN"/>
        </w:rPr>
        <w:t>遍～</w:t>
      </w:r>
      <w:r>
        <w:rPr>
          <w:rFonts w:ascii="Times New Roman" w:hAnsi="Times New Roman" w:hint="eastAsia"/>
          <w:color w:val="000000"/>
          <w:szCs w:val="21"/>
          <w:lang w:val="zh-CN"/>
        </w:rPr>
        <w:t>3</w:t>
      </w:r>
      <w:r>
        <w:rPr>
          <w:rFonts w:ascii="Times New Roman" w:hAnsi="Times New Roman" w:hint="eastAsia"/>
          <w:color w:val="000000"/>
          <w:szCs w:val="21"/>
          <w:lang w:val="zh-CN"/>
        </w:rPr>
        <w:t>遍，使肥和土壤充分掺拌均匀，然后做宽</w:t>
      </w:r>
      <w:r>
        <w:rPr>
          <w:rFonts w:ascii="Times New Roman" w:hAnsi="Times New Roman" w:hint="eastAsia"/>
          <w:color w:val="000000"/>
          <w:szCs w:val="21"/>
          <w:lang w:val="zh-CN"/>
        </w:rPr>
        <w:t>1 m</w:t>
      </w:r>
      <w:r>
        <w:rPr>
          <w:rFonts w:ascii="Times New Roman" w:hAnsi="Times New Roman" w:hint="eastAsia"/>
          <w:color w:val="000000"/>
          <w:szCs w:val="21"/>
          <w:lang w:val="zh-CN"/>
        </w:rPr>
        <w:t>、高</w:t>
      </w:r>
      <w:r>
        <w:rPr>
          <w:rFonts w:ascii="Times New Roman" w:hAnsi="Times New Roman" w:hint="eastAsia"/>
          <w:color w:val="000000"/>
          <w:szCs w:val="21"/>
          <w:lang w:val="zh-CN"/>
        </w:rPr>
        <w:t>20 cm</w:t>
      </w:r>
      <w:r>
        <w:rPr>
          <w:rFonts w:ascii="Times New Roman" w:hAnsi="Times New Roman" w:hint="eastAsia"/>
          <w:color w:val="000000"/>
          <w:szCs w:val="21"/>
          <w:lang w:val="zh-CN"/>
        </w:rPr>
        <w:t>的平整畦面，畦面压实待播种。</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5.2 播种</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5.2.1 播种时间</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选择</w:t>
      </w:r>
      <w:r>
        <w:rPr>
          <w:rFonts w:ascii="Times New Roman" w:hAnsi="Times New Roman" w:hint="eastAsia"/>
          <w:color w:val="000000"/>
          <w:szCs w:val="21"/>
          <w:lang w:val="zh-CN"/>
        </w:rPr>
        <w:t>8</w:t>
      </w:r>
      <w:r>
        <w:rPr>
          <w:rFonts w:ascii="Times New Roman" w:hAnsi="Times New Roman" w:hint="eastAsia"/>
          <w:color w:val="000000"/>
          <w:szCs w:val="21"/>
          <w:lang w:val="zh-CN"/>
        </w:rPr>
        <w:t>月下旬至</w:t>
      </w:r>
      <w:r>
        <w:rPr>
          <w:rFonts w:ascii="Times New Roman" w:hAnsi="Times New Roman" w:hint="eastAsia"/>
          <w:color w:val="000000"/>
          <w:szCs w:val="21"/>
          <w:lang w:val="zh-CN"/>
        </w:rPr>
        <w:t>10</w:t>
      </w:r>
      <w:r>
        <w:rPr>
          <w:rFonts w:ascii="Times New Roman" w:hAnsi="Times New Roman" w:hint="eastAsia"/>
          <w:color w:val="000000"/>
          <w:szCs w:val="21"/>
          <w:lang w:val="zh-CN"/>
        </w:rPr>
        <w:t>月上旬播种。</w:t>
      </w:r>
    </w:p>
    <w:p w:rsidR="003A448E" w:rsidRDefault="00191750">
      <w:pPr>
        <w:pStyle w:val="1"/>
        <w:spacing w:line="400" w:lineRule="exact"/>
        <w:ind w:firstLineChars="0" w:firstLine="0"/>
        <w:contextualSpacing/>
        <w:rPr>
          <w:rFonts w:ascii="黑体" w:eastAsia="黑体" w:hAnsi="黑体" w:cs="黑体"/>
          <w:color w:val="000000"/>
        </w:rPr>
      </w:pPr>
      <w:r>
        <w:rPr>
          <w:rFonts w:ascii="黑体" w:eastAsia="黑体" w:hAnsi="黑体" w:cs="黑体" w:hint="eastAsia"/>
          <w:color w:val="000000"/>
        </w:rPr>
        <w:t xml:space="preserve">5.2.2 </w:t>
      </w:r>
      <w:r>
        <w:rPr>
          <w:rFonts w:ascii="黑体" w:eastAsia="黑体" w:hAnsi="黑体" w:cs="黑体" w:hint="eastAsia"/>
          <w:color w:val="000000"/>
          <w:lang w:val="zh-CN"/>
        </w:rPr>
        <w:t>播种量</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苗床播种量</w:t>
      </w:r>
      <w:r>
        <w:rPr>
          <w:rFonts w:ascii="Times New Roman" w:hAnsi="Times New Roman" w:hint="eastAsia"/>
          <w:color w:val="000000"/>
          <w:szCs w:val="21"/>
          <w:lang w:val="zh-CN"/>
        </w:rPr>
        <w:t>8 g/ m</w:t>
      </w:r>
      <w:r>
        <w:rPr>
          <w:rFonts w:ascii="Times New Roman" w:hAnsi="Times New Roman" w:hint="eastAsia"/>
          <w:color w:val="000000"/>
          <w:szCs w:val="21"/>
          <w:vertAlign w:val="superscript"/>
          <w:lang w:val="zh-CN"/>
        </w:rPr>
        <w:t>2</w:t>
      </w:r>
      <w:r>
        <w:rPr>
          <w:rFonts w:ascii="Times New Roman" w:hAnsi="Times New Roman" w:hint="eastAsia"/>
          <w:color w:val="000000"/>
          <w:szCs w:val="21"/>
          <w:lang w:val="zh-CN"/>
        </w:rPr>
        <w:t>～</w:t>
      </w:r>
      <w:r>
        <w:rPr>
          <w:rFonts w:ascii="Times New Roman" w:hAnsi="Times New Roman" w:hint="eastAsia"/>
          <w:color w:val="000000"/>
          <w:szCs w:val="21"/>
          <w:lang w:val="zh-CN"/>
        </w:rPr>
        <w:t>10 g/m</w:t>
      </w:r>
      <w:r>
        <w:rPr>
          <w:rFonts w:ascii="Times New Roman" w:hAnsi="Times New Roman" w:hint="eastAsia"/>
          <w:color w:val="000000"/>
          <w:szCs w:val="21"/>
          <w:vertAlign w:val="superscript"/>
          <w:lang w:val="zh-CN"/>
        </w:rPr>
        <w:t>2</w:t>
      </w:r>
      <w:r>
        <w:rPr>
          <w:rFonts w:ascii="Times New Roman" w:hAnsi="Times New Roman" w:hint="eastAsia"/>
          <w:color w:val="000000"/>
          <w:szCs w:val="21"/>
          <w:lang w:val="zh-CN"/>
        </w:rPr>
        <w:t>。</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5.2.3 播种方式</w:t>
      </w:r>
    </w:p>
    <w:p w:rsidR="003A448E" w:rsidRDefault="00191750">
      <w:pPr>
        <w:autoSpaceDE w:val="0"/>
        <w:autoSpaceDN w:val="0"/>
        <w:adjustRightInd w:val="0"/>
        <w:spacing w:line="400" w:lineRule="exact"/>
        <w:ind w:firstLineChars="200" w:firstLine="420"/>
        <w:rPr>
          <w:rFonts w:ascii="宋体" w:hAnsi="宋体"/>
          <w:color w:val="000000"/>
          <w:szCs w:val="21"/>
          <w:lang w:val="zh-CN"/>
        </w:rPr>
      </w:pPr>
      <w:r>
        <w:rPr>
          <w:rFonts w:ascii="Times New Roman" w:hAnsi="Times New Roman" w:hint="eastAsia"/>
          <w:color w:val="000000"/>
          <w:szCs w:val="21"/>
          <w:lang w:val="zh-CN"/>
        </w:rPr>
        <w:t>播种前将苗床浇足底水，湿润至床土深</w:t>
      </w:r>
      <w:r>
        <w:rPr>
          <w:rFonts w:ascii="Times New Roman" w:hAnsi="Times New Roman" w:hint="eastAsia"/>
          <w:color w:val="000000"/>
          <w:szCs w:val="21"/>
          <w:lang w:val="zh-CN"/>
        </w:rPr>
        <w:t>10 cm</w:t>
      </w:r>
      <w:r>
        <w:rPr>
          <w:rFonts w:ascii="Times New Roman" w:hAnsi="Times New Roman" w:hint="eastAsia"/>
          <w:color w:val="000000"/>
          <w:szCs w:val="21"/>
          <w:lang w:val="zh-CN"/>
        </w:rPr>
        <w:t>处。以</w:t>
      </w:r>
      <w:r>
        <w:rPr>
          <w:rFonts w:ascii="Times New Roman" w:hAnsi="Times New Roman" w:hint="eastAsia"/>
          <w:color w:val="000000"/>
          <w:szCs w:val="21"/>
          <w:lang w:val="zh-CN"/>
        </w:rPr>
        <w:t>10 cm</w:t>
      </w:r>
      <w:r>
        <w:rPr>
          <w:rFonts w:ascii="Times New Roman" w:hAnsi="Times New Roman" w:hint="eastAsia"/>
          <w:color w:val="000000"/>
          <w:szCs w:val="21"/>
          <w:lang w:val="zh-CN"/>
        </w:rPr>
        <w:t>行距条播或分</w:t>
      </w:r>
      <w:r>
        <w:rPr>
          <w:rFonts w:ascii="Times New Roman" w:hAnsi="Times New Roman" w:hint="eastAsia"/>
          <w:color w:val="000000"/>
          <w:szCs w:val="21"/>
          <w:lang w:val="zh-CN"/>
        </w:rPr>
        <w:t>2</w:t>
      </w:r>
      <w:r>
        <w:rPr>
          <w:rFonts w:ascii="Times New Roman" w:hAnsi="Times New Roman" w:hint="eastAsia"/>
          <w:color w:val="000000"/>
          <w:szCs w:val="21"/>
          <w:lang w:val="zh-CN"/>
        </w:rPr>
        <w:t>次～</w:t>
      </w:r>
      <w:r>
        <w:rPr>
          <w:rFonts w:ascii="Times New Roman" w:hAnsi="Times New Roman" w:hint="eastAsia"/>
          <w:color w:val="000000"/>
          <w:szCs w:val="21"/>
          <w:lang w:val="zh-CN"/>
        </w:rPr>
        <w:t>3</w:t>
      </w:r>
      <w:r>
        <w:rPr>
          <w:rFonts w:ascii="Times New Roman" w:hAnsi="Times New Roman" w:hint="eastAsia"/>
          <w:color w:val="000000"/>
          <w:szCs w:val="21"/>
          <w:lang w:val="zh-CN"/>
        </w:rPr>
        <w:t>次均匀撒播种子。播种后，覆盖</w:t>
      </w:r>
      <w:r>
        <w:rPr>
          <w:rFonts w:ascii="Times New Roman" w:hAnsi="Times New Roman" w:hint="eastAsia"/>
          <w:color w:val="000000"/>
          <w:szCs w:val="21"/>
          <w:lang w:val="zh-CN"/>
        </w:rPr>
        <w:t xml:space="preserve"> 0.5 cm</w:t>
      </w:r>
      <w:r>
        <w:rPr>
          <w:rFonts w:ascii="Times New Roman" w:hAnsi="Times New Roman" w:hint="eastAsia"/>
          <w:color w:val="000000"/>
          <w:szCs w:val="21"/>
          <w:lang w:val="zh-CN"/>
        </w:rPr>
        <w:t>～</w:t>
      </w:r>
      <w:r>
        <w:rPr>
          <w:rFonts w:ascii="Times New Roman" w:hAnsi="Times New Roman" w:hint="eastAsia"/>
          <w:color w:val="000000"/>
          <w:szCs w:val="21"/>
          <w:lang w:val="zh-CN"/>
        </w:rPr>
        <w:t>0.8 cm</w:t>
      </w:r>
      <w:r>
        <w:rPr>
          <w:rFonts w:ascii="Times New Roman" w:hAnsi="Times New Roman" w:hint="eastAsia"/>
          <w:color w:val="000000"/>
          <w:szCs w:val="21"/>
          <w:lang w:val="zh-CN"/>
        </w:rPr>
        <w:t>厚的土层。覆土后苗床表面盖一层稻草，用喷壶或喷灌浇透水。</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5.3 苗期管理</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5.3.1 出苗前的管理</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宜在上午浇水，避开高温时段。浇水量以保持苗床</w:t>
      </w:r>
      <w:r>
        <w:rPr>
          <w:rFonts w:ascii="Times New Roman" w:hAnsi="Times New Roman" w:hint="eastAsia"/>
          <w:color w:val="000000"/>
          <w:szCs w:val="21"/>
          <w:lang w:val="zh-CN"/>
        </w:rPr>
        <w:t>10 cm</w:t>
      </w:r>
      <w:r>
        <w:rPr>
          <w:rFonts w:ascii="Times New Roman" w:hAnsi="Times New Roman" w:hint="eastAsia"/>
          <w:color w:val="000000"/>
          <w:szCs w:val="21"/>
          <w:lang w:val="zh-CN"/>
        </w:rPr>
        <w:t>土壤湿润为宜；雨天覆盖薄膜进行防雨；待</w:t>
      </w:r>
      <w:r>
        <w:rPr>
          <w:rFonts w:ascii="Times New Roman" w:hAnsi="Times New Roman" w:hint="eastAsia"/>
          <w:color w:val="000000"/>
          <w:szCs w:val="21"/>
          <w:lang w:val="zh-CN"/>
        </w:rPr>
        <w:t>60</w:t>
      </w:r>
      <w:r>
        <w:rPr>
          <w:rFonts w:ascii="Times New Roman" w:hAnsi="Times New Roman" w:hint="eastAsia"/>
          <w:color w:val="000000"/>
          <w:szCs w:val="21"/>
          <w:lang w:val="zh-CN"/>
        </w:rPr>
        <w:t>％以上的种子出苗后，于下午及时撤除覆盖的稻草并用遮阳网遮荫。</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5.3.2 出苗后的管理</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5.3.2.1 水分及光照管理</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适时浇水，保持苗床土壤湿润；幼苗</w:t>
      </w:r>
      <w:r>
        <w:rPr>
          <w:rFonts w:ascii="Times New Roman" w:hAnsi="Times New Roman" w:hint="eastAsia"/>
          <w:color w:val="000000"/>
          <w:szCs w:val="21"/>
          <w:lang w:val="zh-CN"/>
        </w:rPr>
        <w:t>2</w:t>
      </w:r>
      <w:r>
        <w:rPr>
          <w:rFonts w:ascii="Times New Roman" w:hAnsi="Times New Roman" w:hint="eastAsia"/>
          <w:color w:val="000000"/>
          <w:szCs w:val="21"/>
          <w:lang w:val="zh-CN"/>
        </w:rPr>
        <w:t>叶</w:t>
      </w:r>
      <w:r>
        <w:rPr>
          <w:rFonts w:ascii="Times New Roman" w:hAnsi="Times New Roman" w:hint="eastAsia"/>
          <w:color w:val="000000"/>
          <w:szCs w:val="21"/>
          <w:lang w:val="zh-CN"/>
        </w:rPr>
        <w:t>1</w:t>
      </w:r>
      <w:r>
        <w:rPr>
          <w:rFonts w:ascii="Times New Roman" w:hAnsi="Times New Roman" w:hint="eastAsia"/>
          <w:color w:val="000000"/>
          <w:szCs w:val="21"/>
          <w:lang w:val="zh-CN"/>
        </w:rPr>
        <w:t>心前避免阳光暴晒；待</w:t>
      </w:r>
      <w:r>
        <w:rPr>
          <w:rFonts w:ascii="Times New Roman" w:hAnsi="Times New Roman" w:hint="eastAsia"/>
          <w:color w:val="000000"/>
          <w:szCs w:val="21"/>
          <w:lang w:val="zh-CN"/>
        </w:rPr>
        <w:t>2</w:t>
      </w:r>
      <w:r>
        <w:rPr>
          <w:rFonts w:ascii="Times New Roman" w:hAnsi="Times New Roman" w:hint="eastAsia"/>
          <w:color w:val="000000"/>
          <w:szCs w:val="21"/>
          <w:lang w:val="zh-CN"/>
        </w:rPr>
        <w:t>叶</w:t>
      </w:r>
      <w:r>
        <w:rPr>
          <w:rFonts w:ascii="Times New Roman" w:hAnsi="Times New Roman" w:hint="eastAsia"/>
          <w:color w:val="000000"/>
          <w:szCs w:val="21"/>
          <w:lang w:val="zh-CN"/>
        </w:rPr>
        <w:t>1</w:t>
      </w:r>
      <w:r>
        <w:rPr>
          <w:rFonts w:ascii="Times New Roman" w:hAnsi="Times New Roman" w:hint="eastAsia"/>
          <w:color w:val="000000"/>
          <w:szCs w:val="21"/>
          <w:lang w:val="zh-CN"/>
        </w:rPr>
        <w:t>心后不再遮荫；定植前适当控水，促进根系生长。</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5.3.2.2 肥水管理</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幼苗</w:t>
      </w:r>
      <w:r>
        <w:rPr>
          <w:rFonts w:ascii="Times New Roman" w:hAnsi="Times New Roman" w:hint="eastAsia"/>
          <w:color w:val="000000"/>
          <w:szCs w:val="21"/>
          <w:lang w:val="zh-CN"/>
        </w:rPr>
        <w:t>2</w:t>
      </w:r>
      <w:r>
        <w:rPr>
          <w:rFonts w:ascii="Times New Roman" w:hAnsi="Times New Roman" w:hint="eastAsia"/>
          <w:color w:val="000000"/>
          <w:szCs w:val="21"/>
          <w:lang w:val="zh-CN"/>
        </w:rPr>
        <w:t>片～</w:t>
      </w:r>
      <w:r>
        <w:rPr>
          <w:rFonts w:ascii="Times New Roman" w:hAnsi="Times New Roman" w:hint="eastAsia"/>
          <w:color w:val="000000"/>
          <w:szCs w:val="21"/>
          <w:lang w:val="zh-CN"/>
        </w:rPr>
        <w:t>3</w:t>
      </w:r>
      <w:r>
        <w:rPr>
          <w:rFonts w:ascii="Times New Roman" w:hAnsi="Times New Roman" w:hint="eastAsia"/>
          <w:color w:val="000000"/>
          <w:szCs w:val="21"/>
          <w:lang w:val="zh-CN"/>
        </w:rPr>
        <w:t>片真叶时，每亩追施可溶性复合肥（</w:t>
      </w:r>
      <w:r>
        <w:rPr>
          <w:rFonts w:ascii="Times New Roman" w:hAnsi="Times New Roman" w:hint="eastAsia"/>
          <w:color w:val="000000"/>
          <w:szCs w:val="21"/>
          <w:lang w:val="zh-CN"/>
        </w:rPr>
        <w:t>N</w:t>
      </w:r>
      <w:r>
        <w:rPr>
          <w:rFonts w:ascii="Times New Roman" w:hAnsi="Times New Roman" w:hint="eastAsia"/>
          <w:color w:val="000000"/>
          <w:szCs w:val="21"/>
          <w:lang w:val="zh-CN"/>
        </w:rPr>
        <w:t>：</w:t>
      </w:r>
      <w:r>
        <w:rPr>
          <w:rFonts w:ascii="Times New Roman" w:hAnsi="Times New Roman" w:hint="eastAsia"/>
          <w:color w:val="000000"/>
          <w:szCs w:val="21"/>
          <w:lang w:val="zh-CN"/>
        </w:rPr>
        <w:t>P</w:t>
      </w:r>
      <w:r>
        <w:rPr>
          <w:rFonts w:ascii="Times New Roman" w:hAnsi="Times New Roman" w:hint="eastAsia"/>
          <w:color w:val="000000"/>
          <w:szCs w:val="21"/>
          <w:lang w:val="zh-CN"/>
        </w:rPr>
        <w:t>：</w:t>
      </w:r>
      <w:r>
        <w:rPr>
          <w:rFonts w:ascii="Times New Roman" w:hAnsi="Times New Roman" w:hint="eastAsia"/>
          <w:color w:val="000000"/>
          <w:szCs w:val="21"/>
          <w:lang w:val="zh-CN"/>
        </w:rPr>
        <w:t>K=12</w:t>
      </w:r>
      <w:r>
        <w:rPr>
          <w:rFonts w:ascii="Times New Roman" w:hAnsi="Times New Roman" w:hint="eastAsia"/>
          <w:color w:val="000000"/>
          <w:szCs w:val="21"/>
          <w:lang w:val="zh-CN"/>
        </w:rPr>
        <w:t>：</w:t>
      </w:r>
      <w:r>
        <w:rPr>
          <w:rFonts w:ascii="Times New Roman" w:hAnsi="Times New Roman" w:hint="eastAsia"/>
          <w:color w:val="000000"/>
          <w:szCs w:val="21"/>
          <w:lang w:val="zh-CN"/>
        </w:rPr>
        <w:t>20</w:t>
      </w:r>
      <w:r>
        <w:rPr>
          <w:rFonts w:ascii="Times New Roman" w:hAnsi="Times New Roman" w:hint="eastAsia"/>
          <w:color w:val="000000"/>
          <w:szCs w:val="21"/>
          <w:lang w:val="zh-CN"/>
        </w:rPr>
        <w:t>：</w:t>
      </w:r>
      <w:r>
        <w:rPr>
          <w:rFonts w:ascii="Times New Roman" w:hAnsi="Times New Roman" w:hint="eastAsia"/>
          <w:color w:val="000000"/>
          <w:szCs w:val="21"/>
          <w:lang w:val="zh-CN"/>
        </w:rPr>
        <w:t>15</w:t>
      </w:r>
      <w:r>
        <w:rPr>
          <w:rFonts w:ascii="Times New Roman" w:hAnsi="Times New Roman" w:hint="eastAsia"/>
          <w:color w:val="000000"/>
          <w:szCs w:val="21"/>
          <w:lang w:val="zh-CN"/>
        </w:rPr>
        <w:t>）</w:t>
      </w:r>
      <w:r>
        <w:rPr>
          <w:rFonts w:ascii="Times New Roman" w:hAnsi="Times New Roman" w:hint="eastAsia"/>
          <w:color w:val="000000"/>
          <w:szCs w:val="21"/>
          <w:lang w:val="zh-CN"/>
        </w:rPr>
        <w:t>5 kg</w:t>
      </w:r>
      <w:r>
        <w:rPr>
          <w:rFonts w:ascii="Times New Roman" w:hAnsi="Times New Roman" w:hint="eastAsia"/>
          <w:color w:val="000000"/>
          <w:szCs w:val="21"/>
          <w:lang w:val="zh-CN"/>
        </w:rPr>
        <w:t>，</w:t>
      </w:r>
      <w:r>
        <w:rPr>
          <w:rFonts w:ascii="Times New Roman" w:hAnsi="Times New Roman" w:hint="eastAsia"/>
          <w:color w:val="000000"/>
          <w:szCs w:val="21"/>
          <w:lang w:val="zh-CN"/>
        </w:rPr>
        <w:t>5 d</w:t>
      </w:r>
      <w:r>
        <w:rPr>
          <w:rFonts w:ascii="Times New Roman" w:hAnsi="Times New Roman" w:hint="eastAsia"/>
          <w:color w:val="000000"/>
          <w:szCs w:val="21"/>
          <w:lang w:val="zh-CN"/>
        </w:rPr>
        <w:t>追施一次，共追肥</w:t>
      </w:r>
      <w:r>
        <w:rPr>
          <w:rFonts w:ascii="Times New Roman" w:hAnsi="Times New Roman" w:hint="eastAsia"/>
          <w:color w:val="000000"/>
          <w:szCs w:val="21"/>
          <w:lang w:val="zh-CN"/>
        </w:rPr>
        <w:t>2</w:t>
      </w:r>
      <w:r>
        <w:rPr>
          <w:rFonts w:ascii="Times New Roman" w:hAnsi="Times New Roman" w:hint="eastAsia"/>
          <w:color w:val="000000"/>
          <w:szCs w:val="21"/>
          <w:lang w:val="zh-CN"/>
        </w:rPr>
        <w:t>次～</w:t>
      </w:r>
      <w:r>
        <w:rPr>
          <w:rFonts w:ascii="Times New Roman" w:hAnsi="Times New Roman" w:hint="eastAsia"/>
          <w:color w:val="000000"/>
          <w:szCs w:val="21"/>
          <w:lang w:val="zh-CN"/>
        </w:rPr>
        <w:t>3</w:t>
      </w:r>
      <w:r>
        <w:rPr>
          <w:rFonts w:ascii="Times New Roman" w:hAnsi="Times New Roman" w:hint="eastAsia"/>
          <w:color w:val="000000"/>
          <w:szCs w:val="21"/>
          <w:lang w:val="zh-CN"/>
        </w:rPr>
        <w:t>次。</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5.3.2.3 苗期病虫害防治</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苗期主要病害为猝倒病、叶枯病；主要虫害为甜菜夜蛾。选用的农药应符合</w:t>
      </w:r>
      <w:r>
        <w:rPr>
          <w:rFonts w:ascii="Times New Roman" w:hAnsi="Times New Roman" w:hint="eastAsia"/>
          <w:color w:val="000000"/>
          <w:szCs w:val="21"/>
          <w:lang w:val="zh-CN"/>
        </w:rPr>
        <w:t>NY/T 393</w:t>
      </w:r>
      <w:r>
        <w:rPr>
          <w:rFonts w:ascii="Times New Roman" w:hAnsi="Times New Roman" w:hint="eastAsia"/>
          <w:color w:val="000000"/>
          <w:szCs w:val="21"/>
          <w:lang w:val="zh-CN"/>
        </w:rPr>
        <w:t>的要求。具体防治方法参见附录</w:t>
      </w:r>
      <w:r>
        <w:rPr>
          <w:rFonts w:ascii="Times New Roman" w:hAnsi="Times New Roman" w:hint="eastAsia"/>
          <w:color w:val="000000"/>
          <w:szCs w:val="21"/>
          <w:lang w:val="zh-CN"/>
        </w:rPr>
        <w:t>A</w:t>
      </w:r>
      <w:r>
        <w:rPr>
          <w:rFonts w:ascii="Times New Roman" w:hAnsi="Times New Roman" w:hint="eastAsia"/>
          <w:color w:val="000000"/>
          <w:szCs w:val="21"/>
          <w:lang w:val="zh-CN"/>
        </w:rPr>
        <w:t>。</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5.3.2.4 除草</w:t>
      </w:r>
    </w:p>
    <w:p w:rsidR="003A448E" w:rsidRDefault="00191750">
      <w:pPr>
        <w:autoSpaceDE w:val="0"/>
        <w:autoSpaceDN w:val="0"/>
        <w:adjustRightInd w:val="0"/>
        <w:spacing w:line="400" w:lineRule="exact"/>
        <w:ind w:firstLineChars="200" w:firstLine="420"/>
        <w:rPr>
          <w:rFonts w:ascii="宋体" w:hAnsi="宋体"/>
          <w:color w:val="000000"/>
          <w:szCs w:val="21"/>
          <w:lang w:val="zh-CN"/>
        </w:rPr>
      </w:pPr>
      <w:r>
        <w:rPr>
          <w:rFonts w:ascii="Times New Roman" w:hAnsi="Times New Roman" w:hint="eastAsia"/>
          <w:color w:val="000000"/>
          <w:szCs w:val="21"/>
          <w:lang w:val="zh-CN"/>
        </w:rPr>
        <w:t>幼苗分心后，及时人工除草，苗期除草</w:t>
      </w:r>
      <w:r>
        <w:rPr>
          <w:rFonts w:ascii="Times New Roman" w:hAnsi="Times New Roman" w:hint="eastAsia"/>
          <w:color w:val="000000"/>
          <w:szCs w:val="21"/>
          <w:lang w:val="zh-CN"/>
        </w:rPr>
        <w:t>2</w:t>
      </w:r>
      <w:r>
        <w:rPr>
          <w:rFonts w:ascii="Times New Roman" w:hAnsi="Times New Roman" w:hint="eastAsia"/>
          <w:color w:val="000000"/>
          <w:szCs w:val="21"/>
          <w:lang w:val="zh-CN"/>
        </w:rPr>
        <w:t>次～</w:t>
      </w:r>
      <w:r>
        <w:rPr>
          <w:rFonts w:ascii="Times New Roman" w:hAnsi="Times New Roman" w:hint="eastAsia"/>
          <w:color w:val="000000"/>
          <w:szCs w:val="21"/>
          <w:lang w:val="zh-CN"/>
        </w:rPr>
        <w:t>3</w:t>
      </w:r>
      <w:r>
        <w:rPr>
          <w:rFonts w:ascii="Times New Roman" w:hAnsi="Times New Roman" w:hint="eastAsia"/>
          <w:color w:val="000000"/>
          <w:szCs w:val="21"/>
          <w:lang w:val="zh-CN"/>
        </w:rPr>
        <w:t>次。</w:t>
      </w:r>
    </w:p>
    <w:p w:rsidR="003A448E" w:rsidRDefault="00191750" w:rsidP="00A3231E">
      <w:pPr>
        <w:spacing w:beforeLines="20" w:before="62" w:afterLines="50" w:after="156" w:line="400" w:lineRule="exact"/>
        <w:rPr>
          <w:rFonts w:ascii="黑体" w:eastAsia="黑体" w:hAnsi="黑体" w:cs="黑体"/>
        </w:rPr>
      </w:pPr>
      <w:r>
        <w:rPr>
          <w:rFonts w:ascii="黑体" w:eastAsia="黑体" w:hAnsi="黑体" w:cs="黑体" w:hint="eastAsia"/>
          <w:lang w:val="zh-CN"/>
        </w:rPr>
        <w:t>6 整地</w:t>
      </w:r>
      <w:r>
        <w:rPr>
          <w:rFonts w:ascii="黑体" w:eastAsia="黑体" w:hAnsi="黑体" w:cs="黑体" w:hint="eastAsia"/>
        </w:rPr>
        <w:t>与定植</w:t>
      </w:r>
    </w:p>
    <w:p w:rsidR="003A448E" w:rsidRDefault="00191750">
      <w:pPr>
        <w:autoSpaceDE w:val="0"/>
        <w:autoSpaceDN w:val="0"/>
        <w:adjustRightInd w:val="0"/>
        <w:spacing w:line="400" w:lineRule="exact"/>
        <w:rPr>
          <w:rFonts w:ascii="宋体" w:hAnsi="宋体"/>
          <w:color w:val="000000"/>
          <w:szCs w:val="21"/>
          <w:lang w:val="zh-CN"/>
        </w:rPr>
      </w:pPr>
      <w:r>
        <w:rPr>
          <w:rFonts w:ascii="黑体" w:eastAsia="黑体" w:hAnsi="黑体" w:cs="黑体" w:hint="eastAsia"/>
          <w:color w:val="000000"/>
        </w:rPr>
        <w:lastRenderedPageBreak/>
        <w:t>6</w:t>
      </w:r>
      <w:r>
        <w:rPr>
          <w:rFonts w:ascii="黑体" w:eastAsia="黑体" w:hAnsi="黑体" w:cs="黑体" w:hint="eastAsia"/>
          <w:color w:val="000000"/>
          <w:lang w:val="zh-CN"/>
        </w:rPr>
        <w:t>.1 整地作畦</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选用前茬没有种植过</w:t>
      </w:r>
      <w:r>
        <w:rPr>
          <w:rFonts w:ascii="Times New Roman" w:hAnsi="Times New Roman" w:hint="eastAsia"/>
          <w:color w:val="000000"/>
          <w:szCs w:val="21"/>
        </w:rPr>
        <w:t>百合科</w:t>
      </w:r>
      <w:r>
        <w:rPr>
          <w:rFonts w:ascii="Times New Roman" w:hAnsi="Times New Roman" w:hint="eastAsia"/>
          <w:color w:val="000000"/>
          <w:szCs w:val="21"/>
          <w:lang w:val="zh-CN"/>
        </w:rPr>
        <w:t>作物的地块。整地前清除地膜等杂物并带出田外集中处理。深翻土壤</w:t>
      </w:r>
      <w:r>
        <w:rPr>
          <w:rFonts w:ascii="Times New Roman" w:hAnsi="Times New Roman" w:hint="eastAsia"/>
          <w:color w:val="000000"/>
          <w:szCs w:val="21"/>
          <w:lang w:val="zh-CN"/>
        </w:rPr>
        <w:t>20 cm</w:t>
      </w:r>
      <w:r>
        <w:rPr>
          <w:rFonts w:ascii="Times New Roman" w:hAnsi="Times New Roman" w:hint="eastAsia"/>
          <w:color w:val="000000"/>
          <w:szCs w:val="21"/>
          <w:lang w:val="zh-CN"/>
        </w:rPr>
        <w:t>～</w:t>
      </w:r>
      <w:r>
        <w:rPr>
          <w:rFonts w:ascii="Times New Roman" w:hAnsi="Times New Roman" w:hint="eastAsia"/>
          <w:color w:val="000000"/>
          <w:szCs w:val="21"/>
          <w:lang w:val="zh-CN"/>
        </w:rPr>
        <w:t>25 cm</w:t>
      </w:r>
      <w:r>
        <w:rPr>
          <w:rFonts w:ascii="Times New Roman" w:hAnsi="Times New Roman" w:hint="eastAsia"/>
          <w:color w:val="000000"/>
          <w:szCs w:val="21"/>
          <w:lang w:val="zh-CN"/>
        </w:rPr>
        <w:t>。每亩撒施腐熟农家肥或有机肥</w:t>
      </w:r>
      <w:r>
        <w:rPr>
          <w:rFonts w:ascii="Times New Roman" w:hAnsi="Times New Roman" w:hint="eastAsia"/>
          <w:color w:val="000000"/>
          <w:szCs w:val="21"/>
          <w:lang w:val="zh-CN"/>
        </w:rPr>
        <w:t>2 000 kg</w:t>
      </w:r>
      <w:r>
        <w:rPr>
          <w:rFonts w:ascii="Times New Roman" w:hAnsi="Times New Roman" w:hint="eastAsia"/>
          <w:color w:val="000000"/>
          <w:szCs w:val="21"/>
          <w:lang w:val="zh-CN"/>
        </w:rPr>
        <w:t>～</w:t>
      </w:r>
      <w:r>
        <w:rPr>
          <w:rFonts w:ascii="Times New Roman" w:hAnsi="Times New Roman" w:hint="eastAsia"/>
          <w:color w:val="000000"/>
          <w:szCs w:val="21"/>
          <w:lang w:val="zh-CN"/>
        </w:rPr>
        <w:t>3 000 kg</w:t>
      </w:r>
      <w:r>
        <w:rPr>
          <w:rFonts w:ascii="Times New Roman" w:hAnsi="Times New Roman" w:hint="eastAsia"/>
          <w:color w:val="000000"/>
          <w:szCs w:val="21"/>
          <w:lang w:val="zh-CN"/>
        </w:rPr>
        <w:t>、磷肥</w:t>
      </w:r>
      <w:r>
        <w:rPr>
          <w:rFonts w:ascii="Times New Roman" w:hAnsi="Times New Roman" w:hint="eastAsia"/>
          <w:color w:val="000000"/>
          <w:szCs w:val="21"/>
          <w:lang w:val="zh-CN"/>
        </w:rPr>
        <w:t>80 kg</w:t>
      </w:r>
      <w:r>
        <w:rPr>
          <w:rFonts w:ascii="Times New Roman" w:hAnsi="Times New Roman" w:hint="eastAsia"/>
          <w:color w:val="000000"/>
          <w:szCs w:val="21"/>
          <w:lang w:val="zh-CN"/>
        </w:rPr>
        <w:t>～</w:t>
      </w:r>
      <w:r>
        <w:rPr>
          <w:rFonts w:ascii="Times New Roman" w:hAnsi="Times New Roman" w:hint="eastAsia"/>
          <w:color w:val="000000"/>
          <w:szCs w:val="21"/>
          <w:lang w:val="zh-CN"/>
        </w:rPr>
        <w:t>100 kg</w:t>
      </w:r>
      <w:r>
        <w:rPr>
          <w:rFonts w:ascii="Times New Roman" w:hAnsi="Times New Roman" w:hint="eastAsia"/>
          <w:color w:val="000000"/>
          <w:szCs w:val="21"/>
          <w:lang w:val="zh-CN"/>
        </w:rPr>
        <w:t>、缓释复合肥</w:t>
      </w:r>
      <w:r>
        <w:rPr>
          <w:rFonts w:ascii="Times New Roman" w:hAnsi="Times New Roman" w:hint="eastAsia"/>
          <w:color w:val="000000"/>
          <w:szCs w:val="21"/>
          <w:lang w:val="zh-CN"/>
        </w:rPr>
        <w:t>80 kg</w:t>
      </w:r>
      <w:r>
        <w:rPr>
          <w:rFonts w:ascii="Times New Roman" w:hAnsi="Times New Roman" w:hint="eastAsia"/>
          <w:color w:val="000000"/>
          <w:szCs w:val="21"/>
          <w:lang w:val="zh-CN"/>
        </w:rPr>
        <w:t>～</w:t>
      </w:r>
      <w:r>
        <w:rPr>
          <w:rFonts w:ascii="Times New Roman" w:hAnsi="Times New Roman" w:hint="eastAsia"/>
          <w:color w:val="000000"/>
          <w:szCs w:val="21"/>
          <w:lang w:val="zh-CN"/>
        </w:rPr>
        <w:t>100 kg</w:t>
      </w:r>
      <w:r>
        <w:rPr>
          <w:rFonts w:ascii="Times New Roman" w:hAnsi="Times New Roman" w:hint="eastAsia"/>
          <w:color w:val="000000"/>
          <w:szCs w:val="21"/>
          <w:lang w:val="zh-CN"/>
        </w:rPr>
        <w:t>（</w:t>
      </w:r>
      <w:r>
        <w:rPr>
          <w:rFonts w:ascii="Times New Roman" w:hAnsi="Times New Roman" w:hint="eastAsia"/>
          <w:color w:val="000000"/>
          <w:szCs w:val="21"/>
          <w:lang w:val="zh-CN"/>
        </w:rPr>
        <w:t>N</w:t>
      </w:r>
      <w:r>
        <w:rPr>
          <w:rFonts w:ascii="Times New Roman" w:hAnsi="Times New Roman" w:hint="eastAsia"/>
          <w:color w:val="000000"/>
          <w:szCs w:val="21"/>
          <w:lang w:val="zh-CN"/>
        </w:rPr>
        <w:t>：</w:t>
      </w:r>
      <w:r>
        <w:rPr>
          <w:rFonts w:ascii="Times New Roman" w:hAnsi="Times New Roman" w:hint="eastAsia"/>
          <w:color w:val="000000"/>
          <w:szCs w:val="21"/>
          <w:lang w:val="zh-CN"/>
        </w:rPr>
        <w:t>P</w:t>
      </w:r>
      <w:r>
        <w:rPr>
          <w:rFonts w:ascii="Times New Roman" w:hAnsi="Times New Roman" w:hint="eastAsia"/>
          <w:color w:val="000000"/>
          <w:szCs w:val="21"/>
          <w:lang w:val="zh-CN"/>
        </w:rPr>
        <w:t>：</w:t>
      </w:r>
      <w:r>
        <w:rPr>
          <w:rFonts w:ascii="Times New Roman" w:hAnsi="Times New Roman" w:hint="eastAsia"/>
          <w:color w:val="000000"/>
          <w:szCs w:val="21"/>
          <w:lang w:val="zh-CN"/>
        </w:rPr>
        <w:t>K=12</w:t>
      </w:r>
      <w:r>
        <w:rPr>
          <w:rFonts w:ascii="Times New Roman" w:hAnsi="Times New Roman" w:hint="eastAsia"/>
          <w:color w:val="000000"/>
          <w:szCs w:val="21"/>
          <w:lang w:val="zh-CN"/>
        </w:rPr>
        <w:t>：</w:t>
      </w:r>
      <w:r>
        <w:rPr>
          <w:rFonts w:ascii="Times New Roman" w:hAnsi="Times New Roman" w:hint="eastAsia"/>
          <w:color w:val="000000"/>
          <w:szCs w:val="21"/>
          <w:lang w:val="zh-CN"/>
        </w:rPr>
        <w:t>20</w:t>
      </w:r>
      <w:r>
        <w:rPr>
          <w:rFonts w:ascii="Times New Roman" w:hAnsi="Times New Roman" w:hint="eastAsia"/>
          <w:color w:val="000000"/>
          <w:szCs w:val="21"/>
          <w:lang w:val="zh-CN"/>
        </w:rPr>
        <w:t>：</w:t>
      </w:r>
      <w:r>
        <w:rPr>
          <w:rFonts w:ascii="Times New Roman" w:hAnsi="Times New Roman" w:hint="eastAsia"/>
          <w:color w:val="000000"/>
          <w:szCs w:val="21"/>
          <w:lang w:val="zh-CN"/>
        </w:rPr>
        <w:t>15</w:t>
      </w:r>
      <w:r>
        <w:rPr>
          <w:rFonts w:ascii="Times New Roman" w:hAnsi="Times New Roman" w:hint="eastAsia"/>
          <w:color w:val="000000"/>
          <w:szCs w:val="21"/>
          <w:lang w:val="zh-CN"/>
        </w:rPr>
        <w:t>），耙碎整平；整地作畦，畦宽</w:t>
      </w:r>
      <w:r>
        <w:rPr>
          <w:rFonts w:ascii="Times New Roman" w:hAnsi="Times New Roman" w:hint="eastAsia"/>
          <w:color w:val="000000"/>
          <w:szCs w:val="21"/>
          <w:lang w:val="zh-CN"/>
        </w:rPr>
        <w:t>100 cm</w:t>
      </w:r>
      <w:r>
        <w:rPr>
          <w:rFonts w:ascii="Times New Roman" w:hAnsi="Times New Roman" w:hint="eastAsia"/>
          <w:color w:val="000000"/>
          <w:szCs w:val="21"/>
          <w:lang w:val="zh-CN"/>
        </w:rPr>
        <w:t>～</w:t>
      </w:r>
      <w:r>
        <w:rPr>
          <w:rFonts w:ascii="Times New Roman" w:hAnsi="Times New Roman" w:hint="eastAsia"/>
          <w:color w:val="000000"/>
          <w:szCs w:val="21"/>
          <w:lang w:val="zh-CN"/>
        </w:rPr>
        <w:t>110 cm</w:t>
      </w:r>
      <w:r>
        <w:rPr>
          <w:rFonts w:ascii="Times New Roman" w:hAnsi="Times New Roman" w:hint="eastAsia"/>
          <w:color w:val="000000"/>
          <w:szCs w:val="21"/>
          <w:lang w:val="zh-CN"/>
        </w:rPr>
        <w:t>、沟宽</w:t>
      </w:r>
      <w:r>
        <w:rPr>
          <w:rFonts w:ascii="Times New Roman" w:hAnsi="Times New Roman" w:hint="eastAsia"/>
          <w:color w:val="000000"/>
          <w:szCs w:val="21"/>
          <w:lang w:val="zh-CN"/>
        </w:rPr>
        <w:t>25 cm</w:t>
      </w:r>
      <w:r>
        <w:rPr>
          <w:rFonts w:ascii="Times New Roman" w:hAnsi="Times New Roman" w:hint="eastAsia"/>
          <w:color w:val="000000"/>
          <w:szCs w:val="21"/>
          <w:lang w:val="zh-CN"/>
        </w:rPr>
        <w:t>～</w:t>
      </w:r>
      <w:r>
        <w:rPr>
          <w:rFonts w:ascii="Times New Roman" w:hAnsi="Times New Roman" w:hint="eastAsia"/>
          <w:color w:val="000000"/>
          <w:szCs w:val="21"/>
          <w:lang w:val="zh-CN"/>
        </w:rPr>
        <w:t>30 cm</w:t>
      </w:r>
      <w:r>
        <w:rPr>
          <w:rFonts w:ascii="Times New Roman" w:hAnsi="Times New Roman" w:hint="eastAsia"/>
          <w:color w:val="000000"/>
          <w:szCs w:val="21"/>
          <w:lang w:val="zh-CN"/>
        </w:rPr>
        <w:t>，畦面用黑色或银灰色膜覆盖栽培，地膜按株行距提前打孔，孔直径</w:t>
      </w:r>
      <w:r>
        <w:rPr>
          <w:rFonts w:ascii="Times New Roman" w:hAnsi="Times New Roman" w:hint="eastAsia"/>
          <w:color w:val="000000"/>
          <w:szCs w:val="21"/>
          <w:lang w:val="zh-CN"/>
        </w:rPr>
        <w:t>4 cm</w:t>
      </w:r>
      <w:r>
        <w:rPr>
          <w:rFonts w:ascii="Times New Roman" w:hAnsi="Times New Roman" w:hint="eastAsia"/>
          <w:color w:val="000000"/>
          <w:szCs w:val="21"/>
          <w:lang w:val="zh-CN"/>
        </w:rPr>
        <w:t>～</w:t>
      </w:r>
      <w:r>
        <w:rPr>
          <w:rFonts w:ascii="Times New Roman" w:hAnsi="Times New Roman" w:hint="eastAsia"/>
          <w:color w:val="000000"/>
          <w:szCs w:val="21"/>
          <w:lang w:val="zh-CN"/>
        </w:rPr>
        <w:t>6 cm</w:t>
      </w:r>
      <w:r>
        <w:rPr>
          <w:rFonts w:ascii="Times New Roman" w:hAnsi="Times New Roman" w:hint="eastAsia"/>
          <w:color w:val="000000"/>
          <w:szCs w:val="21"/>
          <w:lang w:val="zh-CN"/>
        </w:rPr>
        <w:t>。</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rPr>
        <w:t xml:space="preserve">6.2 </w:t>
      </w:r>
      <w:r>
        <w:rPr>
          <w:rFonts w:ascii="黑体" w:eastAsia="黑体" w:hAnsi="黑体" w:cs="黑体" w:hint="eastAsia"/>
          <w:color w:val="000000"/>
          <w:lang w:val="zh-CN"/>
        </w:rPr>
        <w:t>定植</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rPr>
        <w:t>6.2</w:t>
      </w:r>
      <w:r>
        <w:rPr>
          <w:rFonts w:ascii="黑体" w:eastAsia="黑体" w:hAnsi="黑体" w:cs="黑体" w:hint="eastAsia"/>
          <w:color w:val="000000"/>
          <w:lang w:val="zh-CN"/>
        </w:rPr>
        <w:t>.1 定植时间</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9</w:t>
      </w:r>
      <w:r>
        <w:rPr>
          <w:rFonts w:ascii="Times New Roman" w:hAnsi="Times New Roman" w:hint="eastAsia"/>
          <w:color w:val="000000"/>
          <w:szCs w:val="21"/>
          <w:lang w:val="zh-CN"/>
        </w:rPr>
        <w:t>月下</w:t>
      </w:r>
      <w:r w:rsidR="00726319">
        <w:rPr>
          <w:rFonts w:ascii="Times New Roman" w:hAnsi="Times New Roman" w:hint="eastAsia"/>
          <w:color w:val="000000"/>
          <w:szCs w:val="21"/>
          <w:lang w:val="zh-CN"/>
        </w:rPr>
        <w:t>旬</w:t>
      </w:r>
      <w:r>
        <w:rPr>
          <w:rFonts w:ascii="Times New Roman" w:hAnsi="Times New Roman" w:hint="eastAsia"/>
          <w:color w:val="000000"/>
          <w:szCs w:val="21"/>
          <w:lang w:val="zh-CN"/>
        </w:rPr>
        <w:t>至</w:t>
      </w:r>
      <w:r>
        <w:rPr>
          <w:rFonts w:ascii="Times New Roman" w:hAnsi="Times New Roman" w:hint="eastAsia"/>
          <w:color w:val="000000"/>
          <w:szCs w:val="21"/>
          <w:lang w:val="zh-CN"/>
        </w:rPr>
        <w:t>11</w:t>
      </w:r>
      <w:r>
        <w:rPr>
          <w:rFonts w:ascii="Times New Roman" w:hAnsi="Times New Roman" w:hint="eastAsia"/>
          <w:color w:val="000000"/>
          <w:szCs w:val="21"/>
          <w:lang w:val="zh-CN"/>
        </w:rPr>
        <w:t>月下旬。苗龄为</w:t>
      </w:r>
      <w:r>
        <w:rPr>
          <w:rFonts w:ascii="Times New Roman" w:hAnsi="Times New Roman" w:hint="eastAsia"/>
          <w:color w:val="000000"/>
          <w:szCs w:val="21"/>
          <w:lang w:val="zh-CN"/>
        </w:rPr>
        <w:t>35 d</w:t>
      </w:r>
      <w:r>
        <w:rPr>
          <w:rFonts w:ascii="Times New Roman" w:hAnsi="Times New Roman" w:hint="eastAsia"/>
          <w:color w:val="000000"/>
          <w:szCs w:val="21"/>
          <w:lang w:val="zh-CN"/>
        </w:rPr>
        <w:t>～</w:t>
      </w:r>
      <w:r>
        <w:rPr>
          <w:rFonts w:ascii="Times New Roman" w:hAnsi="Times New Roman" w:hint="eastAsia"/>
          <w:color w:val="000000"/>
          <w:szCs w:val="21"/>
          <w:lang w:val="zh-CN"/>
        </w:rPr>
        <w:t>55 d</w:t>
      </w:r>
      <w:r>
        <w:rPr>
          <w:rFonts w:ascii="Times New Roman" w:hAnsi="Times New Roman" w:hint="eastAsia"/>
          <w:color w:val="000000"/>
          <w:szCs w:val="21"/>
          <w:lang w:val="zh-CN"/>
        </w:rPr>
        <w:t>，</w:t>
      </w:r>
      <w:r>
        <w:rPr>
          <w:rFonts w:ascii="Times New Roman" w:hAnsi="Times New Roman" w:hint="eastAsia"/>
          <w:color w:val="000000"/>
          <w:szCs w:val="21"/>
        </w:rPr>
        <w:t>3</w:t>
      </w:r>
      <w:r>
        <w:rPr>
          <w:rFonts w:ascii="Times New Roman" w:hAnsi="Times New Roman" w:hint="eastAsia"/>
          <w:color w:val="000000"/>
          <w:szCs w:val="21"/>
        </w:rPr>
        <w:t>片</w:t>
      </w:r>
      <w:r>
        <w:rPr>
          <w:rFonts w:ascii="Times New Roman" w:hAnsi="Times New Roman" w:hint="eastAsia"/>
          <w:color w:val="000000"/>
          <w:szCs w:val="21"/>
          <w:lang w:val="zh-CN"/>
        </w:rPr>
        <w:t>～</w:t>
      </w:r>
      <w:r>
        <w:rPr>
          <w:rFonts w:ascii="Times New Roman" w:hAnsi="Times New Roman" w:hint="eastAsia"/>
          <w:color w:val="000000"/>
          <w:szCs w:val="21"/>
        </w:rPr>
        <w:t>4</w:t>
      </w:r>
      <w:r>
        <w:rPr>
          <w:rFonts w:ascii="Times New Roman" w:hAnsi="Times New Roman" w:hint="eastAsia"/>
          <w:color w:val="000000"/>
          <w:szCs w:val="21"/>
        </w:rPr>
        <w:t>片叶片</w:t>
      </w:r>
      <w:r>
        <w:rPr>
          <w:rFonts w:ascii="Times New Roman" w:hAnsi="Times New Roman" w:hint="eastAsia"/>
          <w:color w:val="000000"/>
          <w:szCs w:val="21"/>
          <w:lang w:val="zh-CN"/>
        </w:rPr>
        <w:t>时移栽。</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rPr>
        <w:t>7</w:t>
      </w:r>
      <w:r>
        <w:rPr>
          <w:rFonts w:ascii="黑体" w:eastAsia="黑体" w:hAnsi="黑体" w:cs="黑体" w:hint="eastAsia"/>
          <w:color w:val="000000"/>
          <w:lang w:val="zh-CN"/>
        </w:rPr>
        <w:t>.2 定植密度</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株距</w:t>
      </w:r>
      <w:r>
        <w:rPr>
          <w:rFonts w:ascii="Times New Roman" w:hAnsi="Times New Roman" w:hint="eastAsia"/>
          <w:color w:val="000000"/>
          <w:szCs w:val="21"/>
          <w:lang w:val="zh-CN"/>
        </w:rPr>
        <w:t>15 cm</w:t>
      </w:r>
      <w:r>
        <w:rPr>
          <w:rFonts w:ascii="Times New Roman" w:hAnsi="Times New Roman" w:hint="eastAsia"/>
          <w:color w:val="000000"/>
          <w:szCs w:val="21"/>
          <w:lang w:val="zh-CN"/>
        </w:rPr>
        <w:t>～</w:t>
      </w:r>
      <w:r>
        <w:rPr>
          <w:rFonts w:ascii="Times New Roman" w:hAnsi="Times New Roman" w:hint="eastAsia"/>
          <w:color w:val="000000"/>
          <w:szCs w:val="21"/>
          <w:lang w:val="zh-CN"/>
        </w:rPr>
        <w:t>20 cm</w:t>
      </w:r>
      <w:r>
        <w:rPr>
          <w:rFonts w:ascii="Times New Roman" w:hAnsi="Times New Roman" w:hint="eastAsia"/>
          <w:color w:val="000000"/>
          <w:szCs w:val="21"/>
          <w:lang w:val="zh-CN"/>
        </w:rPr>
        <w:t>、行距</w:t>
      </w:r>
      <w:r>
        <w:rPr>
          <w:rFonts w:ascii="Times New Roman" w:hAnsi="Times New Roman" w:hint="eastAsia"/>
          <w:color w:val="000000"/>
          <w:szCs w:val="21"/>
          <w:lang w:val="zh-CN"/>
        </w:rPr>
        <w:t>15 cm</w:t>
      </w:r>
      <w:r>
        <w:rPr>
          <w:rFonts w:ascii="Times New Roman" w:hAnsi="Times New Roman" w:hint="eastAsia"/>
          <w:color w:val="000000"/>
          <w:szCs w:val="21"/>
          <w:lang w:val="zh-CN"/>
        </w:rPr>
        <w:t>～</w:t>
      </w:r>
      <w:r>
        <w:rPr>
          <w:rFonts w:ascii="Times New Roman" w:hAnsi="Times New Roman" w:hint="eastAsia"/>
          <w:color w:val="000000"/>
          <w:szCs w:val="21"/>
          <w:lang w:val="zh-CN"/>
        </w:rPr>
        <w:t>20 cm</w:t>
      </w:r>
      <w:r>
        <w:rPr>
          <w:rFonts w:ascii="Times New Roman" w:hAnsi="Times New Roman" w:hint="eastAsia"/>
          <w:color w:val="000000"/>
          <w:szCs w:val="21"/>
          <w:lang w:val="zh-CN"/>
        </w:rPr>
        <w:t>，根据不同区域不同品种，定植密度适当调整。红皮洋葱每亩栽</w:t>
      </w:r>
      <w:r>
        <w:rPr>
          <w:rFonts w:ascii="Times New Roman" w:hAnsi="Times New Roman" w:hint="eastAsia"/>
          <w:color w:val="000000"/>
          <w:szCs w:val="21"/>
          <w:lang w:val="zh-CN"/>
        </w:rPr>
        <w:t>16 000</w:t>
      </w:r>
      <w:r>
        <w:rPr>
          <w:rFonts w:ascii="Times New Roman" w:hAnsi="Times New Roman" w:hint="eastAsia"/>
          <w:color w:val="000000"/>
          <w:szCs w:val="21"/>
          <w:lang w:val="zh-CN"/>
        </w:rPr>
        <w:t>株～</w:t>
      </w:r>
      <w:r>
        <w:rPr>
          <w:rFonts w:ascii="Times New Roman" w:hAnsi="Times New Roman" w:hint="eastAsia"/>
          <w:color w:val="000000"/>
          <w:szCs w:val="21"/>
          <w:lang w:val="zh-CN"/>
        </w:rPr>
        <w:t>25 000</w:t>
      </w:r>
      <w:r>
        <w:rPr>
          <w:rFonts w:ascii="Times New Roman" w:hAnsi="Times New Roman" w:hint="eastAsia"/>
          <w:color w:val="000000"/>
          <w:szCs w:val="21"/>
          <w:lang w:val="zh-CN"/>
        </w:rPr>
        <w:t>株，白皮、黄皮洋葱每亩栽</w:t>
      </w:r>
      <w:r>
        <w:rPr>
          <w:rFonts w:ascii="Times New Roman" w:hAnsi="Times New Roman" w:hint="eastAsia"/>
          <w:color w:val="000000"/>
          <w:szCs w:val="21"/>
          <w:lang w:val="zh-CN"/>
        </w:rPr>
        <w:t>18 000</w:t>
      </w:r>
      <w:r>
        <w:rPr>
          <w:rFonts w:ascii="Times New Roman" w:hAnsi="Times New Roman" w:hint="eastAsia"/>
          <w:color w:val="000000"/>
          <w:szCs w:val="21"/>
          <w:lang w:val="zh-CN"/>
        </w:rPr>
        <w:t>株～</w:t>
      </w:r>
      <w:r>
        <w:rPr>
          <w:rFonts w:ascii="Times New Roman" w:hAnsi="Times New Roman" w:hint="eastAsia"/>
          <w:color w:val="000000"/>
          <w:szCs w:val="21"/>
          <w:lang w:val="zh-CN"/>
        </w:rPr>
        <w:t>25 000</w:t>
      </w:r>
      <w:r>
        <w:rPr>
          <w:rFonts w:ascii="Times New Roman" w:hAnsi="Times New Roman" w:hint="eastAsia"/>
          <w:color w:val="000000"/>
          <w:szCs w:val="21"/>
          <w:lang w:val="zh-CN"/>
        </w:rPr>
        <w:t>株。</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rPr>
        <w:t>7</w:t>
      </w:r>
      <w:r>
        <w:rPr>
          <w:rFonts w:ascii="黑体" w:eastAsia="黑体" w:hAnsi="黑体" w:cs="黑体" w:hint="eastAsia"/>
          <w:color w:val="000000"/>
          <w:lang w:val="zh-CN"/>
        </w:rPr>
        <w:t>.3 定植方法</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定植前畦面先灌透水，再将幼苗栽入定植孔内，每穴栽</w:t>
      </w:r>
      <w:r>
        <w:rPr>
          <w:rFonts w:ascii="Times New Roman" w:hAnsi="Times New Roman" w:hint="eastAsia"/>
          <w:color w:val="000000"/>
          <w:szCs w:val="21"/>
          <w:lang w:val="zh-CN"/>
        </w:rPr>
        <w:t>1</w:t>
      </w:r>
      <w:r>
        <w:rPr>
          <w:rFonts w:ascii="Times New Roman" w:hAnsi="Times New Roman" w:hint="eastAsia"/>
          <w:color w:val="000000"/>
          <w:szCs w:val="21"/>
          <w:lang w:val="zh-CN"/>
        </w:rPr>
        <w:t>株，定植深度</w:t>
      </w:r>
      <w:r>
        <w:rPr>
          <w:rFonts w:ascii="Times New Roman" w:hAnsi="Times New Roman" w:hint="eastAsia"/>
          <w:color w:val="000000"/>
          <w:szCs w:val="21"/>
          <w:lang w:val="zh-CN"/>
        </w:rPr>
        <w:t>2 cm</w:t>
      </w:r>
      <w:r>
        <w:rPr>
          <w:rFonts w:ascii="Times New Roman" w:hAnsi="Times New Roman" w:hint="eastAsia"/>
          <w:color w:val="000000"/>
          <w:szCs w:val="21"/>
          <w:lang w:val="zh-CN"/>
        </w:rPr>
        <w:t>～</w:t>
      </w:r>
      <w:r>
        <w:rPr>
          <w:rFonts w:ascii="Times New Roman" w:hAnsi="Times New Roman" w:hint="eastAsia"/>
          <w:color w:val="000000"/>
          <w:szCs w:val="21"/>
          <w:lang w:val="zh-CN"/>
        </w:rPr>
        <w:t>3 cm</w:t>
      </w:r>
      <w:r>
        <w:rPr>
          <w:rFonts w:ascii="Times New Roman" w:hAnsi="Times New Roman" w:hint="eastAsia"/>
          <w:color w:val="000000"/>
          <w:szCs w:val="21"/>
          <w:lang w:val="zh-CN"/>
        </w:rPr>
        <w:t>。采用滴灌供水的，定植后</w:t>
      </w:r>
      <w:r>
        <w:rPr>
          <w:rFonts w:ascii="Times New Roman" w:hAnsi="Times New Roman" w:hint="eastAsia"/>
          <w:color w:val="000000"/>
          <w:szCs w:val="21"/>
        </w:rPr>
        <w:t>要滴透定植水</w:t>
      </w:r>
      <w:r>
        <w:rPr>
          <w:rFonts w:ascii="Times New Roman" w:hAnsi="Times New Roman" w:hint="eastAsia"/>
          <w:color w:val="000000"/>
          <w:szCs w:val="21"/>
          <w:lang w:val="zh-CN"/>
        </w:rPr>
        <w:t>；采用漫灌供水的，漫灌后要及时排除沟内存水。定植时按幼苗大小</w:t>
      </w:r>
      <w:r>
        <w:rPr>
          <w:rFonts w:ascii="Times New Roman" w:hAnsi="Times New Roman" w:hint="eastAsia"/>
          <w:color w:val="000000"/>
          <w:szCs w:val="21"/>
        </w:rPr>
        <w:t>分</w:t>
      </w:r>
      <w:r>
        <w:rPr>
          <w:rFonts w:ascii="Times New Roman" w:hAnsi="Times New Roman" w:hint="eastAsia"/>
          <w:color w:val="000000"/>
          <w:szCs w:val="21"/>
          <w:lang w:val="zh-CN"/>
        </w:rPr>
        <w:t>级定植。</w:t>
      </w:r>
    </w:p>
    <w:p w:rsidR="003A448E" w:rsidRDefault="00191750" w:rsidP="00A3231E">
      <w:pPr>
        <w:spacing w:beforeLines="20" w:before="62" w:afterLines="50" w:after="156" w:line="400" w:lineRule="exact"/>
        <w:rPr>
          <w:rFonts w:ascii="黑体" w:eastAsia="黑体" w:hAnsi="黑体" w:cs="黑体"/>
          <w:lang w:val="zh-CN"/>
        </w:rPr>
      </w:pPr>
      <w:r>
        <w:rPr>
          <w:rFonts w:ascii="黑体" w:eastAsia="黑体" w:hAnsi="黑体" w:cs="黑体" w:hint="eastAsia"/>
          <w:lang w:val="zh-CN"/>
        </w:rPr>
        <w:t>7 田间管理</w:t>
      </w:r>
    </w:p>
    <w:p w:rsidR="003A448E" w:rsidRDefault="00191750">
      <w:pPr>
        <w:pStyle w:val="1"/>
        <w:spacing w:line="400" w:lineRule="exact"/>
        <w:ind w:firstLineChars="0" w:firstLine="0"/>
        <w:contextualSpacing/>
        <w:rPr>
          <w:rFonts w:ascii="黑体" w:eastAsia="黑体" w:hAnsi="黑体" w:cs="黑体"/>
          <w:color w:val="000000"/>
        </w:rPr>
      </w:pPr>
      <w:r>
        <w:rPr>
          <w:rFonts w:ascii="黑体" w:eastAsia="黑体" w:hAnsi="黑体" w:cs="黑体" w:hint="eastAsia"/>
          <w:color w:val="000000"/>
          <w:lang w:val="zh-CN"/>
        </w:rPr>
        <w:t xml:space="preserve">7.1 </w:t>
      </w:r>
      <w:r>
        <w:rPr>
          <w:rFonts w:ascii="黑体" w:eastAsia="黑体" w:hAnsi="黑体" w:cs="黑体" w:hint="eastAsia"/>
          <w:color w:val="000000"/>
        </w:rPr>
        <w:t>浇水</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可采用滴灌供水或沟内漫灌的方式进行灌溉。采用滴灌供水的，滴孔间距</w:t>
      </w:r>
      <w:r>
        <w:rPr>
          <w:rFonts w:ascii="Times New Roman" w:hAnsi="Times New Roman" w:hint="eastAsia"/>
          <w:color w:val="000000"/>
          <w:szCs w:val="21"/>
          <w:lang w:val="zh-CN"/>
        </w:rPr>
        <w:t>10 cm</w:t>
      </w:r>
      <w:r>
        <w:rPr>
          <w:rFonts w:ascii="Times New Roman" w:hAnsi="Times New Roman" w:hint="eastAsia"/>
          <w:color w:val="000000"/>
          <w:szCs w:val="21"/>
          <w:lang w:val="zh-CN"/>
        </w:rPr>
        <w:t>。定植时灌足定根水，定植后第</w:t>
      </w:r>
      <w:r>
        <w:rPr>
          <w:rFonts w:ascii="Times New Roman" w:hAnsi="Times New Roman" w:hint="eastAsia"/>
          <w:color w:val="000000"/>
          <w:szCs w:val="21"/>
          <w:lang w:val="zh-CN"/>
        </w:rPr>
        <w:t>2</w:t>
      </w:r>
      <w:r>
        <w:rPr>
          <w:rFonts w:ascii="Times New Roman" w:hAnsi="Times New Roman" w:hint="eastAsia"/>
          <w:color w:val="000000"/>
          <w:szCs w:val="21"/>
          <w:lang w:val="zh-CN"/>
        </w:rPr>
        <w:t>天再灌水</w:t>
      </w:r>
      <w:r>
        <w:rPr>
          <w:rFonts w:ascii="Times New Roman" w:hAnsi="Times New Roman" w:hint="eastAsia"/>
          <w:color w:val="000000"/>
          <w:szCs w:val="21"/>
          <w:lang w:val="zh-CN"/>
        </w:rPr>
        <w:t>1</w:t>
      </w:r>
      <w:r>
        <w:rPr>
          <w:rFonts w:ascii="Times New Roman" w:hAnsi="Times New Roman" w:hint="eastAsia"/>
          <w:color w:val="000000"/>
          <w:szCs w:val="21"/>
          <w:lang w:val="zh-CN"/>
        </w:rPr>
        <w:t>次，缓苗后控水蹲苗；以后视墒情</w:t>
      </w:r>
      <w:r>
        <w:rPr>
          <w:rFonts w:ascii="Times New Roman" w:hAnsi="Times New Roman" w:hint="eastAsia"/>
          <w:color w:val="000000"/>
          <w:szCs w:val="21"/>
          <w:lang w:val="zh-CN"/>
        </w:rPr>
        <w:t>5 d</w:t>
      </w:r>
      <w:r>
        <w:rPr>
          <w:rFonts w:ascii="Times New Roman" w:hAnsi="Times New Roman" w:hint="eastAsia"/>
          <w:color w:val="000000"/>
          <w:szCs w:val="21"/>
          <w:lang w:val="zh-CN"/>
        </w:rPr>
        <w:t>～</w:t>
      </w:r>
      <w:r>
        <w:rPr>
          <w:rFonts w:ascii="Times New Roman" w:hAnsi="Times New Roman" w:hint="eastAsia"/>
          <w:color w:val="000000"/>
          <w:szCs w:val="21"/>
          <w:lang w:val="zh-CN"/>
        </w:rPr>
        <w:t>10 d</w:t>
      </w:r>
      <w:r>
        <w:rPr>
          <w:rFonts w:ascii="Times New Roman" w:hAnsi="Times New Roman" w:hint="eastAsia"/>
          <w:color w:val="000000"/>
          <w:szCs w:val="21"/>
          <w:lang w:val="zh-CN"/>
        </w:rPr>
        <w:t>灌水一次；叶生长中后期开始加大浇水量，</w:t>
      </w:r>
      <w:r>
        <w:rPr>
          <w:rFonts w:ascii="Times New Roman" w:hAnsi="Times New Roman" w:hint="eastAsia"/>
          <w:color w:val="000000"/>
          <w:szCs w:val="21"/>
          <w:lang w:val="zh-CN"/>
        </w:rPr>
        <w:t>5 d</w:t>
      </w:r>
      <w:r>
        <w:rPr>
          <w:rFonts w:ascii="Times New Roman" w:hAnsi="Times New Roman" w:hint="eastAsia"/>
          <w:color w:val="000000"/>
          <w:szCs w:val="21"/>
          <w:lang w:val="zh-CN"/>
        </w:rPr>
        <w:t>～</w:t>
      </w:r>
      <w:r>
        <w:rPr>
          <w:rFonts w:ascii="Times New Roman" w:hAnsi="Times New Roman" w:hint="eastAsia"/>
          <w:color w:val="000000"/>
          <w:szCs w:val="21"/>
          <w:lang w:val="zh-CN"/>
        </w:rPr>
        <w:t>7 d</w:t>
      </w:r>
      <w:r>
        <w:rPr>
          <w:rFonts w:ascii="Times New Roman" w:hAnsi="Times New Roman" w:hint="eastAsia"/>
          <w:color w:val="000000"/>
          <w:szCs w:val="21"/>
          <w:lang w:val="zh-CN"/>
        </w:rPr>
        <w:t>灌水一次；采收前</w:t>
      </w:r>
      <w:r>
        <w:rPr>
          <w:rFonts w:ascii="Times New Roman" w:hAnsi="Times New Roman" w:hint="eastAsia"/>
          <w:color w:val="000000"/>
          <w:szCs w:val="21"/>
          <w:lang w:val="zh-CN"/>
        </w:rPr>
        <w:t>7 d</w:t>
      </w:r>
      <w:r>
        <w:rPr>
          <w:rFonts w:ascii="Times New Roman" w:hAnsi="Times New Roman" w:hint="eastAsia"/>
          <w:color w:val="000000"/>
          <w:szCs w:val="21"/>
          <w:lang w:val="zh-CN"/>
        </w:rPr>
        <w:t>～</w:t>
      </w:r>
      <w:r>
        <w:rPr>
          <w:rFonts w:ascii="Times New Roman" w:hAnsi="Times New Roman" w:hint="eastAsia"/>
          <w:color w:val="000000"/>
          <w:szCs w:val="21"/>
          <w:lang w:val="zh-CN"/>
        </w:rPr>
        <w:t>10 d</w:t>
      </w:r>
      <w:r>
        <w:rPr>
          <w:rFonts w:ascii="Times New Roman" w:hAnsi="Times New Roman" w:hint="eastAsia"/>
          <w:color w:val="000000"/>
          <w:szCs w:val="21"/>
          <w:lang w:val="zh-CN"/>
        </w:rPr>
        <w:t>，停止灌水。</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 xml:space="preserve">7.2 </w:t>
      </w:r>
      <w:r>
        <w:rPr>
          <w:rFonts w:ascii="黑体" w:eastAsia="黑体" w:hAnsi="黑体" w:cs="黑体" w:hint="eastAsia"/>
          <w:color w:val="000000"/>
        </w:rPr>
        <w:t>追肥</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追肥可采用滴灌、撒施泡水或沟施冲灌等方式。定植</w:t>
      </w:r>
      <w:r>
        <w:rPr>
          <w:rFonts w:ascii="Times New Roman" w:hAnsi="Times New Roman" w:hint="eastAsia"/>
          <w:color w:val="000000"/>
          <w:szCs w:val="21"/>
          <w:lang w:val="zh-CN"/>
        </w:rPr>
        <w:t>2</w:t>
      </w:r>
      <w:r>
        <w:rPr>
          <w:rFonts w:ascii="Times New Roman" w:hAnsi="Times New Roman" w:hint="eastAsia"/>
          <w:color w:val="000000"/>
          <w:szCs w:val="21"/>
          <w:lang w:val="zh-CN"/>
        </w:rPr>
        <w:t>周后，开始追肥，施尿素</w:t>
      </w:r>
      <w:r>
        <w:rPr>
          <w:rFonts w:ascii="Times New Roman" w:hAnsi="Times New Roman" w:hint="eastAsia"/>
          <w:color w:val="000000"/>
          <w:szCs w:val="21"/>
          <w:lang w:val="zh-CN"/>
        </w:rPr>
        <w:t>5 kg/</w:t>
      </w:r>
      <w:r>
        <w:rPr>
          <w:rFonts w:ascii="Times New Roman" w:hAnsi="Times New Roman" w:hint="eastAsia"/>
          <w:color w:val="000000"/>
          <w:szCs w:val="21"/>
          <w:lang w:val="zh-CN"/>
        </w:rPr>
        <w:t>亩和硫酸钾</w:t>
      </w:r>
      <w:r>
        <w:rPr>
          <w:rFonts w:ascii="Times New Roman" w:hAnsi="Times New Roman" w:hint="eastAsia"/>
          <w:color w:val="000000"/>
          <w:szCs w:val="21"/>
          <w:lang w:val="zh-CN"/>
        </w:rPr>
        <w:t>3 kg/</w:t>
      </w:r>
      <w:r>
        <w:rPr>
          <w:rFonts w:ascii="Times New Roman" w:hAnsi="Times New Roman" w:hint="eastAsia"/>
          <w:color w:val="000000"/>
          <w:szCs w:val="21"/>
          <w:lang w:val="zh-CN"/>
        </w:rPr>
        <w:t>亩；叶生长中后期追肥</w:t>
      </w:r>
      <w:r>
        <w:rPr>
          <w:rFonts w:ascii="Times New Roman" w:hAnsi="Times New Roman" w:hint="eastAsia"/>
          <w:color w:val="000000"/>
          <w:szCs w:val="21"/>
          <w:lang w:val="zh-CN"/>
        </w:rPr>
        <w:t>1</w:t>
      </w:r>
      <w:r>
        <w:rPr>
          <w:rFonts w:ascii="Times New Roman" w:hAnsi="Times New Roman" w:hint="eastAsia"/>
          <w:color w:val="000000"/>
          <w:szCs w:val="21"/>
          <w:lang w:val="zh-CN"/>
        </w:rPr>
        <w:t>次～</w:t>
      </w:r>
      <w:r>
        <w:rPr>
          <w:rFonts w:ascii="Times New Roman" w:hAnsi="Times New Roman" w:hint="eastAsia"/>
          <w:color w:val="000000"/>
          <w:szCs w:val="21"/>
          <w:lang w:val="zh-CN"/>
        </w:rPr>
        <w:t>2</w:t>
      </w:r>
      <w:r>
        <w:rPr>
          <w:rFonts w:ascii="Times New Roman" w:hAnsi="Times New Roman" w:hint="eastAsia"/>
          <w:color w:val="000000"/>
          <w:szCs w:val="21"/>
          <w:lang w:val="zh-CN"/>
        </w:rPr>
        <w:t>次，施尿素</w:t>
      </w:r>
      <w:r>
        <w:rPr>
          <w:rFonts w:ascii="Times New Roman" w:hAnsi="Times New Roman" w:hint="eastAsia"/>
          <w:color w:val="000000"/>
          <w:szCs w:val="21"/>
          <w:lang w:val="zh-CN"/>
        </w:rPr>
        <w:t>10 kg</w:t>
      </w:r>
      <w:r>
        <w:rPr>
          <w:rFonts w:ascii="Times New Roman" w:hAnsi="Times New Roman" w:hint="eastAsia"/>
          <w:color w:val="000000"/>
          <w:szCs w:val="21"/>
          <w:lang w:val="zh-CN"/>
        </w:rPr>
        <w:t>～</w:t>
      </w:r>
      <w:r>
        <w:rPr>
          <w:rFonts w:ascii="Times New Roman" w:hAnsi="Times New Roman" w:hint="eastAsia"/>
          <w:color w:val="000000"/>
          <w:szCs w:val="21"/>
          <w:lang w:val="zh-CN"/>
        </w:rPr>
        <w:t>15 kg/</w:t>
      </w:r>
      <w:r>
        <w:rPr>
          <w:rFonts w:ascii="Times New Roman" w:hAnsi="Times New Roman" w:hint="eastAsia"/>
          <w:color w:val="000000"/>
          <w:szCs w:val="21"/>
          <w:lang w:val="zh-CN"/>
        </w:rPr>
        <w:t>亩和硫酸钾</w:t>
      </w:r>
      <w:r>
        <w:rPr>
          <w:rFonts w:ascii="Times New Roman" w:hAnsi="Times New Roman" w:hint="eastAsia"/>
          <w:color w:val="000000"/>
          <w:szCs w:val="21"/>
          <w:lang w:val="zh-CN"/>
        </w:rPr>
        <w:t>5 kg</w:t>
      </w:r>
      <w:r>
        <w:rPr>
          <w:rFonts w:ascii="Times New Roman" w:hAnsi="Times New Roman" w:hint="eastAsia"/>
          <w:color w:val="000000"/>
          <w:szCs w:val="21"/>
          <w:lang w:val="zh-CN"/>
        </w:rPr>
        <w:t>～</w:t>
      </w:r>
      <w:r>
        <w:rPr>
          <w:rFonts w:ascii="Times New Roman" w:hAnsi="Times New Roman" w:hint="eastAsia"/>
          <w:color w:val="000000"/>
          <w:szCs w:val="21"/>
          <w:lang w:val="zh-CN"/>
        </w:rPr>
        <w:t>7.5 kg/</w:t>
      </w:r>
      <w:r>
        <w:rPr>
          <w:rFonts w:ascii="Times New Roman" w:hAnsi="Times New Roman" w:hint="eastAsia"/>
          <w:color w:val="000000"/>
          <w:szCs w:val="21"/>
          <w:lang w:val="zh-CN"/>
        </w:rPr>
        <w:t>亩；鳞茎膨大期追肥</w:t>
      </w:r>
      <w:r>
        <w:rPr>
          <w:rFonts w:ascii="Times New Roman" w:hAnsi="Times New Roman" w:hint="eastAsia"/>
          <w:color w:val="000000"/>
          <w:szCs w:val="21"/>
          <w:lang w:val="zh-CN"/>
        </w:rPr>
        <w:t>2</w:t>
      </w:r>
      <w:r>
        <w:rPr>
          <w:rFonts w:ascii="Times New Roman" w:hAnsi="Times New Roman" w:hint="eastAsia"/>
          <w:color w:val="000000"/>
          <w:szCs w:val="21"/>
          <w:lang w:val="zh-CN"/>
        </w:rPr>
        <w:t>次，第</w:t>
      </w:r>
      <w:r>
        <w:rPr>
          <w:rFonts w:ascii="Times New Roman" w:hAnsi="Times New Roman" w:hint="eastAsia"/>
          <w:color w:val="000000"/>
          <w:szCs w:val="21"/>
          <w:lang w:val="zh-CN"/>
        </w:rPr>
        <w:t>1</w:t>
      </w:r>
      <w:r>
        <w:rPr>
          <w:rFonts w:ascii="Times New Roman" w:hAnsi="Times New Roman" w:hint="eastAsia"/>
          <w:color w:val="000000"/>
          <w:szCs w:val="21"/>
          <w:lang w:val="zh-CN"/>
        </w:rPr>
        <w:t>次在鳞茎膨大初期，施</w:t>
      </w:r>
      <w:r>
        <w:rPr>
          <w:rFonts w:ascii="Times New Roman" w:hAnsi="Times New Roman" w:hint="eastAsia"/>
          <w:color w:val="000000"/>
          <w:szCs w:val="21"/>
        </w:rPr>
        <w:t>水</w:t>
      </w:r>
      <w:r>
        <w:rPr>
          <w:rFonts w:ascii="Times New Roman" w:hAnsi="Times New Roman" w:hint="eastAsia"/>
          <w:color w:val="000000"/>
          <w:szCs w:val="21"/>
          <w:lang w:val="zh-CN"/>
        </w:rPr>
        <w:t>溶性复合肥</w:t>
      </w:r>
      <w:r>
        <w:rPr>
          <w:rFonts w:ascii="Times New Roman" w:hAnsi="Times New Roman" w:hint="eastAsia"/>
          <w:color w:val="000000"/>
          <w:szCs w:val="21"/>
          <w:lang w:val="zh-CN"/>
        </w:rPr>
        <w:t>15 kg/</w:t>
      </w:r>
      <w:r>
        <w:rPr>
          <w:rFonts w:ascii="Times New Roman" w:hAnsi="Times New Roman" w:hint="eastAsia"/>
          <w:color w:val="000000"/>
          <w:szCs w:val="21"/>
          <w:lang w:val="zh-CN"/>
        </w:rPr>
        <w:t>亩（</w:t>
      </w:r>
      <w:r>
        <w:rPr>
          <w:rFonts w:ascii="Times New Roman" w:hAnsi="Times New Roman" w:hint="eastAsia"/>
          <w:color w:val="000000"/>
          <w:szCs w:val="21"/>
          <w:lang w:val="zh-CN"/>
        </w:rPr>
        <w:t>N</w:t>
      </w:r>
      <w:r>
        <w:rPr>
          <w:rFonts w:ascii="Times New Roman" w:hAnsi="Times New Roman" w:hint="eastAsia"/>
          <w:color w:val="000000"/>
          <w:szCs w:val="21"/>
          <w:lang w:val="zh-CN"/>
        </w:rPr>
        <w:t>：</w:t>
      </w:r>
      <w:r>
        <w:rPr>
          <w:rFonts w:ascii="Times New Roman" w:hAnsi="Times New Roman" w:hint="eastAsia"/>
          <w:color w:val="000000"/>
          <w:szCs w:val="21"/>
          <w:lang w:val="zh-CN"/>
        </w:rPr>
        <w:t>P</w:t>
      </w:r>
      <w:r>
        <w:rPr>
          <w:rFonts w:ascii="Times New Roman" w:hAnsi="Times New Roman" w:hint="eastAsia"/>
          <w:color w:val="000000"/>
          <w:szCs w:val="21"/>
          <w:lang w:val="zh-CN"/>
        </w:rPr>
        <w:t>：</w:t>
      </w:r>
      <w:r>
        <w:rPr>
          <w:rFonts w:ascii="Times New Roman" w:hAnsi="Times New Roman" w:hint="eastAsia"/>
          <w:color w:val="000000"/>
          <w:szCs w:val="21"/>
          <w:lang w:val="zh-CN"/>
        </w:rPr>
        <w:t>K=8</w:t>
      </w:r>
      <w:r>
        <w:rPr>
          <w:rFonts w:ascii="Times New Roman" w:hAnsi="Times New Roman" w:hint="eastAsia"/>
          <w:color w:val="000000"/>
          <w:szCs w:val="21"/>
          <w:lang w:val="zh-CN"/>
        </w:rPr>
        <w:t>：</w:t>
      </w:r>
      <w:r>
        <w:rPr>
          <w:rFonts w:ascii="Times New Roman" w:hAnsi="Times New Roman" w:hint="eastAsia"/>
          <w:color w:val="000000"/>
          <w:szCs w:val="21"/>
          <w:lang w:val="zh-CN"/>
        </w:rPr>
        <w:t>10</w:t>
      </w:r>
      <w:r>
        <w:rPr>
          <w:rFonts w:ascii="Times New Roman" w:hAnsi="Times New Roman" w:hint="eastAsia"/>
          <w:color w:val="000000"/>
          <w:szCs w:val="21"/>
          <w:lang w:val="zh-CN"/>
        </w:rPr>
        <w:t>：</w:t>
      </w:r>
      <w:r>
        <w:rPr>
          <w:rFonts w:ascii="Times New Roman" w:hAnsi="Times New Roman" w:hint="eastAsia"/>
          <w:color w:val="000000"/>
          <w:szCs w:val="21"/>
          <w:lang w:val="zh-CN"/>
        </w:rPr>
        <w:t>18</w:t>
      </w:r>
      <w:r>
        <w:rPr>
          <w:rFonts w:ascii="Times New Roman" w:hAnsi="Times New Roman" w:hint="eastAsia"/>
          <w:color w:val="000000"/>
          <w:szCs w:val="21"/>
          <w:lang w:val="zh-CN"/>
        </w:rPr>
        <w:t>），第</w:t>
      </w:r>
      <w:r>
        <w:rPr>
          <w:rFonts w:ascii="Times New Roman" w:hAnsi="Times New Roman" w:hint="eastAsia"/>
          <w:color w:val="000000"/>
          <w:szCs w:val="21"/>
          <w:lang w:val="zh-CN"/>
        </w:rPr>
        <w:t>2</w:t>
      </w:r>
      <w:r>
        <w:rPr>
          <w:rFonts w:ascii="Times New Roman" w:hAnsi="Times New Roman" w:hint="eastAsia"/>
          <w:color w:val="000000"/>
          <w:szCs w:val="21"/>
          <w:lang w:val="zh-CN"/>
        </w:rPr>
        <w:t>次在鳞茎膨大中期，施</w:t>
      </w:r>
      <w:r>
        <w:rPr>
          <w:rFonts w:ascii="Times New Roman" w:hAnsi="Times New Roman" w:hint="eastAsia"/>
          <w:color w:val="000000"/>
          <w:szCs w:val="21"/>
        </w:rPr>
        <w:t>水</w:t>
      </w:r>
      <w:r>
        <w:rPr>
          <w:rFonts w:ascii="Times New Roman" w:hAnsi="Times New Roman" w:hint="eastAsia"/>
          <w:color w:val="000000"/>
          <w:szCs w:val="21"/>
          <w:lang w:val="zh-CN"/>
        </w:rPr>
        <w:t>溶性复合肥</w:t>
      </w:r>
      <w:r>
        <w:rPr>
          <w:rFonts w:ascii="Times New Roman" w:hAnsi="Times New Roman" w:hint="eastAsia"/>
          <w:color w:val="000000"/>
          <w:szCs w:val="21"/>
          <w:lang w:val="zh-CN"/>
        </w:rPr>
        <w:t>12 kg/</w:t>
      </w:r>
      <w:r>
        <w:rPr>
          <w:rFonts w:ascii="Times New Roman" w:hAnsi="Times New Roman" w:hint="eastAsia"/>
          <w:color w:val="000000"/>
          <w:szCs w:val="21"/>
          <w:lang w:val="zh-CN"/>
        </w:rPr>
        <w:t>亩（</w:t>
      </w:r>
      <w:r>
        <w:rPr>
          <w:rFonts w:ascii="Times New Roman" w:hAnsi="Times New Roman" w:hint="eastAsia"/>
          <w:color w:val="000000"/>
          <w:szCs w:val="21"/>
          <w:lang w:val="zh-CN"/>
        </w:rPr>
        <w:t>N</w:t>
      </w:r>
      <w:r>
        <w:rPr>
          <w:rFonts w:ascii="Times New Roman" w:hAnsi="Times New Roman" w:hint="eastAsia"/>
          <w:color w:val="000000"/>
          <w:szCs w:val="21"/>
          <w:lang w:val="zh-CN"/>
        </w:rPr>
        <w:t>：</w:t>
      </w:r>
      <w:r>
        <w:rPr>
          <w:rFonts w:ascii="Times New Roman" w:hAnsi="Times New Roman" w:hint="eastAsia"/>
          <w:color w:val="000000"/>
          <w:szCs w:val="21"/>
          <w:lang w:val="zh-CN"/>
        </w:rPr>
        <w:t>P</w:t>
      </w:r>
      <w:r>
        <w:rPr>
          <w:rFonts w:ascii="Times New Roman" w:hAnsi="Times New Roman" w:hint="eastAsia"/>
          <w:color w:val="000000"/>
          <w:szCs w:val="21"/>
          <w:lang w:val="zh-CN"/>
        </w:rPr>
        <w:t>：</w:t>
      </w:r>
      <w:r>
        <w:rPr>
          <w:rFonts w:ascii="Times New Roman" w:hAnsi="Times New Roman" w:hint="eastAsia"/>
          <w:color w:val="000000"/>
          <w:szCs w:val="21"/>
          <w:lang w:val="zh-CN"/>
        </w:rPr>
        <w:t>K=8</w:t>
      </w:r>
      <w:r>
        <w:rPr>
          <w:rFonts w:ascii="Times New Roman" w:hAnsi="Times New Roman" w:hint="eastAsia"/>
          <w:color w:val="000000"/>
          <w:szCs w:val="21"/>
          <w:lang w:val="zh-CN"/>
        </w:rPr>
        <w:t>：</w:t>
      </w:r>
      <w:r>
        <w:rPr>
          <w:rFonts w:ascii="Times New Roman" w:hAnsi="Times New Roman" w:hint="eastAsia"/>
          <w:color w:val="000000"/>
          <w:szCs w:val="21"/>
          <w:lang w:val="zh-CN"/>
        </w:rPr>
        <w:t>10</w:t>
      </w:r>
      <w:r>
        <w:rPr>
          <w:rFonts w:ascii="Times New Roman" w:hAnsi="Times New Roman" w:hint="eastAsia"/>
          <w:color w:val="000000"/>
          <w:szCs w:val="21"/>
          <w:lang w:val="zh-CN"/>
        </w:rPr>
        <w:t>：</w:t>
      </w:r>
      <w:r>
        <w:rPr>
          <w:rFonts w:ascii="Times New Roman" w:hAnsi="Times New Roman" w:hint="eastAsia"/>
          <w:color w:val="000000"/>
          <w:szCs w:val="21"/>
          <w:lang w:val="zh-CN"/>
        </w:rPr>
        <w:t>18</w:t>
      </w:r>
      <w:r>
        <w:rPr>
          <w:rFonts w:ascii="Times New Roman" w:hAnsi="Times New Roman" w:hint="eastAsia"/>
          <w:color w:val="000000"/>
          <w:szCs w:val="21"/>
          <w:lang w:val="zh-CN"/>
        </w:rPr>
        <w:t>）。肥料施用应符合</w:t>
      </w:r>
      <w:r>
        <w:rPr>
          <w:rFonts w:ascii="Times New Roman" w:hAnsi="Times New Roman" w:hint="eastAsia"/>
          <w:color w:val="000000"/>
          <w:szCs w:val="21"/>
          <w:lang w:val="zh-CN"/>
        </w:rPr>
        <w:t>NY/T 394</w:t>
      </w:r>
      <w:r>
        <w:rPr>
          <w:rFonts w:ascii="Times New Roman" w:hAnsi="Times New Roman" w:hint="eastAsia"/>
          <w:color w:val="000000"/>
          <w:szCs w:val="21"/>
          <w:lang w:val="zh-CN"/>
        </w:rPr>
        <w:t>的要求。</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7.3 病虫草害防治</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7.3.1 防治原则</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坚持</w:t>
      </w:r>
      <w:r w:rsidR="00813925">
        <w:rPr>
          <w:rFonts w:ascii="Times New Roman" w:hAnsi="Times New Roman" w:hint="eastAsia"/>
          <w:color w:val="000000"/>
          <w:szCs w:val="21"/>
          <w:lang w:val="zh-CN"/>
        </w:rPr>
        <w:t>“</w:t>
      </w:r>
      <w:r>
        <w:rPr>
          <w:rFonts w:ascii="Times New Roman" w:hAnsi="Times New Roman" w:hint="eastAsia"/>
          <w:color w:val="000000"/>
          <w:szCs w:val="21"/>
          <w:lang w:val="zh-CN"/>
        </w:rPr>
        <w:t>预防为主，综合防治</w:t>
      </w:r>
      <w:r w:rsidR="00813925">
        <w:rPr>
          <w:rFonts w:ascii="Times New Roman" w:hAnsi="Times New Roman" w:hint="eastAsia"/>
          <w:color w:val="000000"/>
          <w:szCs w:val="21"/>
          <w:lang w:val="zh-CN"/>
        </w:rPr>
        <w:t>”</w:t>
      </w:r>
      <w:r>
        <w:rPr>
          <w:rFonts w:ascii="Times New Roman" w:hAnsi="Times New Roman" w:hint="eastAsia"/>
          <w:color w:val="000000"/>
          <w:szCs w:val="21"/>
          <w:lang w:val="zh-CN"/>
        </w:rPr>
        <w:t>的植保方针，优先采用农业防治、物理防治、生物防治方法，科学合理采用化学防治方法。加强洋葱病虫害的预测预报工作，及时掌握病虫害的发生情况。科学、综合、协调利用农业、物理、生物和化学防治等手段，有效控制病虫危害。农药的选择和使用应符合</w:t>
      </w:r>
      <w:r>
        <w:rPr>
          <w:rFonts w:ascii="Times New Roman" w:hAnsi="Times New Roman" w:hint="eastAsia"/>
          <w:color w:val="000000"/>
          <w:szCs w:val="21"/>
          <w:lang w:val="zh-CN"/>
        </w:rPr>
        <w:t>NY/T 393</w:t>
      </w:r>
      <w:r>
        <w:rPr>
          <w:rFonts w:ascii="Times New Roman" w:hAnsi="Times New Roman" w:hint="eastAsia"/>
          <w:color w:val="000000"/>
          <w:szCs w:val="21"/>
          <w:lang w:val="zh-CN"/>
        </w:rPr>
        <w:t>的要求。</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7.3.2 常见病虫草害</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云贵川地区洋葱的主要病害有猝倒病、锈病、霜霉病、灰霉病、紫斑病等；主要虫害有甜菜夜蛾、蚜虫等；主要杂草有禾本科、藜科杂草。</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lastRenderedPageBreak/>
        <w:t>7.3.3 防治措施</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7.3.3.1 农业防治</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与非</w:t>
      </w:r>
      <w:r>
        <w:rPr>
          <w:rFonts w:ascii="Times New Roman" w:hAnsi="Times New Roman" w:hint="eastAsia"/>
          <w:color w:val="000000"/>
          <w:szCs w:val="21"/>
        </w:rPr>
        <w:t>百合科</w:t>
      </w:r>
      <w:r>
        <w:rPr>
          <w:rFonts w:ascii="Times New Roman" w:hAnsi="Times New Roman" w:hint="eastAsia"/>
          <w:color w:val="000000"/>
          <w:szCs w:val="21"/>
          <w:lang w:val="zh-CN"/>
        </w:rPr>
        <w:t>作物进行</w:t>
      </w:r>
      <w:r>
        <w:rPr>
          <w:rFonts w:ascii="Times New Roman" w:hAnsi="Times New Roman" w:hint="eastAsia"/>
          <w:color w:val="000000"/>
          <w:szCs w:val="21"/>
          <w:lang w:val="zh-CN"/>
        </w:rPr>
        <w:t>1</w:t>
      </w:r>
      <w:r>
        <w:rPr>
          <w:rFonts w:ascii="Times New Roman" w:hAnsi="Times New Roman" w:hint="eastAsia"/>
          <w:color w:val="000000"/>
          <w:szCs w:val="21"/>
          <w:lang w:val="zh-CN"/>
        </w:rPr>
        <w:t>年～</w:t>
      </w:r>
      <w:r>
        <w:rPr>
          <w:rFonts w:ascii="Times New Roman" w:hAnsi="Times New Roman" w:hint="eastAsia"/>
          <w:color w:val="000000"/>
          <w:szCs w:val="21"/>
          <w:lang w:val="zh-CN"/>
        </w:rPr>
        <w:t>3</w:t>
      </w:r>
      <w:r>
        <w:rPr>
          <w:rFonts w:ascii="Times New Roman" w:hAnsi="Times New Roman" w:hint="eastAsia"/>
          <w:color w:val="000000"/>
          <w:szCs w:val="21"/>
          <w:lang w:val="zh-CN"/>
        </w:rPr>
        <w:t>年轮作或实行水旱轮作。选用抗（耐）病虫品种，播种前进行种子消毒。创造适宜的生长环境，培育壮苗。加强田间管理，科学施肥灌水，增施有机肥，减少化肥用量。及时清洁田园并清除病株残茬，降低病虫源数量，保持田间通风透光，及时除草。</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7.3.3.2 物理防治</w:t>
      </w:r>
    </w:p>
    <w:p w:rsidR="003A448E" w:rsidRDefault="00191750">
      <w:pPr>
        <w:autoSpaceDE w:val="0"/>
        <w:autoSpaceDN w:val="0"/>
        <w:adjustRightInd w:val="0"/>
        <w:spacing w:line="400" w:lineRule="exact"/>
        <w:ind w:firstLineChars="200" w:firstLine="420"/>
        <w:rPr>
          <w:rFonts w:ascii="宋体" w:hAnsi="宋体"/>
          <w:color w:val="000000"/>
          <w:szCs w:val="21"/>
        </w:rPr>
      </w:pPr>
      <w:r>
        <w:rPr>
          <w:rFonts w:ascii="Times New Roman" w:hAnsi="Times New Roman" w:hint="eastAsia"/>
          <w:color w:val="000000"/>
          <w:szCs w:val="21"/>
          <w:lang w:val="zh-CN"/>
        </w:rPr>
        <w:t>高温晒垡，阳光晒种、温汤浸种，采用蓝板、黄板、杀虫灯诱杀害虫，覆盖银灰色地膜防治杂草及驱蚜。</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7.3.3.3 生物防治</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保护利用葱田内的瓢虫、小花蝽、姬蝽、寄生蜂和蜘蛛等天敌，创造有利于天敌生存的环境条件，使用性诱剂等生物源药物防治害虫。</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7.3.3.4 化学防治</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根据洋葱病虫害发生规律进行化学防治，发病初期及早用药，不同农药交替使用，优先选用矿物源、植物源和或生物源农药。严格控制施药量和施药次数，避免连续施用单一农药，可采取轮换使用或混用方式用药。洋葱主要病虫害具体防治方法参见附录</w:t>
      </w:r>
      <w:r>
        <w:rPr>
          <w:rFonts w:ascii="Times New Roman" w:hAnsi="Times New Roman" w:hint="eastAsia"/>
          <w:color w:val="000000"/>
          <w:szCs w:val="21"/>
          <w:lang w:val="zh-CN"/>
        </w:rPr>
        <w:t>A</w:t>
      </w:r>
      <w:r>
        <w:rPr>
          <w:rFonts w:ascii="Times New Roman" w:hAnsi="Times New Roman" w:hint="eastAsia"/>
          <w:color w:val="000000"/>
          <w:szCs w:val="21"/>
          <w:lang w:val="zh-CN"/>
        </w:rPr>
        <w:t>。</w:t>
      </w:r>
    </w:p>
    <w:p w:rsidR="003A448E" w:rsidRDefault="00191750" w:rsidP="00A3231E">
      <w:pPr>
        <w:spacing w:beforeLines="20" w:before="62" w:afterLines="50" w:after="156" w:line="400" w:lineRule="exact"/>
        <w:rPr>
          <w:rFonts w:ascii="黑体" w:eastAsia="黑体" w:hAnsi="黑体" w:cs="黑体"/>
          <w:lang w:val="zh-CN"/>
        </w:rPr>
      </w:pPr>
      <w:r>
        <w:rPr>
          <w:rFonts w:ascii="黑体" w:eastAsia="黑体" w:hAnsi="黑体" w:cs="黑体" w:hint="eastAsia"/>
          <w:lang w:val="zh-CN"/>
        </w:rPr>
        <w:t>8 采收</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8.1 采收时间</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鳞茎充分膨大，叶子有大半枯萎又未完全枯萎为采收适期。采收宜在晴天进行。采收时严格遵守农药安全间隔期要求。</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8.2 采收方法</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采收时整株拔起，去除假茎和根。</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8.3 采后处理</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采收后，待外表皮干燥后，按鳞茎大小分级装入网袋。</w:t>
      </w:r>
    </w:p>
    <w:p w:rsidR="003A448E" w:rsidRDefault="00191750" w:rsidP="00A3231E">
      <w:pPr>
        <w:spacing w:beforeLines="20" w:before="62" w:afterLines="50" w:after="156" w:line="400" w:lineRule="exact"/>
        <w:rPr>
          <w:rFonts w:ascii="黑体" w:eastAsia="黑体" w:hAnsi="黑体" w:cs="黑体"/>
          <w:lang w:val="zh-CN"/>
        </w:rPr>
      </w:pPr>
      <w:r>
        <w:rPr>
          <w:rFonts w:ascii="黑体" w:eastAsia="黑体" w:hAnsi="黑体" w:cs="黑体" w:hint="eastAsia"/>
          <w:lang w:val="zh-CN"/>
        </w:rPr>
        <w:t>9 生产废弃物的处理</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采收结束后应及时将植株残体、杂草和农药、肥料、废旧地膜、滴灌带等投入品包装物、生产废弃物集中回收处理。农药包装袋、包装瓶应做无害化处理。植株残体及杂草应统一处理或就地深埋，也可与有机肥一同发酵腐熟后作为肥料使用。绿色食品生产中</w:t>
      </w:r>
      <w:r w:rsidR="001961E5">
        <w:rPr>
          <w:rFonts w:ascii="Times New Roman" w:hAnsi="Times New Roman" w:hint="eastAsia"/>
          <w:color w:val="000000"/>
          <w:szCs w:val="21"/>
          <w:lang w:val="zh-CN"/>
        </w:rPr>
        <w:t>可</w:t>
      </w:r>
      <w:r>
        <w:rPr>
          <w:rFonts w:ascii="Times New Roman" w:hAnsi="Times New Roman" w:hint="eastAsia"/>
          <w:color w:val="000000"/>
          <w:szCs w:val="21"/>
          <w:lang w:val="zh-CN"/>
        </w:rPr>
        <w:t>使用可降解地膜或无纺布地膜，减少对环境的危害。</w:t>
      </w:r>
    </w:p>
    <w:p w:rsidR="003A448E" w:rsidRDefault="00191750" w:rsidP="00A3231E">
      <w:pPr>
        <w:spacing w:beforeLines="20" w:before="62" w:afterLines="50" w:after="156" w:line="400" w:lineRule="exact"/>
        <w:rPr>
          <w:rFonts w:ascii="黑体" w:eastAsia="黑体" w:hAnsi="黑体" w:cs="黑体"/>
          <w:lang w:val="zh-CN"/>
        </w:rPr>
      </w:pPr>
      <w:r>
        <w:rPr>
          <w:rFonts w:ascii="黑体" w:eastAsia="黑体" w:hAnsi="黑体" w:cs="黑体" w:hint="eastAsia"/>
          <w:lang w:val="zh-CN"/>
        </w:rPr>
        <w:t>10 运输储藏</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10.1 储藏</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按品种、规格分别储藏；储藏的适宜温度为</w:t>
      </w:r>
      <w:r>
        <w:rPr>
          <w:rFonts w:ascii="Times New Roman" w:hAnsi="Times New Roman" w:hint="eastAsia"/>
          <w:color w:val="000000"/>
          <w:szCs w:val="21"/>
          <w:lang w:val="zh-CN"/>
        </w:rPr>
        <w:t xml:space="preserve">0 </w:t>
      </w:r>
      <w:r>
        <w:rPr>
          <w:rFonts w:ascii="Times New Roman" w:hAnsi="Times New Roman" w:hint="eastAsia"/>
          <w:color w:val="000000"/>
          <w:szCs w:val="21"/>
          <w:lang w:val="zh-CN"/>
        </w:rPr>
        <w:t>℃～</w:t>
      </w:r>
      <w:r>
        <w:rPr>
          <w:rFonts w:ascii="Times New Roman" w:hAnsi="Times New Roman" w:hint="eastAsia"/>
          <w:color w:val="000000"/>
          <w:szCs w:val="21"/>
          <w:lang w:val="zh-CN"/>
        </w:rPr>
        <w:t xml:space="preserve">3 </w:t>
      </w:r>
      <w:r>
        <w:rPr>
          <w:rFonts w:ascii="Times New Roman" w:hAnsi="Times New Roman" w:hint="eastAsia"/>
          <w:color w:val="000000"/>
          <w:szCs w:val="21"/>
          <w:lang w:val="zh-CN"/>
        </w:rPr>
        <w:t>℃，适宜湿度为</w:t>
      </w:r>
      <w:r>
        <w:rPr>
          <w:rFonts w:ascii="Times New Roman" w:hAnsi="Times New Roman" w:hint="eastAsia"/>
          <w:color w:val="000000"/>
          <w:szCs w:val="21"/>
          <w:lang w:val="zh-CN"/>
        </w:rPr>
        <w:t>65</w:t>
      </w:r>
      <w:r>
        <w:rPr>
          <w:rFonts w:ascii="Times New Roman" w:hAnsi="Times New Roman" w:hint="eastAsia"/>
          <w:color w:val="000000"/>
          <w:szCs w:val="21"/>
          <w:lang w:val="zh-CN"/>
        </w:rPr>
        <w:t>％～</w:t>
      </w:r>
      <w:r>
        <w:rPr>
          <w:rFonts w:ascii="Times New Roman" w:hAnsi="Times New Roman" w:hint="eastAsia"/>
          <w:color w:val="000000"/>
          <w:szCs w:val="21"/>
          <w:lang w:val="zh-CN"/>
        </w:rPr>
        <w:t>70</w:t>
      </w:r>
      <w:r>
        <w:rPr>
          <w:rFonts w:ascii="Times New Roman" w:hAnsi="Times New Roman" w:hint="eastAsia"/>
          <w:color w:val="000000"/>
          <w:szCs w:val="21"/>
          <w:lang w:val="zh-CN"/>
        </w:rPr>
        <w:t>％；库内堆码应保证气流均匀通畅，避免挤压。不得与有毒、有害物质混合存放。储藏库房应定期清理打扫并消毒，保持库房低温、干燥、清洁，并在地基、墙壁、墙面、门窗、房顶和管道等做防鼠处理。储藏应符</w:t>
      </w:r>
      <w:r>
        <w:rPr>
          <w:rFonts w:ascii="Times New Roman" w:hAnsi="Times New Roman" w:hint="eastAsia"/>
          <w:color w:val="000000"/>
          <w:szCs w:val="21"/>
          <w:lang w:val="zh-CN"/>
        </w:rPr>
        <w:lastRenderedPageBreak/>
        <w:t>合</w:t>
      </w:r>
      <w:r>
        <w:rPr>
          <w:rFonts w:ascii="Times New Roman" w:hAnsi="Times New Roman" w:hint="eastAsia"/>
          <w:color w:val="000000"/>
          <w:szCs w:val="21"/>
          <w:lang w:val="zh-CN"/>
        </w:rPr>
        <w:t>NY/T 1056</w:t>
      </w:r>
      <w:r>
        <w:rPr>
          <w:rFonts w:ascii="Times New Roman" w:hAnsi="Times New Roman" w:hint="eastAsia"/>
          <w:color w:val="000000"/>
          <w:szCs w:val="21"/>
          <w:lang w:val="zh-CN"/>
        </w:rPr>
        <w:t>的要求。</w:t>
      </w:r>
    </w:p>
    <w:p w:rsidR="003A448E" w:rsidRDefault="00191750">
      <w:pPr>
        <w:pStyle w:val="1"/>
        <w:spacing w:line="400" w:lineRule="exact"/>
        <w:ind w:firstLineChars="0" w:firstLine="0"/>
        <w:contextualSpacing/>
        <w:rPr>
          <w:rFonts w:ascii="黑体" w:eastAsia="黑体" w:hAnsi="黑体" w:cs="黑体"/>
          <w:color w:val="000000"/>
          <w:lang w:val="zh-CN"/>
        </w:rPr>
      </w:pPr>
      <w:r>
        <w:rPr>
          <w:rFonts w:ascii="黑体" w:eastAsia="黑体" w:hAnsi="黑体" w:cs="黑体" w:hint="eastAsia"/>
          <w:color w:val="000000"/>
          <w:lang w:val="zh-CN"/>
        </w:rPr>
        <w:t>10.2 运输</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包装材料应采用单一材质的材料，方便回收或生物降解，包装材料应符合</w:t>
      </w:r>
      <w:r>
        <w:rPr>
          <w:rFonts w:ascii="Times New Roman" w:hAnsi="Times New Roman" w:hint="eastAsia"/>
          <w:color w:val="000000"/>
          <w:szCs w:val="21"/>
          <w:lang w:val="zh-CN"/>
        </w:rPr>
        <w:t>NY/T 658</w:t>
      </w:r>
      <w:r>
        <w:rPr>
          <w:rFonts w:ascii="Times New Roman" w:hAnsi="Times New Roman" w:hint="eastAsia"/>
          <w:color w:val="000000"/>
          <w:szCs w:val="21"/>
          <w:lang w:val="zh-CN"/>
        </w:rPr>
        <w:t>的规定。运输工具应保持清洁、干燥，定期消毒，具有防冻、防雨淋、防晒、通风散热设施。运输过程中禁止与其他有毒、有害、有腐蚀性和有异味的物质一起混装混运，运输应符合</w:t>
      </w:r>
      <w:r>
        <w:rPr>
          <w:rFonts w:ascii="Times New Roman" w:hAnsi="Times New Roman" w:hint="eastAsia"/>
          <w:color w:val="000000"/>
          <w:szCs w:val="21"/>
          <w:lang w:val="zh-CN"/>
        </w:rPr>
        <w:t>NY/T 1056</w:t>
      </w:r>
      <w:r>
        <w:rPr>
          <w:rFonts w:ascii="Times New Roman" w:hAnsi="Times New Roman" w:hint="eastAsia"/>
          <w:color w:val="000000"/>
          <w:szCs w:val="21"/>
          <w:lang w:val="zh-CN"/>
        </w:rPr>
        <w:t>的要求。</w:t>
      </w:r>
    </w:p>
    <w:p w:rsidR="003A448E" w:rsidRDefault="00191750" w:rsidP="00A3231E">
      <w:pPr>
        <w:spacing w:beforeLines="20" w:before="62" w:afterLines="50" w:after="156" w:line="400" w:lineRule="exact"/>
        <w:rPr>
          <w:rFonts w:ascii="黑体" w:eastAsia="黑体" w:hAnsi="黑体" w:cs="黑体"/>
          <w:lang w:val="zh-CN"/>
        </w:rPr>
      </w:pPr>
      <w:r>
        <w:rPr>
          <w:rFonts w:ascii="黑体" w:eastAsia="黑体" w:hAnsi="黑体" w:cs="黑体" w:hint="eastAsia"/>
          <w:lang w:val="zh-CN"/>
        </w:rPr>
        <w:t>11 生产档案管理</w:t>
      </w:r>
    </w:p>
    <w:p w:rsidR="003A448E" w:rsidRDefault="00191750">
      <w:pPr>
        <w:autoSpaceDE w:val="0"/>
        <w:autoSpaceDN w:val="0"/>
        <w:adjustRightInd w:val="0"/>
        <w:spacing w:line="400" w:lineRule="exact"/>
        <w:ind w:firstLineChars="200" w:firstLine="420"/>
        <w:rPr>
          <w:rFonts w:ascii="Times New Roman" w:hAnsi="Times New Roman"/>
          <w:color w:val="000000"/>
          <w:szCs w:val="21"/>
          <w:lang w:val="zh-CN"/>
        </w:rPr>
      </w:pPr>
      <w:r>
        <w:rPr>
          <w:rFonts w:ascii="Times New Roman" w:hAnsi="Times New Roman" w:hint="eastAsia"/>
          <w:color w:val="000000"/>
          <w:szCs w:val="21"/>
          <w:lang w:val="zh-CN"/>
        </w:rPr>
        <w:t>生产者应建立绿色食品洋葱生产档案，做好整个生产过程的全面记载，为生产活动追溯提供可查资料。详细记录产地环境条件、生产技术、肥水管理、病虫草害防治、采收、储藏、运输、销售及售后申、投诉等各环节所采取的具体措施。记录应真实准确，生产记录档案保存</w:t>
      </w:r>
      <w:r>
        <w:rPr>
          <w:rFonts w:ascii="Times New Roman" w:hAnsi="Times New Roman" w:hint="eastAsia"/>
          <w:color w:val="000000"/>
          <w:szCs w:val="21"/>
          <w:lang w:val="zh-CN"/>
        </w:rPr>
        <w:t>3</w:t>
      </w:r>
      <w:r>
        <w:rPr>
          <w:rFonts w:ascii="Times New Roman" w:hAnsi="Times New Roman" w:hint="eastAsia"/>
          <w:color w:val="000000"/>
          <w:szCs w:val="21"/>
          <w:lang w:val="zh-CN"/>
        </w:rPr>
        <w:t>年以上，做到</w:t>
      </w:r>
      <w:r>
        <w:rPr>
          <w:rFonts w:ascii="Times New Roman" w:hAnsi="Times New Roman" w:hint="eastAsia"/>
          <w:color w:val="000000"/>
          <w:szCs w:val="21"/>
        </w:rPr>
        <w:t>洋葱</w:t>
      </w:r>
      <w:r>
        <w:rPr>
          <w:rFonts w:ascii="Times New Roman" w:hAnsi="Times New Roman" w:hint="eastAsia"/>
          <w:color w:val="000000"/>
          <w:szCs w:val="21"/>
          <w:lang w:val="zh-CN"/>
        </w:rPr>
        <w:t>生产可追溯。</w:t>
      </w:r>
    </w:p>
    <w:p w:rsidR="003A448E" w:rsidRDefault="003A448E">
      <w:pPr>
        <w:autoSpaceDE w:val="0"/>
        <w:autoSpaceDN w:val="0"/>
        <w:adjustRightInd w:val="0"/>
        <w:spacing w:line="400" w:lineRule="exact"/>
        <w:ind w:firstLineChars="200" w:firstLine="420"/>
        <w:rPr>
          <w:rFonts w:ascii="Times New Roman" w:hAnsi="Times New Roman"/>
          <w:color w:val="000000"/>
          <w:szCs w:val="21"/>
          <w:lang w:val="zh-CN"/>
        </w:rPr>
        <w:sectPr w:rsidR="003A448E" w:rsidSect="00E87A0B">
          <w:headerReference w:type="even" r:id="rId19"/>
          <w:headerReference w:type="default" r:id="rId20"/>
          <w:footerReference w:type="even" r:id="rId21"/>
          <w:footerReference w:type="default" r:id="rId22"/>
          <w:headerReference w:type="first" r:id="rId23"/>
          <w:footerReference w:type="first" r:id="rId24"/>
          <w:pgSz w:w="11906" w:h="16838"/>
          <w:pgMar w:top="1474" w:right="1418" w:bottom="1474" w:left="1418" w:header="851" w:footer="992" w:gutter="0"/>
          <w:pgNumType w:start="1"/>
          <w:cols w:space="0"/>
          <w:titlePg/>
          <w:docGrid w:type="lines" w:linePitch="312"/>
        </w:sectPr>
      </w:pPr>
    </w:p>
    <w:p w:rsidR="004F44FA" w:rsidRDefault="004F44FA">
      <w:pPr>
        <w:spacing w:line="400" w:lineRule="atLeast"/>
        <w:ind w:firstLineChars="200" w:firstLine="420"/>
        <w:contextualSpacing/>
        <w:jc w:val="center"/>
        <w:rPr>
          <w:rFonts w:ascii="黑体" w:eastAsia="黑体" w:hAnsi="Times New Roman"/>
          <w:kern w:val="0"/>
          <w:szCs w:val="21"/>
        </w:rPr>
      </w:pPr>
    </w:p>
    <w:p w:rsidR="003A448E" w:rsidRDefault="00191750">
      <w:pPr>
        <w:spacing w:line="400" w:lineRule="atLeast"/>
        <w:ind w:firstLineChars="200" w:firstLine="420"/>
        <w:contextualSpacing/>
        <w:jc w:val="center"/>
        <w:rPr>
          <w:rFonts w:ascii="黑体" w:eastAsia="黑体" w:hAnsi="Times New Roman"/>
          <w:kern w:val="0"/>
          <w:szCs w:val="21"/>
        </w:rPr>
      </w:pPr>
      <w:r>
        <w:rPr>
          <w:rFonts w:ascii="黑体" w:eastAsia="黑体" w:hAnsi="Times New Roman" w:hint="eastAsia"/>
          <w:kern w:val="0"/>
          <w:szCs w:val="21"/>
        </w:rPr>
        <w:t>附录A</w:t>
      </w:r>
    </w:p>
    <w:p w:rsidR="003A448E" w:rsidRDefault="00191750">
      <w:pPr>
        <w:spacing w:line="400" w:lineRule="atLeast"/>
        <w:ind w:firstLineChars="200" w:firstLine="420"/>
        <w:contextualSpacing/>
        <w:jc w:val="center"/>
        <w:rPr>
          <w:rFonts w:ascii="黑体" w:eastAsia="黑体" w:hAnsi="Times New Roman"/>
          <w:kern w:val="0"/>
          <w:szCs w:val="21"/>
        </w:rPr>
      </w:pPr>
      <w:r>
        <w:rPr>
          <w:rFonts w:ascii="黑体" w:eastAsia="黑体" w:hAnsi="Times New Roman" w:hint="eastAsia"/>
          <w:kern w:val="0"/>
          <w:szCs w:val="21"/>
        </w:rPr>
        <w:t>（资料性附录）</w:t>
      </w:r>
    </w:p>
    <w:p w:rsidR="003A448E" w:rsidRDefault="00191750">
      <w:pPr>
        <w:spacing w:line="400" w:lineRule="atLeast"/>
        <w:ind w:firstLineChars="200" w:firstLine="420"/>
        <w:contextualSpacing/>
        <w:jc w:val="center"/>
        <w:rPr>
          <w:rFonts w:ascii="黑体" w:eastAsia="黑体" w:hAnsi="黑体"/>
          <w:szCs w:val="21"/>
        </w:rPr>
      </w:pPr>
      <w:r>
        <w:rPr>
          <w:rFonts w:ascii="黑体" w:eastAsia="黑体" w:hAnsi="黑体" w:hint="eastAsia"/>
          <w:szCs w:val="21"/>
        </w:rPr>
        <w:t>云贵川地区绿色食品洋葱生产主要病虫草害防治</w:t>
      </w:r>
      <w:r w:rsidR="00237250">
        <w:rPr>
          <w:rFonts w:ascii="黑体" w:eastAsia="黑体" w:hAnsi="黑体" w:hint="eastAsia"/>
          <w:szCs w:val="21"/>
        </w:rPr>
        <w:t>推荐</w:t>
      </w:r>
      <w:r>
        <w:rPr>
          <w:rFonts w:ascii="黑体" w:eastAsia="黑体" w:hAnsi="黑体" w:hint="eastAsia"/>
          <w:szCs w:val="21"/>
        </w:rPr>
        <w:t>方案</w:t>
      </w:r>
    </w:p>
    <w:p w:rsidR="003A448E" w:rsidRDefault="003A448E">
      <w:pPr>
        <w:spacing w:line="400" w:lineRule="atLeast"/>
        <w:ind w:firstLineChars="200" w:firstLine="420"/>
        <w:contextualSpacing/>
        <w:jc w:val="center"/>
        <w:rPr>
          <w:rFonts w:ascii="黑体" w:eastAsia="黑体" w:hAnsi="黑体"/>
          <w:szCs w:val="21"/>
        </w:rPr>
      </w:pPr>
    </w:p>
    <w:p w:rsidR="003A448E" w:rsidRDefault="00191750">
      <w:pPr>
        <w:spacing w:line="400" w:lineRule="atLeast"/>
        <w:contextualSpacing/>
        <w:jc w:val="left"/>
        <w:rPr>
          <w:rFonts w:asciiTheme="minorEastAsia" w:eastAsiaTheme="minorEastAsia" w:hAnsiTheme="minorEastAsia"/>
          <w:szCs w:val="21"/>
        </w:rPr>
      </w:pPr>
      <w:r>
        <w:rPr>
          <w:rFonts w:asciiTheme="minorEastAsia" w:eastAsiaTheme="minorEastAsia" w:hAnsiTheme="minorEastAsia" w:hint="eastAsia"/>
          <w:szCs w:val="21"/>
        </w:rPr>
        <w:t>云贵川地区绿色食品洋葱生产主要病虫草害防治</w:t>
      </w:r>
      <w:r w:rsidR="00237250">
        <w:rPr>
          <w:rFonts w:asciiTheme="minorEastAsia" w:eastAsiaTheme="minorEastAsia" w:hAnsiTheme="minorEastAsia" w:hint="eastAsia"/>
          <w:szCs w:val="21"/>
        </w:rPr>
        <w:t>推荐</w:t>
      </w:r>
      <w:r>
        <w:rPr>
          <w:rFonts w:asciiTheme="minorEastAsia" w:eastAsiaTheme="minorEastAsia" w:hAnsiTheme="minorEastAsia" w:hint="eastAsia"/>
          <w:szCs w:val="21"/>
        </w:rPr>
        <w:t>方案见表A.1。</w:t>
      </w:r>
    </w:p>
    <w:p w:rsidR="003A448E" w:rsidRDefault="00191750">
      <w:pPr>
        <w:spacing w:line="400" w:lineRule="atLeast"/>
        <w:ind w:firstLineChars="200" w:firstLine="420"/>
        <w:contextualSpacing/>
        <w:jc w:val="center"/>
        <w:rPr>
          <w:rFonts w:ascii="宋体" w:hAnsi="宋体" w:cs="宋体"/>
          <w:color w:val="FF0000"/>
          <w:szCs w:val="21"/>
        </w:rPr>
      </w:pPr>
      <w:r>
        <w:rPr>
          <w:rFonts w:ascii="黑体" w:eastAsia="黑体" w:hAnsi="黑体" w:hint="eastAsia"/>
          <w:szCs w:val="21"/>
        </w:rPr>
        <w:t>表A.1  云贵川地区绿色食品洋葱生产主要病虫草害防治</w:t>
      </w:r>
      <w:r w:rsidR="00237250">
        <w:rPr>
          <w:rFonts w:ascii="黑体" w:eastAsia="黑体" w:hAnsi="黑体" w:hint="eastAsia"/>
          <w:szCs w:val="21"/>
        </w:rPr>
        <w:t>推荐</w:t>
      </w:r>
      <w:r>
        <w:rPr>
          <w:rFonts w:ascii="黑体" w:eastAsia="黑体" w:hAnsi="黑体" w:hint="eastAsia"/>
          <w:szCs w:val="21"/>
        </w:rPr>
        <w:t>方案</w:t>
      </w:r>
    </w:p>
    <w:tbl>
      <w:tblPr>
        <w:tblW w:w="96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4"/>
        <w:gridCol w:w="2428"/>
        <w:gridCol w:w="1933"/>
        <w:gridCol w:w="1709"/>
        <w:gridCol w:w="1141"/>
        <w:gridCol w:w="1322"/>
      </w:tblGrid>
      <w:tr w:rsidR="003A448E">
        <w:trPr>
          <w:trHeight w:val="463"/>
          <w:jc w:val="center"/>
        </w:trPr>
        <w:tc>
          <w:tcPr>
            <w:tcW w:w="1154" w:type="dxa"/>
            <w:vAlign w:val="center"/>
          </w:tcPr>
          <w:p w:rsidR="003A448E" w:rsidRDefault="00191750">
            <w:pPr>
              <w:widowControl/>
              <w:adjustRightInd w:val="0"/>
              <w:snapToGrid w:val="0"/>
              <w:jc w:val="center"/>
              <w:rPr>
                <w:rFonts w:ascii="宋体" w:hAnsi="宋体"/>
                <w:color w:val="000000"/>
                <w:kern w:val="0"/>
                <w:szCs w:val="21"/>
              </w:rPr>
            </w:pPr>
            <w:r>
              <w:rPr>
                <w:rFonts w:ascii="宋体" w:hAnsi="宋体" w:hint="eastAsia"/>
                <w:color w:val="000000"/>
                <w:kern w:val="0"/>
                <w:szCs w:val="21"/>
              </w:rPr>
              <w:t>防治对象</w:t>
            </w:r>
          </w:p>
        </w:tc>
        <w:tc>
          <w:tcPr>
            <w:tcW w:w="2428" w:type="dxa"/>
            <w:vAlign w:val="center"/>
          </w:tcPr>
          <w:p w:rsidR="003A448E" w:rsidRDefault="00191750">
            <w:pPr>
              <w:widowControl/>
              <w:adjustRightInd w:val="0"/>
              <w:snapToGrid w:val="0"/>
              <w:jc w:val="center"/>
              <w:rPr>
                <w:rFonts w:ascii="宋体" w:hAnsi="宋体"/>
                <w:color w:val="000000"/>
                <w:kern w:val="0"/>
                <w:szCs w:val="21"/>
              </w:rPr>
            </w:pPr>
            <w:r>
              <w:rPr>
                <w:rFonts w:ascii="宋体" w:hAnsi="宋体" w:hint="eastAsia"/>
                <w:color w:val="000000"/>
                <w:kern w:val="0"/>
                <w:szCs w:val="21"/>
              </w:rPr>
              <w:t>防治时期</w:t>
            </w:r>
          </w:p>
        </w:tc>
        <w:tc>
          <w:tcPr>
            <w:tcW w:w="1933" w:type="dxa"/>
            <w:vAlign w:val="center"/>
          </w:tcPr>
          <w:p w:rsidR="003A448E" w:rsidRDefault="00191750">
            <w:pPr>
              <w:widowControl/>
              <w:adjustRightInd w:val="0"/>
              <w:snapToGrid w:val="0"/>
              <w:jc w:val="center"/>
              <w:rPr>
                <w:rFonts w:ascii="宋体" w:hAnsi="宋体"/>
                <w:color w:val="000000"/>
                <w:kern w:val="0"/>
                <w:szCs w:val="21"/>
              </w:rPr>
            </w:pPr>
            <w:r>
              <w:rPr>
                <w:rFonts w:ascii="宋体" w:hAnsi="宋体" w:hint="eastAsia"/>
                <w:color w:val="000000"/>
                <w:kern w:val="0"/>
                <w:szCs w:val="21"/>
              </w:rPr>
              <w:t>农药名称</w:t>
            </w:r>
          </w:p>
        </w:tc>
        <w:tc>
          <w:tcPr>
            <w:tcW w:w="1709" w:type="dxa"/>
            <w:vAlign w:val="center"/>
          </w:tcPr>
          <w:p w:rsidR="003A448E" w:rsidRDefault="00191750">
            <w:pPr>
              <w:widowControl/>
              <w:adjustRightInd w:val="0"/>
              <w:snapToGrid w:val="0"/>
              <w:jc w:val="center"/>
              <w:rPr>
                <w:rFonts w:ascii="宋体" w:hAnsi="宋体"/>
                <w:color w:val="000000"/>
                <w:kern w:val="0"/>
                <w:szCs w:val="21"/>
              </w:rPr>
            </w:pPr>
            <w:r>
              <w:rPr>
                <w:rFonts w:ascii="宋体" w:hAnsi="宋体" w:hint="eastAsia"/>
                <w:color w:val="000000"/>
                <w:kern w:val="0"/>
                <w:szCs w:val="21"/>
              </w:rPr>
              <w:t>使用量</w:t>
            </w:r>
          </w:p>
        </w:tc>
        <w:tc>
          <w:tcPr>
            <w:tcW w:w="1141" w:type="dxa"/>
            <w:vAlign w:val="center"/>
          </w:tcPr>
          <w:p w:rsidR="003A448E" w:rsidRDefault="00191750">
            <w:pPr>
              <w:widowControl/>
              <w:adjustRightInd w:val="0"/>
              <w:snapToGrid w:val="0"/>
              <w:jc w:val="center"/>
              <w:rPr>
                <w:rFonts w:ascii="宋体" w:hAnsi="宋体"/>
                <w:color w:val="000000"/>
                <w:kern w:val="0"/>
                <w:szCs w:val="21"/>
              </w:rPr>
            </w:pPr>
            <w:r>
              <w:rPr>
                <w:rFonts w:ascii="宋体" w:hAnsi="宋体" w:hint="eastAsia"/>
                <w:color w:val="000000"/>
                <w:kern w:val="0"/>
                <w:szCs w:val="21"/>
              </w:rPr>
              <w:t>使用方法</w:t>
            </w:r>
          </w:p>
        </w:tc>
        <w:tc>
          <w:tcPr>
            <w:tcW w:w="1322" w:type="dxa"/>
            <w:vAlign w:val="center"/>
          </w:tcPr>
          <w:p w:rsidR="003A448E" w:rsidRDefault="00191750">
            <w:pPr>
              <w:widowControl/>
              <w:adjustRightInd w:val="0"/>
              <w:snapToGrid w:val="0"/>
              <w:jc w:val="center"/>
              <w:rPr>
                <w:rFonts w:ascii="宋体" w:hAnsi="宋体"/>
                <w:color w:val="000000"/>
                <w:kern w:val="0"/>
                <w:szCs w:val="21"/>
              </w:rPr>
            </w:pPr>
            <w:r>
              <w:rPr>
                <w:rFonts w:ascii="宋体" w:hAnsi="宋体" w:hint="eastAsia"/>
                <w:color w:val="000000"/>
                <w:kern w:val="0"/>
                <w:szCs w:val="21"/>
              </w:rPr>
              <w:t>安全间隔期（天）</w:t>
            </w:r>
          </w:p>
        </w:tc>
      </w:tr>
      <w:tr w:rsidR="003A448E">
        <w:trPr>
          <w:trHeight w:val="463"/>
          <w:jc w:val="center"/>
        </w:trPr>
        <w:tc>
          <w:tcPr>
            <w:tcW w:w="1154" w:type="dxa"/>
            <w:vAlign w:val="center"/>
          </w:tcPr>
          <w:p w:rsidR="003A448E" w:rsidRDefault="00191750">
            <w:pPr>
              <w:widowControl/>
              <w:adjustRightInd w:val="0"/>
              <w:snapToGrid w:val="0"/>
              <w:jc w:val="center"/>
              <w:rPr>
                <w:rFonts w:ascii="宋体" w:hAnsi="宋体"/>
                <w:color w:val="000000"/>
                <w:kern w:val="0"/>
                <w:szCs w:val="21"/>
              </w:rPr>
            </w:pPr>
            <w:r>
              <w:rPr>
                <w:rFonts w:ascii="宋体" w:hAnsi="宋体" w:hint="eastAsia"/>
                <w:color w:val="000000"/>
                <w:kern w:val="0"/>
                <w:szCs w:val="21"/>
              </w:rPr>
              <w:t>猝倒病</w:t>
            </w:r>
          </w:p>
        </w:tc>
        <w:tc>
          <w:tcPr>
            <w:tcW w:w="2428" w:type="dxa"/>
            <w:vAlign w:val="center"/>
          </w:tcPr>
          <w:p w:rsidR="003A448E" w:rsidRDefault="00191750">
            <w:pPr>
              <w:widowControl/>
              <w:adjustRightInd w:val="0"/>
              <w:snapToGrid w:val="0"/>
              <w:jc w:val="center"/>
              <w:rPr>
                <w:rFonts w:ascii="宋体" w:hAnsi="宋体"/>
                <w:color w:val="000000"/>
                <w:kern w:val="0"/>
                <w:szCs w:val="21"/>
              </w:rPr>
            </w:pPr>
            <w:r>
              <w:rPr>
                <w:rFonts w:ascii="宋体" w:hAnsi="宋体" w:hint="eastAsia"/>
                <w:color w:val="000000"/>
                <w:kern w:val="0"/>
                <w:szCs w:val="21"/>
              </w:rPr>
              <w:t>苗期</w:t>
            </w:r>
          </w:p>
        </w:tc>
        <w:tc>
          <w:tcPr>
            <w:tcW w:w="1933"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36%</w:t>
            </w:r>
            <w:r>
              <w:rPr>
                <w:rFonts w:ascii="Times New Roman" w:hAnsi="Times New Roman"/>
                <w:color w:val="000000"/>
                <w:kern w:val="0"/>
                <w:szCs w:val="21"/>
              </w:rPr>
              <w:t>甲基硫菌灵</w:t>
            </w:r>
            <w:r w:rsidR="001F5307">
              <w:rPr>
                <w:rFonts w:ascii="Times New Roman" w:hAnsi="Times New Roman" w:hint="eastAsia"/>
                <w:color w:val="000000"/>
                <w:kern w:val="0"/>
                <w:szCs w:val="21"/>
              </w:rPr>
              <w:t>悬浮剂</w:t>
            </w:r>
          </w:p>
        </w:tc>
        <w:tc>
          <w:tcPr>
            <w:tcW w:w="1709"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400</w:t>
            </w:r>
            <w:r>
              <w:rPr>
                <w:rFonts w:ascii="Times New Roman" w:hAnsi="Times New Roman"/>
                <w:color w:val="000000"/>
                <w:kern w:val="0"/>
                <w:szCs w:val="21"/>
              </w:rPr>
              <w:t>～</w:t>
            </w:r>
            <w:r>
              <w:rPr>
                <w:rFonts w:ascii="Times New Roman" w:hAnsi="Times New Roman"/>
                <w:color w:val="000000"/>
                <w:kern w:val="0"/>
                <w:szCs w:val="21"/>
              </w:rPr>
              <w:t>1200</w:t>
            </w:r>
            <w:r>
              <w:rPr>
                <w:rFonts w:ascii="Times New Roman" w:hAnsi="Times New Roman"/>
                <w:color w:val="000000"/>
                <w:kern w:val="0"/>
                <w:szCs w:val="21"/>
              </w:rPr>
              <w:t>倍液</w:t>
            </w:r>
          </w:p>
        </w:tc>
        <w:tc>
          <w:tcPr>
            <w:tcW w:w="1141"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喷雾</w:t>
            </w:r>
          </w:p>
        </w:tc>
        <w:tc>
          <w:tcPr>
            <w:tcW w:w="1322"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14</w:t>
            </w:r>
          </w:p>
        </w:tc>
      </w:tr>
      <w:tr w:rsidR="003A448E">
        <w:trPr>
          <w:trHeight w:val="463"/>
          <w:jc w:val="center"/>
        </w:trPr>
        <w:tc>
          <w:tcPr>
            <w:tcW w:w="1154" w:type="dxa"/>
            <w:vAlign w:val="center"/>
          </w:tcPr>
          <w:p w:rsidR="003A448E" w:rsidRDefault="00191750">
            <w:pPr>
              <w:widowControl/>
              <w:adjustRightInd w:val="0"/>
              <w:snapToGrid w:val="0"/>
              <w:jc w:val="center"/>
              <w:rPr>
                <w:rFonts w:ascii="宋体" w:hAnsi="宋体"/>
                <w:color w:val="000000"/>
                <w:kern w:val="0"/>
                <w:szCs w:val="21"/>
              </w:rPr>
            </w:pPr>
            <w:r>
              <w:rPr>
                <w:rFonts w:ascii="宋体" w:hAnsi="宋体" w:hint="eastAsia"/>
                <w:color w:val="000000"/>
                <w:kern w:val="0"/>
                <w:szCs w:val="21"/>
              </w:rPr>
              <w:t>锈病</w:t>
            </w:r>
          </w:p>
        </w:tc>
        <w:tc>
          <w:tcPr>
            <w:tcW w:w="2428" w:type="dxa"/>
            <w:vAlign w:val="center"/>
          </w:tcPr>
          <w:p w:rsidR="003A448E" w:rsidRDefault="00191750">
            <w:pPr>
              <w:widowControl/>
              <w:adjustRightInd w:val="0"/>
              <w:snapToGrid w:val="0"/>
              <w:jc w:val="center"/>
              <w:rPr>
                <w:rFonts w:ascii="宋体" w:hAnsi="宋体"/>
                <w:color w:val="000000"/>
                <w:kern w:val="0"/>
                <w:szCs w:val="21"/>
              </w:rPr>
            </w:pPr>
            <w:r>
              <w:rPr>
                <w:rFonts w:ascii="宋体" w:hAnsi="宋体" w:hint="eastAsia"/>
                <w:color w:val="000000"/>
                <w:kern w:val="0"/>
                <w:szCs w:val="21"/>
              </w:rPr>
              <w:t>病害发生前或初见零星病斑时</w:t>
            </w:r>
          </w:p>
        </w:tc>
        <w:tc>
          <w:tcPr>
            <w:tcW w:w="1933"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75%</w:t>
            </w:r>
            <w:r>
              <w:rPr>
                <w:rFonts w:ascii="Times New Roman" w:hAnsi="Times New Roman"/>
                <w:color w:val="000000"/>
                <w:kern w:val="0"/>
                <w:szCs w:val="21"/>
              </w:rPr>
              <w:t>戊唑</w:t>
            </w:r>
            <w:r>
              <w:rPr>
                <w:rFonts w:ascii="Times New Roman" w:hAnsi="Times New Roman"/>
                <w:color w:val="000000"/>
                <w:kern w:val="0"/>
                <w:szCs w:val="21"/>
              </w:rPr>
              <w:t>·</w:t>
            </w:r>
            <w:r>
              <w:rPr>
                <w:rFonts w:ascii="Times New Roman" w:hAnsi="Times New Roman"/>
                <w:color w:val="000000"/>
                <w:kern w:val="0"/>
                <w:szCs w:val="21"/>
              </w:rPr>
              <w:t>嘧菌酯</w:t>
            </w:r>
            <w:r w:rsidR="001F5307" w:rsidRPr="001F5307">
              <w:rPr>
                <w:rFonts w:ascii="Times New Roman" w:hAnsi="Times New Roman" w:hint="eastAsia"/>
                <w:color w:val="000000"/>
                <w:kern w:val="0"/>
                <w:szCs w:val="21"/>
              </w:rPr>
              <w:t>水分散粒剂</w:t>
            </w:r>
          </w:p>
        </w:tc>
        <w:tc>
          <w:tcPr>
            <w:tcW w:w="1709"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10</w:t>
            </w:r>
            <w:r>
              <w:rPr>
                <w:rFonts w:ascii="Times New Roman" w:hAnsi="Times New Roman"/>
                <w:color w:val="000000"/>
                <w:kern w:val="0"/>
                <w:szCs w:val="21"/>
              </w:rPr>
              <w:t>～</w:t>
            </w:r>
            <w:r>
              <w:rPr>
                <w:rFonts w:ascii="Times New Roman" w:hAnsi="Times New Roman"/>
                <w:color w:val="000000"/>
                <w:kern w:val="0"/>
                <w:szCs w:val="21"/>
              </w:rPr>
              <w:t>15 g/</w:t>
            </w:r>
            <w:r>
              <w:rPr>
                <w:rFonts w:ascii="Times New Roman" w:hAnsi="Times New Roman"/>
                <w:color w:val="000000"/>
                <w:kern w:val="0"/>
                <w:szCs w:val="21"/>
              </w:rPr>
              <w:t>亩</w:t>
            </w:r>
          </w:p>
        </w:tc>
        <w:tc>
          <w:tcPr>
            <w:tcW w:w="1141"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喷雾</w:t>
            </w:r>
          </w:p>
        </w:tc>
        <w:tc>
          <w:tcPr>
            <w:tcW w:w="1322"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14</w:t>
            </w:r>
          </w:p>
        </w:tc>
      </w:tr>
      <w:tr w:rsidR="003A448E">
        <w:trPr>
          <w:trHeight w:val="463"/>
          <w:jc w:val="center"/>
        </w:trPr>
        <w:tc>
          <w:tcPr>
            <w:tcW w:w="1154" w:type="dxa"/>
            <w:vAlign w:val="center"/>
          </w:tcPr>
          <w:p w:rsidR="003A448E" w:rsidRDefault="00191750">
            <w:pPr>
              <w:widowControl/>
              <w:adjustRightInd w:val="0"/>
              <w:snapToGrid w:val="0"/>
              <w:jc w:val="center"/>
              <w:rPr>
                <w:rFonts w:ascii="宋体" w:hAnsi="宋体"/>
                <w:color w:val="000000"/>
                <w:kern w:val="0"/>
                <w:szCs w:val="21"/>
              </w:rPr>
            </w:pPr>
            <w:r>
              <w:rPr>
                <w:rFonts w:ascii="宋体" w:hAnsi="宋体" w:hint="eastAsia"/>
                <w:color w:val="000000"/>
                <w:kern w:val="0"/>
                <w:szCs w:val="21"/>
              </w:rPr>
              <w:t>霜霉病</w:t>
            </w:r>
          </w:p>
        </w:tc>
        <w:tc>
          <w:tcPr>
            <w:tcW w:w="2428" w:type="dxa"/>
            <w:vAlign w:val="center"/>
          </w:tcPr>
          <w:p w:rsidR="003A448E" w:rsidRDefault="00191750">
            <w:pPr>
              <w:widowControl/>
              <w:adjustRightInd w:val="0"/>
              <w:snapToGrid w:val="0"/>
              <w:jc w:val="center"/>
              <w:rPr>
                <w:rFonts w:ascii="宋体" w:hAnsi="宋体"/>
                <w:color w:val="000000"/>
                <w:kern w:val="0"/>
                <w:szCs w:val="21"/>
              </w:rPr>
            </w:pPr>
            <w:r>
              <w:rPr>
                <w:rFonts w:ascii="宋体" w:hAnsi="宋体" w:hint="eastAsia"/>
                <w:color w:val="000000"/>
                <w:kern w:val="0"/>
                <w:szCs w:val="21"/>
              </w:rPr>
              <w:t>苗期、成株期</w:t>
            </w:r>
          </w:p>
        </w:tc>
        <w:tc>
          <w:tcPr>
            <w:tcW w:w="1933"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40%</w:t>
            </w:r>
            <w:r>
              <w:rPr>
                <w:rFonts w:ascii="Times New Roman" w:hAnsi="Times New Roman"/>
                <w:color w:val="000000"/>
                <w:kern w:val="0"/>
                <w:szCs w:val="21"/>
              </w:rPr>
              <w:t>三乙膦酸铝</w:t>
            </w:r>
            <w:r w:rsidR="001F5307">
              <w:rPr>
                <w:rFonts w:ascii="Times New Roman" w:hAnsi="Times New Roman" w:hint="eastAsia"/>
                <w:color w:val="000000"/>
                <w:kern w:val="0"/>
                <w:szCs w:val="21"/>
              </w:rPr>
              <w:t>可湿性粉剂</w:t>
            </w:r>
          </w:p>
        </w:tc>
        <w:tc>
          <w:tcPr>
            <w:tcW w:w="1709"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235</w:t>
            </w:r>
            <w:r>
              <w:rPr>
                <w:rFonts w:ascii="Times New Roman" w:hAnsi="Times New Roman"/>
                <w:color w:val="000000"/>
                <w:kern w:val="0"/>
                <w:szCs w:val="21"/>
              </w:rPr>
              <w:t>～</w:t>
            </w:r>
            <w:r>
              <w:rPr>
                <w:rFonts w:ascii="Times New Roman" w:hAnsi="Times New Roman"/>
                <w:color w:val="000000"/>
                <w:kern w:val="0"/>
                <w:szCs w:val="21"/>
              </w:rPr>
              <w:t>470 g/</w:t>
            </w:r>
            <w:r>
              <w:rPr>
                <w:rFonts w:ascii="Times New Roman" w:hAnsi="Times New Roman"/>
                <w:color w:val="000000"/>
                <w:kern w:val="0"/>
                <w:szCs w:val="21"/>
              </w:rPr>
              <w:t>亩</w:t>
            </w:r>
          </w:p>
        </w:tc>
        <w:tc>
          <w:tcPr>
            <w:tcW w:w="1141"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喷雾</w:t>
            </w:r>
          </w:p>
        </w:tc>
        <w:tc>
          <w:tcPr>
            <w:tcW w:w="1322"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3</w:t>
            </w:r>
          </w:p>
        </w:tc>
      </w:tr>
      <w:tr w:rsidR="003A448E">
        <w:trPr>
          <w:trHeight w:val="463"/>
          <w:jc w:val="center"/>
        </w:trPr>
        <w:tc>
          <w:tcPr>
            <w:tcW w:w="1154" w:type="dxa"/>
            <w:vAlign w:val="center"/>
          </w:tcPr>
          <w:p w:rsidR="003A448E" w:rsidRDefault="00191750">
            <w:pPr>
              <w:widowControl/>
              <w:adjustRightInd w:val="0"/>
              <w:snapToGrid w:val="0"/>
              <w:jc w:val="center"/>
              <w:rPr>
                <w:rFonts w:ascii="宋体" w:hAnsi="宋体"/>
                <w:color w:val="000000"/>
                <w:kern w:val="0"/>
                <w:szCs w:val="21"/>
              </w:rPr>
            </w:pPr>
            <w:r>
              <w:rPr>
                <w:rFonts w:ascii="宋体" w:hAnsi="宋体" w:hint="eastAsia"/>
                <w:color w:val="000000"/>
                <w:kern w:val="0"/>
                <w:szCs w:val="21"/>
              </w:rPr>
              <w:t>灰霉病</w:t>
            </w:r>
          </w:p>
        </w:tc>
        <w:tc>
          <w:tcPr>
            <w:tcW w:w="2428" w:type="dxa"/>
            <w:vAlign w:val="center"/>
          </w:tcPr>
          <w:p w:rsidR="003A448E" w:rsidRDefault="00191750">
            <w:pPr>
              <w:widowControl/>
              <w:adjustRightInd w:val="0"/>
              <w:snapToGrid w:val="0"/>
              <w:jc w:val="center"/>
              <w:rPr>
                <w:rFonts w:ascii="宋体" w:hAnsi="宋体"/>
                <w:color w:val="000000"/>
                <w:kern w:val="0"/>
                <w:szCs w:val="21"/>
              </w:rPr>
            </w:pPr>
            <w:r>
              <w:rPr>
                <w:rFonts w:ascii="宋体" w:hAnsi="宋体" w:hint="eastAsia"/>
                <w:color w:val="000000"/>
                <w:kern w:val="0"/>
                <w:szCs w:val="21"/>
              </w:rPr>
              <w:t>成株期</w:t>
            </w:r>
          </w:p>
        </w:tc>
        <w:tc>
          <w:tcPr>
            <w:tcW w:w="1933"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80%</w:t>
            </w:r>
            <w:r>
              <w:rPr>
                <w:rFonts w:ascii="Times New Roman" w:hAnsi="Times New Roman"/>
                <w:color w:val="000000"/>
                <w:kern w:val="0"/>
                <w:szCs w:val="21"/>
              </w:rPr>
              <w:t>代森锌</w:t>
            </w:r>
            <w:r w:rsidR="0025527B">
              <w:rPr>
                <w:rFonts w:ascii="Times New Roman" w:hAnsi="Times New Roman" w:hint="eastAsia"/>
                <w:color w:val="000000"/>
                <w:kern w:val="0"/>
                <w:szCs w:val="21"/>
              </w:rPr>
              <w:t>可湿性粉剂</w:t>
            </w:r>
          </w:p>
        </w:tc>
        <w:tc>
          <w:tcPr>
            <w:tcW w:w="1709"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80</w:t>
            </w:r>
            <w:r>
              <w:rPr>
                <w:rFonts w:ascii="Times New Roman" w:hAnsi="Times New Roman"/>
                <w:color w:val="000000"/>
                <w:kern w:val="0"/>
                <w:szCs w:val="21"/>
              </w:rPr>
              <w:t>～</w:t>
            </w:r>
            <w:r>
              <w:rPr>
                <w:rFonts w:ascii="Times New Roman" w:hAnsi="Times New Roman"/>
                <w:color w:val="000000"/>
                <w:kern w:val="0"/>
                <w:szCs w:val="21"/>
              </w:rPr>
              <w:t>100 g /</w:t>
            </w:r>
            <w:r>
              <w:rPr>
                <w:rFonts w:ascii="Times New Roman" w:hAnsi="Times New Roman"/>
                <w:color w:val="000000"/>
                <w:kern w:val="0"/>
                <w:szCs w:val="21"/>
              </w:rPr>
              <w:t>亩</w:t>
            </w:r>
          </w:p>
        </w:tc>
        <w:tc>
          <w:tcPr>
            <w:tcW w:w="1141"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喷雾</w:t>
            </w:r>
          </w:p>
        </w:tc>
        <w:tc>
          <w:tcPr>
            <w:tcW w:w="1322"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21</w:t>
            </w:r>
          </w:p>
        </w:tc>
      </w:tr>
      <w:tr w:rsidR="003A448E">
        <w:trPr>
          <w:trHeight w:val="463"/>
          <w:jc w:val="center"/>
        </w:trPr>
        <w:tc>
          <w:tcPr>
            <w:tcW w:w="1154" w:type="dxa"/>
            <w:vMerge w:val="restart"/>
            <w:vAlign w:val="center"/>
          </w:tcPr>
          <w:p w:rsidR="003A448E" w:rsidRDefault="00191750">
            <w:pPr>
              <w:widowControl/>
              <w:adjustRightInd w:val="0"/>
              <w:snapToGrid w:val="0"/>
              <w:jc w:val="center"/>
              <w:rPr>
                <w:rFonts w:ascii="宋体" w:hAnsi="宋体"/>
                <w:color w:val="000000"/>
                <w:kern w:val="0"/>
                <w:szCs w:val="21"/>
              </w:rPr>
            </w:pPr>
            <w:r>
              <w:rPr>
                <w:rFonts w:ascii="宋体" w:hAnsi="宋体" w:hint="eastAsia"/>
                <w:color w:val="000000"/>
                <w:kern w:val="0"/>
                <w:szCs w:val="21"/>
              </w:rPr>
              <w:t>紫斑病</w:t>
            </w:r>
          </w:p>
        </w:tc>
        <w:tc>
          <w:tcPr>
            <w:tcW w:w="2428" w:type="dxa"/>
            <w:vAlign w:val="center"/>
          </w:tcPr>
          <w:p w:rsidR="003A448E" w:rsidRDefault="00191750">
            <w:pPr>
              <w:widowControl/>
              <w:adjustRightInd w:val="0"/>
              <w:snapToGrid w:val="0"/>
              <w:jc w:val="center"/>
              <w:rPr>
                <w:rFonts w:ascii="宋体" w:hAnsi="宋体"/>
                <w:color w:val="000000"/>
                <w:kern w:val="0"/>
                <w:szCs w:val="21"/>
              </w:rPr>
            </w:pPr>
            <w:r>
              <w:rPr>
                <w:rFonts w:ascii="宋体" w:hAnsi="宋体" w:hint="eastAsia"/>
                <w:color w:val="000000"/>
                <w:kern w:val="0"/>
                <w:szCs w:val="21"/>
              </w:rPr>
              <w:t>病害发生前或发生初期</w:t>
            </w:r>
          </w:p>
        </w:tc>
        <w:tc>
          <w:tcPr>
            <w:tcW w:w="1933" w:type="dxa"/>
            <w:vAlign w:val="center"/>
          </w:tcPr>
          <w:p w:rsidR="003A448E" w:rsidRDefault="00191750">
            <w:pPr>
              <w:widowControl/>
              <w:adjustRightInd w:val="0"/>
              <w:snapToGrid w:val="0"/>
              <w:jc w:val="center"/>
              <w:rPr>
                <w:rFonts w:ascii="Times New Roman" w:hAnsi="Times New Roman"/>
                <w:kern w:val="0"/>
                <w:szCs w:val="21"/>
              </w:rPr>
            </w:pPr>
            <w:r>
              <w:rPr>
                <w:rFonts w:ascii="Times New Roman" w:hAnsi="Times New Roman"/>
                <w:kern w:val="0"/>
                <w:szCs w:val="21"/>
              </w:rPr>
              <w:t>10%</w:t>
            </w:r>
            <w:r>
              <w:rPr>
                <w:rFonts w:ascii="Times New Roman" w:hAnsi="Times New Roman"/>
                <w:kern w:val="0"/>
                <w:szCs w:val="21"/>
              </w:rPr>
              <w:t>苯醚甲环唑</w:t>
            </w:r>
            <w:r w:rsidR="0025527B" w:rsidRPr="001F5307">
              <w:rPr>
                <w:rFonts w:ascii="Times New Roman" w:hAnsi="Times New Roman" w:hint="eastAsia"/>
                <w:color w:val="000000"/>
                <w:kern w:val="0"/>
                <w:szCs w:val="21"/>
              </w:rPr>
              <w:t>水分散粒剂</w:t>
            </w:r>
          </w:p>
        </w:tc>
        <w:tc>
          <w:tcPr>
            <w:tcW w:w="1709"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30-75 g/</w:t>
            </w:r>
            <w:r>
              <w:rPr>
                <w:rFonts w:ascii="Times New Roman" w:hAnsi="Times New Roman"/>
                <w:color w:val="000000"/>
                <w:kern w:val="0"/>
                <w:szCs w:val="21"/>
              </w:rPr>
              <w:t>亩</w:t>
            </w:r>
          </w:p>
        </w:tc>
        <w:tc>
          <w:tcPr>
            <w:tcW w:w="1141"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喷雾</w:t>
            </w:r>
          </w:p>
        </w:tc>
        <w:tc>
          <w:tcPr>
            <w:tcW w:w="1322"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10</w:t>
            </w:r>
          </w:p>
        </w:tc>
      </w:tr>
      <w:tr w:rsidR="003A448E">
        <w:trPr>
          <w:trHeight w:val="463"/>
          <w:jc w:val="center"/>
        </w:trPr>
        <w:tc>
          <w:tcPr>
            <w:tcW w:w="1154" w:type="dxa"/>
            <w:vMerge/>
            <w:vAlign w:val="center"/>
          </w:tcPr>
          <w:p w:rsidR="003A448E" w:rsidRDefault="003A448E">
            <w:pPr>
              <w:widowControl/>
              <w:adjustRightInd w:val="0"/>
              <w:snapToGrid w:val="0"/>
              <w:jc w:val="center"/>
              <w:rPr>
                <w:rFonts w:ascii="宋体" w:hAnsi="宋体"/>
                <w:color w:val="000000"/>
                <w:kern w:val="0"/>
                <w:szCs w:val="21"/>
              </w:rPr>
            </w:pPr>
          </w:p>
        </w:tc>
        <w:tc>
          <w:tcPr>
            <w:tcW w:w="2428" w:type="dxa"/>
            <w:vAlign w:val="center"/>
          </w:tcPr>
          <w:p w:rsidR="003A448E" w:rsidRDefault="00191750">
            <w:pPr>
              <w:widowControl/>
              <w:adjustRightInd w:val="0"/>
              <w:snapToGrid w:val="0"/>
              <w:jc w:val="center"/>
              <w:rPr>
                <w:rFonts w:ascii="宋体" w:hAnsi="宋体"/>
                <w:color w:val="000000"/>
                <w:kern w:val="0"/>
                <w:szCs w:val="21"/>
              </w:rPr>
            </w:pPr>
            <w:r>
              <w:rPr>
                <w:rFonts w:ascii="宋体" w:hAnsi="宋体" w:hint="eastAsia"/>
                <w:color w:val="000000"/>
                <w:kern w:val="0"/>
                <w:szCs w:val="21"/>
              </w:rPr>
              <w:t>病害发生前或发生初期</w:t>
            </w:r>
          </w:p>
        </w:tc>
        <w:tc>
          <w:tcPr>
            <w:tcW w:w="1933" w:type="dxa"/>
            <w:vAlign w:val="center"/>
          </w:tcPr>
          <w:p w:rsidR="003A448E" w:rsidRDefault="00191750">
            <w:pPr>
              <w:widowControl/>
              <w:adjustRightInd w:val="0"/>
              <w:snapToGrid w:val="0"/>
              <w:jc w:val="center"/>
              <w:rPr>
                <w:rFonts w:ascii="Times New Roman" w:hAnsi="Times New Roman"/>
                <w:kern w:val="0"/>
                <w:szCs w:val="21"/>
              </w:rPr>
            </w:pPr>
            <w:r>
              <w:rPr>
                <w:rFonts w:ascii="Times New Roman" w:hAnsi="Times New Roman"/>
                <w:kern w:val="0"/>
                <w:szCs w:val="21"/>
              </w:rPr>
              <w:t>43%</w:t>
            </w:r>
            <w:r>
              <w:rPr>
                <w:rFonts w:ascii="Times New Roman" w:hAnsi="Times New Roman"/>
                <w:kern w:val="0"/>
                <w:szCs w:val="21"/>
              </w:rPr>
              <w:t>氟菌</w:t>
            </w:r>
            <w:r>
              <w:rPr>
                <w:rFonts w:ascii="Times New Roman" w:hAnsi="Times New Roman"/>
                <w:kern w:val="0"/>
                <w:szCs w:val="21"/>
              </w:rPr>
              <w:t>·</w:t>
            </w:r>
            <w:r>
              <w:rPr>
                <w:rFonts w:ascii="Times New Roman" w:hAnsi="Times New Roman"/>
                <w:kern w:val="0"/>
                <w:szCs w:val="21"/>
              </w:rPr>
              <w:t>肟菌酯</w:t>
            </w:r>
            <w:r w:rsidR="0025527B" w:rsidRPr="0025527B">
              <w:rPr>
                <w:rFonts w:ascii="Times New Roman" w:hAnsi="Times New Roman" w:hint="eastAsia"/>
                <w:kern w:val="0"/>
                <w:szCs w:val="21"/>
              </w:rPr>
              <w:t>悬浮剂</w:t>
            </w:r>
          </w:p>
        </w:tc>
        <w:tc>
          <w:tcPr>
            <w:tcW w:w="1709"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20-30 ml/</w:t>
            </w:r>
            <w:r>
              <w:rPr>
                <w:rFonts w:ascii="Times New Roman" w:hAnsi="Times New Roman"/>
                <w:color w:val="000000"/>
                <w:kern w:val="0"/>
                <w:szCs w:val="21"/>
              </w:rPr>
              <w:t>亩</w:t>
            </w:r>
          </w:p>
        </w:tc>
        <w:tc>
          <w:tcPr>
            <w:tcW w:w="1141"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喷雾</w:t>
            </w:r>
          </w:p>
        </w:tc>
        <w:tc>
          <w:tcPr>
            <w:tcW w:w="1322"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14</w:t>
            </w:r>
          </w:p>
        </w:tc>
      </w:tr>
      <w:tr w:rsidR="003A448E">
        <w:trPr>
          <w:trHeight w:val="463"/>
          <w:jc w:val="center"/>
        </w:trPr>
        <w:tc>
          <w:tcPr>
            <w:tcW w:w="1154" w:type="dxa"/>
            <w:vAlign w:val="center"/>
          </w:tcPr>
          <w:p w:rsidR="003A448E" w:rsidRDefault="00191750">
            <w:pPr>
              <w:widowControl/>
              <w:adjustRightInd w:val="0"/>
              <w:snapToGrid w:val="0"/>
              <w:jc w:val="center"/>
              <w:rPr>
                <w:rFonts w:ascii="宋体" w:hAnsi="宋体"/>
                <w:color w:val="000000"/>
                <w:kern w:val="0"/>
                <w:szCs w:val="21"/>
              </w:rPr>
            </w:pPr>
            <w:r>
              <w:rPr>
                <w:rFonts w:ascii="宋体" w:hAnsi="宋体" w:hint="eastAsia"/>
                <w:color w:val="000000"/>
                <w:kern w:val="0"/>
                <w:szCs w:val="21"/>
              </w:rPr>
              <w:t>甜菜夜蛾</w:t>
            </w:r>
          </w:p>
        </w:tc>
        <w:tc>
          <w:tcPr>
            <w:tcW w:w="2428" w:type="dxa"/>
            <w:vAlign w:val="center"/>
          </w:tcPr>
          <w:p w:rsidR="003A448E" w:rsidRDefault="00191750">
            <w:pPr>
              <w:widowControl/>
              <w:adjustRightInd w:val="0"/>
              <w:snapToGrid w:val="0"/>
              <w:jc w:val="center"/>
              <w:rPr>
                <w:rFonts w:ascii="宋体" w:hAnsi="宋体"/>
                <w:color w:val="000000"/>
                <w:kern w:val="0"/>
                <w:szCs w:val="21"/>
              </w:rPr>
            </w:pPr>
            <w:r>
              <w:rPr>
                <w:rFonts w:ascii="宋体" w:hAnsi="宋体" w:hint="eastAsia"/>
                <w:color w:val="000000"/>
                <w:kern w:val="0"/>
                <w:szCs w:val="21"/>
              </w:rPr>
              <w:t>发生初期</w:t>
            </w:r>
          </w:p>
        </w:tc>
        <w:tc>
          <w:tcPr>
            <w:tcW w:w="1933"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18%</w:t>
            </w:r>
            <w:r>
              <w:rPr>
                <w:rFonts w:ascii="Times New Roman" w:hAnsi="Times New Roman"/>
                <w:color w:val="000000"/>
                <w:kern w:val="0"/>
                <w:szCs w:val="21"/>
              </w:rPr>
              <w:t>杀虫双</w:t>
            </w:r>
            <w:r w:rsidR="00863A28">
              <w:rPr>
                <w:rFonts w:ascii="Times New Roman" w:hAnsi="Times New Roman" w:hint="eastAsia"/>
                <w:color w:val="000000"/>
                <w:kern w:val="0"/>
                <w:szCs w:val="21"/>
              </w:rPr>
              <w:t>水剂</w:t>
            </w:r>
          </w:p>
        </w:tc>
        <w:tc>
          <w:tcPr>
            <w:tcW w:w="1709"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200</w:t>
            </w:r>
            <w:r>
              <w:rPr>
                <w:rFonts w:ascii="Times New Roman" w:hAnsi="Times New Roman"/>
                <w:color w:val="000000"/>
                <w:kern w:val="0"/>
                <w:szCs w:val="21"/>
              </w:rPr>
              <w:t>～</w:t>
            </w:r>
            <w:r>
              <w:rPr>
                <w:rFonts w:ascii="Times New Roman" w:hAnsi="Times New Roman"/>
                <w:color w:val="000000"/>
                <w:kern w:val="0"/>
                <w:szCs w:val="21"/>
              </w:rPr>
              <w:t>250 ml/</w:t>
            </w:r>
            <w:r>
              <w:rPr>
                <w:rFonts w:ascii="Times New Roman" w:hAnsi="Times New Roman"/>
                <w:color w:val="000000"/>
                <w:kern w:val="0"/>
                <w:szCs w:val="21"/>
              </w:rPr>
              <w:t>亩</w:t>
            </w:r>
          </w:p>
        </w:tc>
        <w:tc>
          <w:tcPr>
            <w:tcW w:w="1141"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喷雾</w:t>
            </w:r>
          </w:p>
        </w:tc>
        <w:tc>
          <w:tcPr>
            <w:tcW w:w="1322"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15</w:t>
            </w:r>
          </w:p>
        </w:tc>
      </w:tr>
      <w:tr w:rsidR="003A448E">
        <w:trPr>
          <w:trHeight w:val="463"/>
          <w:jc w:val="center"/>
        </w:trPr>
        <w:tc>
          <w:tcPr>
            <w:tcW w:w="1154" w:type="dxa"/>
            <w:vAlign w:val="center"/>
          </w:tcPr>
          <w:p w:rsidR="003A448E" w:rsidRDefault="00191750">
            <w:pPr>
              <w:widowControl/>
              <w:adjustRightInd w:val="0"/>
              <w:snapToGrid w:val="0"/>
              <w:jc w:val="center"/>
              <w:rPr>
                <w:rFonts w:ascii="宋体" w:hAnsi="宋体"/>
                <w:color w:val="000000"/>
                <w:kern w:val="0"/>
                <w:szCs w:val="21"/>
              </w:rPr>
            </w:pPr>
            <w:r>
              <w:rPr>
                <w:rFonts w:ascii="宋体" w:hAnsi="宋体" w:hint="eastAsia"/>
                <w:color w:val="000000"/>
                <w:kern w:val="0"/>
                <w:szCs w:val="21"/>
              </w:rPr>
              <w:t>蚜虫</w:t>
            </w:r>
          </w:p>
        </w:tc>
        <w:tc>
          <w:tcPr>
            <w:tcW w:w="2428" w:type="dxa"/>
            <w:vAlign w:val="center"/>
          </w:tcPr>
          <w:p w:rsidR="003A448E" w:rsidRDefault="005002F1" w:rsidP="005002F1">
            <w:pPr>
              <w:widowControl/>
              <w:adjustRightInd w:val="0"/>
              <w:snapToGrid w:val="0"/>
              <w:jc w:val="center"/>
              <w:rPr>
                <w:rFonts w:ascii="宋体" w:hAnsi="宋体"/>
                <w:color w:val="000000"/>
                <w:kern w:val="0"/>
                <w:szCs w:val="21"/>
              </w:rPr>
            </w:pPr>
            <w:r>
              <w:rPr>
                <w:rFonts w:ascii="宋体" w:hAnsi="宋体" w:hint="eastAsia"/>
                <w:color w:val="000000"/>
                <w:kern w:val="0"/>
                <w:szCs w:val="21"/>
              </w:rPr>
              <w:t>始盛期</w:t>
            </w:r>
          </w:p>
        </w:tc>
        <w:tc>
          <w:tcPr>
            <w:tcW w:w="1933"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10%</w:t>
            </w:r>
            <w:r>
              <w:rPr>
                <w:rFonts w:ascii="Times New Roman" w:hAnsi="Times New Roman"/>
                <w:color w:val="000000"/>
                <w:kern w:val="0"/>
                <w:szCs w:val="21"/>
              </w:rPr>
              <w:t>吡虫啉</w:t>
            </w:r>
            <w:r w:rsidR="00863A28">
              <w:rPr>
                <w:rFonts w:ascii="Times New Roman" w:hAnsi="Times New Roman" w:hint="eastAsia"/>
                <w:color w:val="000000"/>
                <w:kern w:val="0"/>
                <w:szCs w:val="21"/>
              </w:rPr>
              <w:t>可湿性粉剂</w:t>
            </w:r>
          </w:p>
        </w:tc>
        <w:tc>
          <w:tcPr>
            <w:tcW w:w="1709"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5 g/</w:t>
            </w:r>
            <w:r>
              <w:rPr>
                <w:rFonts w:ascii="Times New Roman" w:hAnsi="Times New Roman"/>
                <w:color w:val="000000"/>
                <w:kern w:val="0"/>
                <w:szCs w:val="21"/>
              </w:rPr>
              <w:t>亩</w:t>
            </w:r>
          </w:p>
        </w:tc>
        <w:tc>
          <w:tcPr>
            <w:tcW w:w="1141"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喷雾</w:t>
            </w:r>
          </w:p>
        </w:tc>
        <w:tc>
          <w:tcPr>
            <w:tcW w:w="1322"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14</w:t>
            </w:r>
          </w:p>
        </w:tc>
      </w:tr>
      <w:tr w:rsidR="003A448E">
        <w:trPr>
          <w:trHeight w:val="463"/>
          <w:jc w:val="center"/>
        </w:trPr>
        <w:tc>
          <w:tcPr>
            <w:tcW w:w="1154" w:type="dxa"/>
            <w:vAlign w:val="center"/>
          </w:tcPr>
          <w:p w:rsidR="003A448E" w:rsidRDefault="00191750">
            <w:pPr>
              <w:widowControl/>
              <w:adjustRightInd w:val="0"/>
              <w:snapToGrid w:val="0"/>
              <w:jc w:val="center"/>
              <w:rPr>
                <w:rFonts w:ascii="宋体" w:hAnsi="宋体"/>
                <w:color w:val="000000"/>
                <w:kern w:val="0"/>
                <w:szCs w:val="21"/>
              </w:rPr>
            </w:pPr>
            <w:r>
              <w:rPr>
                <w:rFonts w:ascii="宋体" w:hAnsi="宋体" w:hint="eastAsia"/>
                <w:color w:val="000000"/>
                <w:kern w:val="0"/>
                <w:szCs w:val="21"/>
              </w:rPr>
              <w:t>杂草</w:t>
            </w:r>
          </w:p>
        </w:tc>
        <w:tc>
          <w:tcPr>
            <w:tcW w:w="2428" w:type="dxa"/>
            <w:vAlign w:val="center"/>
          </w:tcPr>
          <w:p w:rsidR="003A448E" w:rsidRDefault="00191750">
            <w:pPr>
              <w:widowControl/>
              <w:adjustRightInd w:val="0"/>
              <w:snapToGrid w:val="0"/>
              <w:jc w:val="center"/>
              <w:rPr>
                <w:rFonts w:ascii="宋体" w:hAnsi="宋体"/>
                <w:color w:val="000000"/>
                <w:kern w:val="0"/>
                <w:szCs w:val="21"/>
              </w:rPr>
            </w:pPr>
            <w:r>
              <w:rPr>
                <w:rFonts w:ascii="宋体" w:hAnsi="宋体" w:hint="eastAsia"/>
                <w:color w:val="000000"/>
                <w:kern w:val="0"/>
                <w:szCs w:val="21"/>
              </w:rPr>
              <w:t>行间在生长期内杂草出齐后及时除草；采收后,下茬栽种前进行清园</w:t>
            </w:r>
          </w:p>
        </w:tc>
        <w:tc>
          <w:tcPr>
            <w:tcW w:w="1933"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18%</w:t>
            </w:r>
            <w:r>
              <w:rPr>
                <w:rFonts w:ascii="Times New Roman" w:hAnsi="Times New Roman"/>
                <w:color w:val="000000"/>
                <w:kern w:val="0"/>
                <w:szCs w:val="21"/>
              </w:rPr>
              <w:t>草铵膦</w:t>
            </w:r>
            <w:r w:rsidR="005002F1">
              <w:rPr>
                <w:rFonts w:ascii="Times New Roman" w:hAnsi="Times New Roman" w:hint="eastAsia"/>
                <w:color w:val="000000"/>
                <w:kern w:val="0"/>
                <w:szCs w:val="21"/>
              </w:rPr>
              <w:t>可溶液剂</w:t>
            </w:r>
          </w:p>
        </w:tc>
        <w:tc>
          <w:tcPr>
            <w:tcW w:w="1709"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150-250 ml/</w:t>
            </w:r>
            <w:r>
              <w:rPr>
                <w:rFonts w:ascii="Times New Roman" w:hAnsi="Times New Roman"/>
                <w:color w:val="000000"/>
                <w:kern w:val="0"/>
                <w:szCs w:val="21"/>
              </w:rPr>
              <w:t>亩</w:t>
            </w:r>
          </w:p>
        </w:tc>
        <w:tc>
          <w:tcPr>
            <w:tcW w:w="1141"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行间定向茎叶喷雾</w:t>
            </w:r>
          </w:p>
        </w:tc>
        <w:tc>
          <w:tcPr>
            <w:tcW w:w="1322" w:type="dxa"/>
            <w:vAlign w:val="center"/>
          </w:tcPr>
          <w:p w:rsidR="003A448E" w:rsidRDefault="00191750">
            <w:pPr>
              <w:widowControl/>
              <w:adjustRightInd w:val="0"/>
              <w:snapToGrid w:val="0"/>
              <w:jc w:val="center"/>
              <w:rPr>
                <w:rFonts w:ascii="Times New Roman" w:hAnsi="Times New Roman"/>
                <w:color w:val="000000"/>
                <w:kern w:val="0"/>
                <w:szCs w:val="21"/>
              </w:rPr>
            </w:pPr>
            <w:r>
              <w:rPr>
                <w:rFonts w:ascii="Times New Roman" w:hAnsi="Times New Roman"/>
                <w:color w:val="000000"/>
                <w:kern w:val="0"/>
                <w:szCs w:val="21"/>
              </w:rPr>
              <w:t>/</w:t>
            </w:r>
          </w:p>
        </w:tc>
      </w:tr>
      <w:tr w:rsidR="003A448E">
        <w:trPr>
          <w:trHeight w:val="502"/>
          <w:jc w:val="center"/>
        </w:trPr>
        <w:tc>
          <w:tcPr>
            <w:tcW w:w="9687" w:type="dxa"/>
            <w:gridSpan w:val="6"/>
            <w:vAlign w:val="center"/>
          </w:tcPr>
          <w:p w:rsidR="003A448E" w:rsidRDefault="00191750">
            <w:pPr>
              <w:widowControl/>
              <w:adjustRightInd w:val="0"/>
              <w:snapToGrid w:val="0"/>
              <w:rPr>
                <w:rFonts w:ascii="宋体" w:hAnsi="宋体"/>
                <w:color w:val="000000"/>
                <w:kern w:val="0"/>
                <w:szCs w:val="21"/>
              </w:rPr>
            </w:pPr>
            <w:r>
              <w:rPr>
                <w:rFonts w:ascii="宋体" w:hAnsi="宋体" w:hint="eastAsia"/>
                <w:b/>
                <w:color w:val="000000"/>
                <w:kern w:val="0"/>
                <w:szCs w:val="21"/>
              </w:rPr>
              <w:t>注：</w:t>
            </w:r>
            <w:r>
              <w:rPr>
                <w:rFonts w:ascii="宋体" w:hAnsi="宋体" w:hint="eastAsia"/>
                <w:color w:val="000000"/>
                <w:kern w:val="0"/>
                <w:szCs w:val="21"/>
              </w:rPr>
              <w:t>农药使用应以最新版本NY/T 393的规定为准。</w:t>
            </w:r>
          </w:p>
        </w:tc>
      </w:tr>
    </w:tbl>
    <w:p w:rsidR="00C76B58" w:rsidRDefault="00C76B58" w:rsidP="00C76B58">
      <w:pPr>
        <w:spacing w:line="400" w:lineRule="atLeast"/>
        <w:contextualSpacing/>
        <w:rPr>
          <w:rFonts w:ascii="黑体" w:eastAsia="黑体" w:hAnsi="黑体"/>
          <w:szCs w:val="21"/>
        </w:rPr>
      </w:pPr>
    </w:p>
    <w:p w:rsidR="00191750" w:rsidRPr="00C76B58" w:rsidRDefault="006016C5" w:rsidP="00C76B58">
      <w:pPr>
        <w:spacing w:line="400" w:lineRule="atLeast"/>
        <w:contextualSpacing/>
        <w:rPr>
          <w:rFonts w:ascii="黑体" w:eastAsia="黑体" w:hAnsi="黑体"/>
          <w:szCs w:val="21"/>
        </w:rPr>
      </w:pPr>
      <w:r>
        <w:rPr>
          <w:rFonts w:ascii="Times New Roman"/>
        </w:rPr>
        <w:pict>
          <v:line id="直接连接符 2" o:spid="_x0000_s1030" style="position:absolute;left:0;text-align:left;flip:y;z-index:251664384" from="108.3pt,11.3pt" to="276.5pt,11.3pt" o:gfxdata="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OhOByPVAAAACQEAAA8AAAAAAAAAAQAgAAAAIgAA&#10;AGRycy9kb3ducmV2LnhtbFBLAQIUABQAAAAIAIdO4kCaheTj0gEAAGIDAAAOAAAAAAAAAAEAIAAA&#10;ACQBAABkcnMvZTJvRG9jLnhtbFBLBQYAAAAABgAGAFkBAABoBQAAAAA=&#10;"/>
        </w:pict>
      </w:r>
    </w:p>
    <w:sectPr w:rsidR="00191750" w:rsidRPr="00C76B58" w:rsidSect="005E6EF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16C5" w:rsidRDefault="006016C5" w:rsidP="00493202">
      <w:r>
        <w:separator/>
      </w:r>
    </w:p>
  </w:endnote>
  <w:endnote w:type="continuationSeparator" w:id="0">
    <w:p w:rsidR="006016C5" w:rsidRDefault="006016C5" w:rsidP="00493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3770853"/>
      <w:docPartObj>
        <w:docPartGallery w:val="Page Numbers (Bottom of Page)"/>
        <w:docPartUnique/>
      </w:docPartObj>
    </w:sdtPr>
    <w:sdtEndPr/>
    <w:sdtContent>
      <w:p w:rsidR="00E87A0B" w:rsidRDefault="00E87A0B" w:rsidP="00E87A0B">
        <w:pPr>
          <w:pStyle w:val="a6"/>
          <w:jc w:val="center"/>
        </w:pPr>
        <w:r>
          <w:fldChar w:fldCharType="begin"/>
        </w:r>
        <w:r>
          <w:instrText>PAGE   \* MERGEFORMAT</w:instrText>
        </w:r>
        <w:r>
          <w:fldChar w:fldCharType="separate"/>
        </w:r>
        <w:r w:rsidRPr="00E87A0B">
          <w:rPr>
            <w:noProof/>
            <w:lang w:val="zh-CN"/>
          </w:rPr>
          <w:t>II</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454" w:rsidRDefault="00B46454">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454" w:rsidRDefault="00B46454">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4128777"/>
      <w:docPartObj>
        <w:docPartGallery w:val="Page Numbers (Bottom of Page)"/>
        <w:docPartUnique/>
      </w:docPartObj>
    </w:sdtPr>
    <w:sdtEndPr/>
    <w:sdtContent>
      <w:p w:rsidR="00E87A0B" w:rsidRDefault="00E87A0B" w:rsidP="00E87A0B">
        <w:pPr>
          <w:pStyle w:val="a6"/>
          <w:jc w:val="right"/>
        </w:pPr>
        <w:r>
          <w:fldChar w:fldCharType="begin"/>
        </w:r>
        <w:r>
          <w:instrText>PAGE   \* MERGEFORMAT</w:instrText>
        </w:r>
        <w:r>
          <w:fldChar w:fldCharType="separate"/>
        </w:r>
        <w:r w:rsidR="00B46454" w:rsidRPr="00B46454">
          <w:rPr>
            <w:noProof/>
            <w:lang w:val="zh-CN"/>
          </w:rPr>
          <w:t>I</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8802783"/>
      <w:docPartObj>
        <w:docPartGallery w:val="Page Numbers (Bottom of Page)"/>
        <w:docPartUnique/>
      </w:docPartObj>
    </w:sdtPr>
    <w:sdtEndPr/>
    <w:sdtContent>
      <w:p w:rsidR="00E87A0B" w:rsidRDefault="00E87A0B" w:rsidP="00E87A0B">
        <w:pPr>
          <w:pStyle w:val="a6"/>
        </w:pPr>
        <w:r>
          <w:fldChar w:fldCharType="begin"/>
        </w:r>
        <w:r>
          <w:instrText>PAGE   \* MERGEFORMAT</w:instrText>
        </w:r>
        <w:r>
          <w:fldChar w:fldCharType="separate"/>
        </w:r>
        <w:r w:rsidR="00B46454" w:rsidRPr="00B46454">
          <w:rPr>
            <w:noProof/>
            <w:lang w:val="zh-CN"/>
          </w:rPr>
          <w:t>2</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3342756"/>
      <w:docPartObj>
        <w:docPartGallery w:val="Page Numbers (Bottom of Page)"/>
        <w:docPartUnique/>
      </w:docPartObj>
    </w:sdtPr>
    <w:sdtEndPr/>
    <w:sdtContent>
      <w:p w:rsidR="00E87A0B" w:rsidRDefault="00E87A0B" w:rsidP="00E87A0B">
        <w:pPr>
          <w:pStyle w:val="a6"/>
          <w:jc w:val="right"/>
        </w:pPr>
        <w:r>
          <w:fldChar w:fldCharType="begin"/>
        </w:r>
        <w:r>
          <w:instrText>PAGE   \* MERGEFORMAT</w:instrText>
        </w:r>
        <w:r>
          <w:fldChar w:fldCharType="separate"/>
        </w:r>
        <w:r w:rsidR="00B46454" w:rsidRPr="00B46454">
          <w:rPr>
            <w:noProof/>
            <w:lang w:val="zh-CN"/>
          </w:rPr>
          <w:t>5</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3139524"/>
      <w:docPartObj>
        <w:docPartGallery w:val="Page Numbers (Bottom of Page)"/>
        <w:docPartUnique/>
      </w:docPartObj>
    </w:sdtPr>
    <w:sdtEndPr/>
    <w:sdtContent>
      <w:p w:rsidR="00E87A0B" w:rsidRDefault="00E87A0B" w:rsidP="00E87A0B">
        <w:pPr>
          <w:pStyle w:val="a6"/>
          <w:jc w:val="right"/>
        </w:pPr>
        <w:r>
          <w:fldChar w:fldCharType="begin"/>
        </w:r>
        <w:r>
          <w:instrText>PAGE   \* MERGEFORMAT</w:instrText>
        </w:r>
        <w:r>
          <w:fldChar w:fldCharType="separate"/>
        </w:r>
        <w:r w:rsidR="00B46454" w:rsidRPr="00B46454">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16C5" w:rsidRDefault="006016C5" w:rsidP="00493202">
      <w:r>
        <w:separator/>
      </w:r>
    </w:p>
  </w:footnote>
  <w:footnote w:type="continuationSeparator" w:id="0">
    <w:p w:rsidR="006016C5" w:rsidRDefault="006016C5" w:rsidP="004932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A0B" w:rsidRPr="00E87A0B" w:rsidRDefault="00B46454" w:rsidP="00E87A0B">
    <w:pPr>
      <w:pStyle w:val="a7"/>
      <w:pBdr>
        <w:bottom w:val="none" w:sz="0" w:space="0" w:color="auto"/>
      </w:pBdr>
      <w:jc w:val="right"/>
      <w:rPr>
        <w:sz w:val="21"/>
        <w:szCs w:val="21"/>
      </w:rPr>
    </w:pPr>
    <w:r>
      <w:rPr>
        <w:rFonts w:ascii="黑体" w:eastAsia="黑体" w:hAnsi="黑体" w:cs="宋体" w:hint="eastAsia"/>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20199" o:spid="_x0000_s2050" type="#_x0000_t75" style="position:absolute;left:0;text-align:left;margin-left:0;margin-top:0;width:453.4pt;height:422.55pt;z-index:-251657216;mso-position-horizontal:center;mso-position-horizontal-relative:margin;mso-position-vertical:center;mso-position-vertical-relative:margin" o:allowincell="f">
          <v:imagedata r:id="rId1" o:title="绿标png" gain="19661f" blacklevel="22938f"/>
        </v:shape>
      </w:pict>
    </w:r>
    <w:r w:rsidR="00E87A0B" w:rsidRPr="00E87A0B">
      <w:rPr>
        <w:rFonts w:ascii="黑体" w:eastAsia="黑体" w:hAnsi="黑体" w:cs="宋体" w:hint="eastAsia"/>
        <w:sz w:val="21"/>
        <w:szCs w:val="21"/>
      </w:rPr>
      <w:t>GFGC 2024A</w:t>
    </w:r>
    <w:r w:rsidR="00E87A0B" w:rsidRPr="00E87A0B">
      <w:rPr>
        <w:rFonts w:ascii="黑体" w:eastAsia="黑体" w:hAnsi="黑体" w:cs="宋体"/>
        <w:sz w:val="21"/>
        <w:szCs w:val="21"/>
      </w:rPr>
      <w:t>286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A0B" w:rsidRDefault="00B46454" w:rsidP="00E87A0B">
    <w:pPr>
      <w:pStyle w:val="a7"/>
      <w:pBdr>
        <w:bottom w:val="none" w:sz="0" w:space="0" w:color="auto"/>
      </w:pBd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20200" o:spid="_x0000_s2051" type="#_x0000_t75" style="position:absolute;left:0;text-align:left;margin-left:0;margin-top:0;width:453.4pt;height:422.55pt;z-index:-251656192;mso-position-horizontal:center;mso-position-horizontal-relative:margin;mso-position-vertical:center;mso-position-vertical-relative:margin" o:allowincell="f">
          <v:imagedata r:id="rId1" o:title="绿标png"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A0B" w:rsidRPr="00E87A0B" w:rsidRDefault="00B46454" w:rsidP="00E87A0B">
    <w:pPr>
      <w:pStyle w:val="a7"/>
      <w:pBdr>
        <w:bottom w:val="none" w:sz="0" w:space="0" w:color="auto"/>
      </w:pBd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20198" o:spid="_x0000_s2049" type="#_x0000_t75" style="position:absolute;left:0;text-align:left;margin-left:0;margin-top:0;width:453.4pt;height:422.55pt;z-index:-251658240;mso-position-horizontal:center;mso-position-horizontal-relative:margin;mso-position-vertical:center;mso-position-vertical-relative:margin" o:allowincell="f">
          <v:imagedata r:id="rId1" o:title="绿标png" gain="19661f" blacklevel="22938f"/>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454" w:rsidRDefault="00B46454">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20202" o:spid="_x0000_s2053" type="#_x0000_t75" style="position:absolute;left:0;text-align:left;margin-left:0;margin-top:0;width:453.4pt;height:422.55pt;z-index:-251654144;mso-position-horizontal:center;mso-position-horizontal-relative:margin;mso-position-vertical:center;mso-position-vertical-relative:margin" o:allowincell="f">
          <v:imagedata r:id="rId1" o:title="绿标png" gain="19661f" blacklevel="22938f"/>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6454" w:rsidRDefault="00B46454">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20203" o:spid="_x0000_s2054" type="#_x0000_t75" style="position:absolute;left:0;text-align:left;margin-left:0;margin-top:0;width:453.4pt;height:422.55pt;z-index:-251653120;mso-position-horizontal:center;mso-position-horizontal-relative:margin;mso-position-vertical:center;mso-position-vertical-relative:margin" o:allowincell="f">
          <v:imagedata r:id="rId1" o:title="绿标png" gain="19661f" blacklevel="22938f"/>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A0B" w:rsidRPr="00E87A0B" w:rsidRDefault="00B46454" w:rsidP="00E87A0B">
    <w:pPr>
      <w:pStyle w:val="a7"/>
      <w:pBdr>
        <w:bottom w:val="none" w:sz="0" w:space="0" w:color="auto"/>
      </w:pBdr>
      <w:jc w:val="right"/>
      <w:rPr>
        <w:sz w:val="21"/>
        <w:szCs w:val="21"/>
      </w:rPr>
    </w:pPr>
    <w:r>
      <w:rPr>
        <w:rFonts w:ascii="黑体" w:eastAsia="黑体" w:hAnsi="黑体" w:cs="宋体" w:hint="eastAsia"/>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20201" o:spid="_x0000_s2052" type="#_x0000_t75" style="position:absolute;left:0;text-align:left;margin-left:0;margin-top:0;width:453.4pt;height:422.55pt;z-index:-251655168;mso-position-horizontal:center;mso-position-horizontal-relative:margin;mso-position-vertical:center;mso-position-vertical-relative:margin" o:allowincell="f">
          <v:imagedata r:id="rId1" o:title="绿标png" gain="19661f" blacklevel="22938f"/>
        </v:shape>
      </w:pict>
    </w:r>
    <w:r w:rsidR="00E87A0B" w:rsidRPr="00E87A0B">
      <w:rPr>
        <w:rFonts w:ascii="黑体" w:eastAsia="黑体" w:hAnsi="黑体" w:cs="宋体" w:hint="eastAsia"/>
        <w:sz w:val="21"/>
        <w:szCs w:val="21"/>
      </w:rPr>
      <w:t>GFGC 2024A</w:t>
    </w:r>
    <w:r w:rsidR="00E87A0B" w:rsidRPr="00E87A0B">
      <w:rPr>
        <w:rFonts w:ascii="黑体" w:eastAsia="黑体" w:hAnsi="黑体" w:cs="宋体"/>
        <w:sz w:val="21"/>
        <w:szCs w:val="21"/>
      </w:rPr>
      <w:t>286</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A0B" w:rsidRPr="00E87A0B" w:rsidRDefault="00B46454" w:rsidP="00E87A0B">
    <w:pPr>
      <w:pStyle w:val="a7"/>
      <w:pBdr>
        <w:bottom w:val="none" w:sz="0" w:space="0" w:color="auto"/>
      </w:pBdr>
      <w:jc w:val="left"/>
      <w:rPr>
        <w:sz w:val="21"/>
        <w:szCs w:val="21"/>
      </w:rPr>
    </w:pPr>
    <w:r>
      <w:rPr>
        <w:rFonts w:ascii="黑体" w:eastAsia="黑体" w:hAnsi="黑体" w:cs="宋体" w:hint="eastAsia"/>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20205" o:spid="_x0000_s2056" type="#_x0000_t75" style="position:absolute;margin-left:0;margin-top:0;width:453.4pt;height:422.55pt;z-index:-251651072;mso-position-horizontal:center;mso-position-horizontal-relative:margin;mso-position-vertical:center;mso-position-vertical-relative:margin" o:allowincell="f">
          <v:imagedata r:id="rId1" o:title="绿标png" gain="19661f" blacklevel="22938f"/>
        </v:shape>
      </w:pict>
    </w:r>
    <w:r w:rsidR="00E87A0B" w:rsidRPr="00E87A0B">
      <w:rPr>
        <w:rFonts w:ascii="黑体" w:eastAsia="黑体" w:hAnsi="黑体" w:cs="宋体" w:hint="eastAsia"/>
        <w:sz w:val="21"/>
        <w:szCs w:val="21"/>
      </w:rPr>
      <w:t>GFGC 2024A</w:t>
    </w:r>
    <w:r w:rsidR="00E87A0B" w:rsidRPr="00E87A0B">
      <w:rPr>
        <w:rFonts w:ascii="黑体" w:eastAsia="黑体" w:hAnsi="黑体" w:cs="宋体"/>
        <w:sz w:val="21"/>
        <w:szCs w:val="21"/>
      </w:rPr>
      <w:t>286</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A0B" w:rsidRPr="00E87A0B" w:rsidRDefault="00B46454" w:rsidP="00E87A0B">
    <w:pPr>
      <w:pStyle w:val="a7"/>
      <w:pBdr>
        <w:bottom w:val="none" w:sz="0" w:space="0" w:color="auto"/>
      </w:pBdr>
      <w:jc w:val="right"/>
      <w:rPr>
        <w:sz w:val="21"/>
        <w:szCs w:val="21"/>
      </w:rPr>
    </w:pPr>
    <w:r>
      <w:rPr>
        <w:rFonts w:ascii="黑体" w:eastAsia="黑体" w:hAnsi="黑体" w:cs="宋体" w:hint="eastAsia"/>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20206" o:spid="_x0000_s2057" type="#_x0000_t75" style="position:absolute;left:0;text-align:left;margin-left:0;margin-top:0;width:453.4pt;height:422.55pt;z-index:-251650048;mso-position-horizontal:center;mso-position-horizontal-relative:margin;mso-position-vertical:center;mso-position-vertical-relative:margin" o:allowincell="f">
          <v:imagedata r:id="rId1" o:title="绿标png" gain="19661f" blacklevel="22938f"/>
        </v:shape>
      </w:pict>
    </w:r>
    <w:r w:rsidR="00E87A0B" w:rsidRPr="00E87A0B">
      <w:rPr>
        <w:rFonts w:ascii="黑体" w:eastAsia="黑体" w:hAnsi="黑体" w:cs="宋体" w:hint="eastAsia"/>
        <w:sz w:val="21"/>
        <w:szCs w:val="21"/>
      </w:rPr>
      <w:t>GFGC 2024A</w:t>
    </w:r>
    <w:r w:rsidR="00E87A0B" w:rsidRPr="00E87A0B">
      <w:rPr>
        <w:rFonts w:ascii="黑体" w:eastAsia="黑体" w:hAnsi="黑体" w:cs="宋体"/>
        <w:sz w:val="21"/>
        <w:szCs w:val="21"/>
      </w:rPr>
      <w:t>286</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A0B" w:rsidRPr="00E87A0B" w:rsidRDefault="00B46454" w:rsidP="00E87A0B">
    <w:pPr>
      <w:pStyle w:val="a7"/>
      <w:pBdr>
        <w:bottom w:val="none" w:sz="0" w:space="0" w:color="auto"/>
      </w:pBdr>
      <w:jc w:val="right"/>
      <w:rPr>
        <w:sz w:val="21"/>
        <w:szCs w:val="21"/>
      </w:rPr>
    </w:pPr>
    <w:r>
      <w:rPr>
        <w:rFonts w:ascii="黑体" w:eastAsia="黑体" w:hAnsi="黑体" w:cs="宋体" w:hint="eastAsia"/>
        <w:noProof/>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20204" o:spid="_x0000_s2055" type="#_x0000_t75" style="position:absolute;left:0;text-align:left;margin-left:0;margin-top:0;width:453.4pt;height:422.55pt;z-index:-251652096;mso-position-horizontal:center;mso-position-horizontal-relative:margin;mso-position-vertical:center;mso-position-vertical-relative:margin" o:allowincell="f">
          <v:imagedata r:id="rId1" o:title="绿标png" gain="19661f" blacklevel="22938f"/>
        </v:shape>
      </w:pict>
    </w:r>
    <w:r w:rsidR="00E87A0B" w:rsidRPr="00E87A0B">
      <w:rPr>
        <w:rFonts w:ascii="黑体" w:eastAsia="黑体" w:hAnsi="黑体" w:cs="宋体" w:hint="eastAsia"/>
        <w:sz w:val="21"/>
        <w:szCs w:val="21"/>
      </w:rPr>
      <w:t>GFGC 2024A</w:t>
    </w:r>
    <w:r w:rsidR="00E87A0B" w:rsidRPr="00E87A0B">
      <w:rPr>
        <w:rFonts w:ascii="黑体" w:eastAsia="黑体" w:hAnsi="黑体" w:cs="宋体"/>
        <w:sz w:val="21"/>
        <w:szCs w:val="21"/>
      </w:rPr>
      <w:t>286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58"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2RkMGY0ZmIxYjIwNTU1ZGM5OGNiZWRlNWI3NWIzYjEifQ=="/>
  </w:docVars>
  <w:rsids>
    <w:rsidRoot w:val="00785F31"/>
    <w:rsid w:val="00041A54"/>
    <w:rsid w:val="00045F72"/>
    <w:rsid w:val="00062605"/>
    <w:rsid w:val="00062A67"/>
    <w:rsid w:val="000A4950"/>
    <w:rsid w:val="000C3CD6"/>
    <w:rsid w:val="000C6A93"/>
    <w:rsid w:val="000C73D9"/>
    <w:rsid w:val="000D18A5"/>
    <w:rsid w:val="000E6CE6"/>
    <w:rsid w:val="000F5395"/>
    <w:rsid w:val="001128BD"/>
    <w:rsid w:val="00112DC3"/>
    <w:rsid w:val="00113A4F"/>
    <w:rsid w:val="00116150"/>
    <w:rsid w:val="00136544"/>
    <w:rsid w:val="00150902"/>
    <w:rsid w:val="00172363"/>
    <w:rsid w:val="00191750"/>
    <w:rsid w:val="00195AD2"/>
    <w:rsid w:val="001961E5"/>
    <w:rsid w:val="001B179A"/>
    <w:rsid w:val="001B7687"/>
    <w:rsid w:val="001C143B"/>
    <w:rsid w:val="001E4E55"/>
    <w:rsid w:val="001E7494"/>
    <w:rsid w:val="001F5307"/>
    <w:rsid w:val="00215D12"/>
    <w:rsid w:val="00237250"/>
    <w:rsid w:val="0025527B"/>
    <w:rsid w:val="00263D7A"/>
    <w:rsid w:val="00265456"/>
    <w:rsid w:val="002728AA"/>
    <w:rsid w:val="002B2A4D"/>
    <w:rsid w:val="002B53FF"/>
    <w:rsid w:val="002D40FD"/>
    <w:rsid w:val="002E0232"/>
    <w:rsid w:val="002F2765"/>
    <w:rsid w:val="0030241E"/>
    <w:rsid w:val="00315F9E"/>
    <w:rsid w:val="00325E32"/>
    <w:rsid w:val="00325FF0"/>
    <w:rsid w:val="0033768E"/>
    <w:rsid w:val="003567B0"/>
    <w:rsid w:val="0037683B"/>
    <w:rsid w:val="003A1097"/>
    <w:rsid w:val="003A448E"/>
    <w:rsid w:val="003D7E8C"/>
    <w:rsid w:val="003E0575"/>
    <w:rsid w:val="003E2E42"/>
    <w:rsid w:val="003F7060"/>
    <w:rsid w:val="00405A07"/>
    <w:rsid w:val="0041302A"/>
    <w:rsid w:val="00424485"/>
    <w:rsid w:val="0043483A"/>
    <w:rsid w:val="00443B5A"/>
    <w:rsid w:val="00454F30"/>
    <w:rsid w:val="004863B5"/>
    <w:rsid w:val="00493202"/>
    <w:rsid w:val="00495AE0"/>
    <w:rsid w:val="004A1865"/>
    <w:rsid w:val="004B42EE"/>
    <w:rsid w:val="004C4231"/>
    <w:rsid w:val="004D6415"/>
    <w:rsid w:val="004F08CB"/>
    <w:rsid w:val="004F44FA"/>
    <w:rsid w:val="004F50B4"/>
    <w:rsid w:val="005002F1"/>
    <w:rsid w:val="00507407"/>
    <w:rsid w:val="00516FE3"/>
    <w:rsid w:val="0053552C"/>
    <w:rsid w:val="005456FA"/>
    <w:rsid w:val="0055049A"/>
    <w:rsid w:val="00553AD9"/>
    <w:rsid w:val="0056440E"/>
    <w:rsid w:val="00574231"/>
    <w:rsid w:val="005A757A"/>
    <w:rsid w:val="005C5882"/>
    <w:rsid w:val="005D38BC"/>
    <w:rsid w:val="005E6EF1"/>
    <w:rsid w:val="006016C5"/>
    <w:rsid w:val="006111D3"/>
    <w:rsid w:val="0061555B"/>
    <w:rsid w:val="006403AB"/>
    <w:rsid w:val="0066478D"/>
    <w:rsid w:val="00665534"/>
    <w:rsid w:val="006D5E8C"/>
    <w:rsid w:val="006F3D1D"/>
    <w:rsid w:val="007041E7"/>
    <w:rsid w:val="00714224"/>
    <w:rsid w:val="00726319"/>
    <w:rsid w:val="007464F2"/>
    <w:rsid w:val="00764B7A"/>
    <w:rsid w:val="00771B1D"/>
    <w:rsid w:val="00785F31"/>
    <w:rsid w:val="007A5970"/>
    <w:rsid w:val="007A654E"/>
    <w:rsid w:val="007A69FB"/>
    <w:rsid w:val="007B525F"/>
    <w:rsid w:val="007B6022"/>
    <w:rsid w:val="007D359E"/>
    <w:rsid w:val="007D7823"/>
    <w:rsid w:val="007E1BB7"/>
    <w:rsid w:val="00813925"/>
    <w:rsid w:val="008221C2"/>
    <w:rsid w:val="00845B84"/>
    <w:rsid w:val="008540B5"/>
    <w:rsid w:val="00863A28"/>
    <w:rsid w:val="00866841"/>
    <w:rsid w:val="00872B84"/>
    <w:rsid w:val="008C2635"/>
    <w:rsid w:val="008D51C2"/>
    <w:rsid w:val="008E72DC"/>
    <w:rsid w:val="008F5AA1"/>
    <w:rsid w:val="008F6920"/>
    <w:rsid w:val="009253C0"/>
    <w:rsid w:val="0094661A"/>
    <w:rsid w:val="00963839"/>
    <w:rsid w:val="00985BB6"/>
    <w:rsid w:val="00994144"/>
    <w:rsid w:val="00995250"/>
    <w:rsid w:val="009A10B1"/>
    <w:rsid w:val="009A53D3"/>
    <w:rsid w:val="009F0DB1"/>
    <w:rsid w:val="009F49F9"/>
    <w:rsid w:val="00A22181"/>
    <w:rsid w:val="00A26B81"/>
    <w:rsid w:val="00A3231E"/>
    <w:rsid w:val="00A32BA0"/>
    <w:rsid w:val="00A54F53"/>
    <w:rsid w:val="00A753FC"/>
    <w:rsid w:val="00A80C76"/>
    <w:rsid w:val="00B00A47"/>
    <w:rsid w:val="00B20401"/>
    <w:rsid w:val="00B30C2B"/>
    <w:rsid w:val="00B46454"/>
    <w:rsid w:val="00B60624"/>
    <w:rsid w:val="00B80166"/>
    <w:rsid w:val="00B930FE"/>
    <w:rsid w:val="00B93DF8"/>
    <w:rsid w:val="00BF3179"/>
    <w:rsid w:val="00C02E1D"/>
    <w:rsid w:val="00C03847"/>
    <w:rsid w:val="00C05320"/>
    <w:rsid w:val="00C06BA5"/>
    <w:rsid w:val="00C56AE3"/>
    <w:rsid w:val="00C57E51"/>
    <w:rsid w:val="00C67150"/>
    <w:rsid w:val="00C70467"/>
    <w:rsid w:val="00C76B58"/>
    <w:rsid w:val="00C818C0"/>
    <w:rsid w:val="00CB0BF4"/>
    <w:rsid w:val="00CB1F70"/>
    <w:rsid w:val="00CC25EB"/>
    <w:rsid w:val="00CD7867"/>
    <w:rsid w:val="00CD7FCE"/>
    <w:rsid w:val="00CF2E06"/>
    <w:rsid w:val="00D03AD0"/>
    <w:rsid w:val="00D16F61"/>
    <w:rsid w:val="00D679FB"/>
    <w:rsid w:val="00D77B49"/>
    <w:rsid w:val="00D85F92"/>
    <w:rsid w:val="00D9503F"/>
    <w:rsid w:val="00DC23A4"/>
    <w:rsid w:val="00DD2E0E"/>
    <w:rsid w:val="00DE0A32"/>
    <w:rsid w:val="00DE5CB5"/>
    <w:rsid w:val="00DE7D77"/>
    <w:rsid w:val="00DF5581"/>
    <w:rsid w:val="00E00A60"/>
    <w:rsid w:val="00E430DC"/>
    <w:rsid w:val="00E43FFF"/>
    <w:rsid w:val="00E8401F"/>
    <w:rsid w:val="00E868F1"/>
    <w:rsid w:val="00E87A0B"/>
    <w:rsid w:val="00E915C4"/>
    <w:rsid w:val="00EA640E"/>
    <w:rsid w:val="00EB0A0C"/>
    <w:rsid w:val="00EB5C46"/>
    <w:rsid w:val="00EC3168"/>
    <w:rsid w:val="00ED112F"/>
    <w:rsid w:val="00EE7D14"/>
    <w:rsid w:val="00F04669"/>
    <w:rsid w:val="00F158D5"/>
    <w:rsid w:val="00F358C1"/>
    <w:rsid w:val="00F71C71"/>
    <w:rsid w:val="00F80DD4"/>
    <w:rsid w:val="00F838E3"/>
    <w:rsid w:val="00F8633B"/>
    <w:rsid w:val="00F920AA"/>
    <w:rsid w:val="00FA0F9E"/>
    <w:rsid w:val="00FB37CB"/>
    <w:rsid w:val="00FB532D"/>
    <w:rsid w:val="00FD64EF"/>
    <w:rsid w:val="00FD67AE"/>
    <w:rsid w:val="00FE0578"/>
    <w:rsid w:val="015D056D"/>
    <w:rsid w:val="02182ED7"/>
    <w:rsid w:val="026D10F7"/>
    <w:rsid w:val="0272781A"/>
    <w:rsid w:val="02EF19BD"/>
    <w:rsid w:val="03CD1A9F"/>
    <w:rsid w:val="041871BE"/>
    <w:rsid w:val="055C757F"/>
    <w:rsid w:val="0569430E"/>
    <w:rsid w:val="057F5556"/>
    <w:rsid w:val="05EA70AF"/>
    <w:rsid w:val="082A3655"/>
    <w:rsid w:val="09336848"/>
    <w:rsid w:val="097E3F67"/>
    <w:rsid w:val="0CAE6912"/>
    <w:rsid w:val="0D102D65"/>
    <w:rsid w:val="0F955B67"/>
    <w:rsid w:val="101517B2"/>
    <w:rsid w:val="116E490A"/>
    <w:rsid w:val="12046F4E"/>
    <w:rsid w:val="125475D7"/>
    <w:rsid w:val="15063107"/>
    <w:rsid w:val="192F358A"/>
    <w:rsid w:val="19A00A40"/>
    <w:rsid w:val="1A96118A"/>
    <w:rsid w:val="1C045C77"/>
    <w:rsid w:val="1CED1338"/>
    <w:rsid w:val="1FE16BA6"/>
    <w:rsid w:val="20096D9B"/>
    <w:rsid w:val="20907873"/>
    <w:rsid w:val="22743D02"/>
    <w:rsid w:val="23280928"/>
    <w:rsid w:val="23586B2A"/>
    <w:rsid w:val="26C8461C"/>
    <w:rsid w:val="288D3057"/>
    <w:rsid w:val="28BF4345"/>
    <w:rsid w:val="2AC32C04"/>
    <w:rsid w:val="2D2500D2"/>
    <w:rsid w:val="2D781916"/>
    <w:rsid w:val="322A1B2C"/>
    <w:rsid w:val="32B36180"/>
    <w:rsid w:val="32F80037"/>
    <w:rsid w:val="35223149"/>
    <w:rsid w:val="36421CF5"/>
    <w:rsid w:val="37DE7D23"/>
    <w:rsid w:val="387B504A"/>
    <w:rsid w:val="3B253F01"/>
    <w:rsid w:val="3BE552B1"/>
    <w:rsid w:val="3CB56ABD"/>
    <w:rsid w:val="3CBE3A2C"/>
    <w:rsid w:val="3CDA25A5"/>
    <w:rsid w:val="3E703CAC"/>
    <w:rsid w:val="411B561D"/>
    <w:rsid w:val="435B61A8"/>
    <w:rsid w:val="43DD305D"/>
    <w:rsid w:val="447B26AB"/>
    <w:rsid w:val="45181E73"/>
    <w:rsid w:val="47D227AD"/>
    <w:rsid w:val="4AAB5D8B"/>
    <w:rsid w:val="4BD07B31"/>
    <w:rsid w:val="4C7107E7"/>
    <w:rsid w:val="4CBD7F2A"/>
    <w:rsid w:val="4CC934E6"/>
    <w:rsid w:val="4EDA47F6"/>
    <w:rsid w:val="50B142B5"/>
    <w:rsid w:val="50DD28EE"/>
    <w:rsid w:val="513D13BD"/>
    <w:rsid w:val="5196484B"/>
    <w:rsid w:val="51C72D36"/>
    <w:rsid w:val="51C81931"/>
    <w:rsid w:val="52500E9E"/>
    <w:rsid w:val="536B0820"/>
    <w:rsid w:val="552E6545"/>
    <w:rsid w:val="57C15AF7"/>
    <w:rsid w:val="58E849D6"/>
    <w:rsid w:val="59FF0A7B"/>
    <w:rsid w:val="5A0A49FC"/>
    <w:rsid w:val="5A47702B"/>
    <w:rsid w:val="5E151ADD"/>
    <w:rsid w:val="5FAB1E0A"/>
    <w:rsid w:val="5FFC2834"/>
    <w:rsid w:val="60C5656A"/>
    <w:rsid w:val="637013A0"/>
    <w:rsid w:val="63FD1345"/>
    <w:rsid w:val="646507D9"/>
    <w:rsid w:val="65CF7563"/>
    <w:rsid w:val="692769A5"/>
    <w:rsid w:val="692934F0"/>
    <w:rsid w:val="6D8C1A4A"/>
    <w:rsid w:val="6DD644F6"/>
    <w:rsid w:val="6E991152"/>
    <w:rsid w:val="6F30571F"/>
    <w:rsid w:val="727D7763"/>
    <w:rsid w:val="743169DB"/>
    <w:rsid w:val="74856C75"/>
    <w:rsid w:val="758D4034"/>
    <w:rsid w:val="76D42923"/>
    <w:rsid w:val="76D964CF"/>
    <w:rsid w:val="77A411C1"/>
    <w:rsid w:val="7AC202DC"/>
    <w:rsid w:val="7BF70459"/>
    <w:rsid w:val="7C3E6995"/>
    <w:rsid w:val="7EE34CC4"/>
    <w:rsid w:val="7EEA7986"/>
    <w:rsid w:val="7FAB6F9E"/>
    <w:rsid w:val="7FD34D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fillcolor="white">
      <v:fill color="white"/>
    </o:shapedefaults>
    <o:shapelayout v:ext="edit">
      <o:idmap v:ext="edit" data="1"/>
      <o:rules v:ext="edit">
        <o:r id="V:Rule1" type="connector" idref="#直接箭头连接符 2"/>
        <o:r id="V:Rule2" type="connector" idref="#直接箭头连接符 1"/>
        <o:r id="V:Rule3" type="connector" idref="#直接连接符 2"/>
      </o:rules>
    </o:shapelayout>
  </w:shapeDefaults>
  <w:decimalSymbol w:val="."/>
  <w:listSeparator w:val=","/>
  <w15:docId w15:val="{A3301714-C12A-4208-BF54-A83073DC3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E6EF1"/>
    <w:pPr>
      <w:widowControl w:val="0"/>
      <w:jc w:val="both"/>
    </w:pPr>
    <w:rPr>
      <w:rFonts w:ascii="Calibri" w:hAnsi="Calibri"/>
      <w:kern w:val="2"/>
      <w:sz w:val="21"/>
      <w:szCs w:val="22"/>
    </w:rPr>
  </w:style>
  <w:style w:type="paragraph" w:styleId="2">
    <w:name w:val="heading 2"/>
    <w:basedOn w:val="a1"/>
    <w:next w:val="a1"/>
    <w:uiPriority w:val="9"/>
    <w:qFormat/>
    <w:rsid w:val="005E6EF1"/>
    <w:pPr>
      <w:widowControl/>
      <w:spacing w:before="100" w:beforeAutospacing="1" w:after="100" w:afterAutospacing="1"/>
      <w:jc w:val="left"/>
      <w:outlineLvl w:val="1"/>
    </w:pPr>
    <w:rPr>
      <w:rFonts w:ascii="宋体" w:hAnsi="宋体" w:cs="宋体"/>
      <w:b/>
      <w:bCs/>
      <w:kern w:val="0"/>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Char"/>
    <w:qFormat/>
    <w:rsid w:val="005E6EF1"/>
    <w:rPr>
      <w:sz w:val="18"/>
      <w:szCs w:val="18"/>
    </w:rPr>
  </w:style>
  <w:style w:type="paragraph" w:styleId="a6">
    <w:name w:val="footer"/>
    <w:basedOn w:val="a1"/>
    <w:link w:val="Char0"/>
    <w:uiPriority w:val="99"/>
    <w:qFormat/>
    <w:rsid w:val="005E6EF1"/>
    <w:pPr>
      <w:tabs>
        <w:tab w:val="center" w:pos="4153"/>
        <w:tab w:val="right" w:pos="8306"/>
      </w:tabs>
      <w:snapToGrid w:val="0"/>
      <w:jc w:val="left"/>
    </w:pPr>
    <w:rPr>
      <w:sz w:val="18"/>
      <w:szCs w:val="18"/>
    </w:rPr>
  </w:style>
  <w:style w:type="paragraph" w:styleId="a7">
    <w:name w:val="header"/>
    <w:basedOn w:val="a1"/>
    <w:link w:val="Char1"/>
    <w:qFormat/>
    <w:rsid w:val="005E6EF1"/>
    <w:pPr>
      <w:pBdr>
        <w:bottom w:val="single" w:sz="6" w:space="1" w:color="auto"/>
      </w:pBdr>
      <w:tabs>
        <w:tab w:val="center" w:pos="4153"/>
        <w:tab w:val="right" w:pos="8306"/>
      </w:tabs>
      <w:snapToGrid w:val="0"/>
      <w:jc w:val="center"/>
    </w:pPr>
    <w:rPr>
      <w:sz w:val="18"/>
      <w:szCs w:val="18"/>
    </w:rPr>
  </w:style>
  <w:style w:type="paragraph" w:styleId="a8">
    <w:name w:val="Title"/>
    <w:basedOn w:val="a1"/>
    <w:next w:val="a1"/>
    <w:link w:val="Char2"/>
    <w:qFormat/>
    <w:rsid w:val="005E6EF1"/>
    <w:pPr>
      <w:spacing w:before="240" w:after="60"/>
      <w:jc w:val="center"/>
      <w:outlineLvl w:val="0"/>
    </w:pPr>
    <w:rPr>
      <w:rFonts w:asciiTheme="majorHAnsi" w:hAnsiTheme="majorHAnsi" w:cstheme="majorBidi"/>
      <w:b/>
      <w:bCs/>
      <w:sz w:val="32"/>
      <w:szCs w:val="32"/>
    </w:rPr>
  </w:style>
  <w:style w:type="paragraph" w:customStyle="1" w:styleId="a0">
    <w:name w:val="二级条标题"/>
    <w:basedOn w:val="a"/>
    <w:next w:val="a9"/>
    <w:qFormat/>
    <w:rsid w:val="005E6EF1"/>
    <w:pPr>
      <w:numPr>
        <w:ilvl w:val="2"/>
      </w:numPr>
      <w:spacing w:before="50" w:after="50"/>
      <w:outlineLvl w:val="3"/>
    </w:pPr>
  </w:style>
  <w:style w:type="paragraph" w:customStyle="1" w:styleId="a">
    <w:name w:val="一级条标题"/>
    <w:next w:val="a9"/>
    <w:qFormat/>
    <w:rsid w:val="005E6EF1"/>
    <w:pPr>
      <w:numPr>
        <w:ilvl w:val="1"/>
        <w:numId w:val="1"/>
      </w:numPr>
      <w:spacing w:beforeLines="50" w:afterLines="50"/>
      <w:outlineLvl w:val="2"/>
    </w:pPr>
    <w:rPr>
      <w:rFonts w:ascii="黑体" w:eastAsia="黑体"/>
      <w:sz w:val="21"/>
      <w:szCs w:val="21"/>
    </w:rPr>
  </w:style>
  <w:style w:type="paragraph" w:customStyle="1" w:styleId="a9">
    <w:name w:val="段"/>
    <w:qFormat/>
    <w:rsid w:val="005E6EF1"/>
    <w:pPr>
      <w:tabs>
        <w:tab w:val="center" w:pos="4201"/>
        <w:tab w:val="right" w:leader="dot" w:pos="9298"/>
      </w:tabs>
      <w:autoSpaceDE w:val="0"/>
      <w:autoSpaceDN w:val="0"/>
      <w:ind w:firstLineChars="200" w:firstLine="420"/>
      <w:jc w:val="both"/>
    </w:pPr>
    <w:rPr>
      <w:rFonts w:ascii="宋体"/>
      <w:kern w:val="2"/>
      <w:sz w:val="22"/>
    </w:rPr>
  </w:style>
  <w:style w:type="paragraph" w:customStyle="1" w:styleId="1">
    <w:name w:val="列出段落1"/>
    <w:basedOn w:val="a1"/>
    <w:qFormat/>
    <w:rsid w:val="005E6EF1"/>
    <w:pPr>
      <w:ind w:firstLineChars="200" w:firstLine="420"/>
    </w:pPr>
    <w:rPr>
      <w:rFonts w:ascii="Times New Roman" w:hAnsi="Times New Roman"/>
      <w:szCs w:val="21"/>
    </w:rPr>
  </w:style>
  <w:style w:type="paragraph" w:customStyle="1" w:styleId="Default">
    <w:name w:val="Default"/>
    <w:uiPriority w:val="99"/>
    <w:unhideWhenUsed/>
    <w:qFormat/>
    <w:rsid w:val="005E6EF1"/>
    <w:pPr>
      <w:widowControl w:val="0"/>
      <w:autoSpaceDE w:val="0"/>
      <w:autoSpaceDN w:val="0"/>
      <w:adjustRightInd w:val="0"/>
    </w:pPr>
    <w:rPr>
      <w:rFonts w:ascii="宋体" w:hAnsi="宋体" w:hint="eastAsia"/>
      <w:color w:val="000000"/>
      <w:sz w:val="24"/>
    </w:rPr>
  </w:style>
  <w:style w:type="paragraph" w:customStyle="1" w:styleId="aa">
    <w:name w:val="二级无"/>
    <w:basedOn w:val="a0"/>
    <w:qFormat/>
    <w:rsid w:val="005E6EF1"/>
    <w:pPr>
      <w:spacing w:beforeLines="0" w:afterLines="0"/>
    </w:pPr>
    <w:rPr>
      <w:rFonts w:ascii="宋体" w:eastAsia="宋体"/>
    </w:rPr>
  </w:style>
  <w:style w:type="character" w:customStyle="1" w:styleId="Char1">
    <w:name w:val="页眉 Char"/>
    <w:basedOn w:val="a2"/>
    <w:link w:val="a7"/>
    <w:qFormat/>
    <w:rsid w:val="005E6EF1"/>
    <w:rPr>
      <w:rFonts w:ascii="Calibri" w:hAnsi="Calibri"/>
      <w:kern w:val="2"/>
      <w:sz w:val="18"/>
      <w:szCs w:val="18"/>
    </w:rPr>
  </w:style>
  <w:style w:type="character" w:customStyle="1" w:styleId="Char0">
    <w:name w:val="页脚 Char"/>
    <w:basedOn w:val="a2"/>
    <w:link w:val="a6"/>
    <w:uiPriority w:val="99"/>
    <w:qFormat/>
    <w:rsid w:val="005E6EF1"/>
    <w:rPr>
      <w:rFonts w:ascii="Calibri" w:hAnsi="Calibri"/>
      <w:kern w:val="2"/>
      <w:sz w:val="18"/>
      <w:szCs w:val="18"/>
    </w:rPr>
  </w:style>
  <w:style w:type="character" w:customStyle="1" w:styleId="Char">
    <w:name w:val="批注框文本 Char"/>
    <w:basedOn w:val="a2"/>
    <w:link w:val="a5"/>
    <w:qFormat/>
    <w:rsid w:val="005E6EF1"/>
    <w:rPr>
      <w:rFonts w:ascii="Calibri" w:hAnsi="Calibri"/>
      <w:kern w:val="2"/>
      <w:sz w:val="18"/>
      <w:szCs w:val="18"/>
    </w:rPr>
  </w:style>
  <w:style w:type="character" w:customStyle="1" w:styleId="Char2">
    <w:name w:val="标题 Char"/>
    <w:basedOn w:val="a2"/>
    <w:link w:val="a8"/>
    <w:qFormat/>
    <w:rsid w:val="005E6EF1"/>
    <w:rPr>
      <w:rFonts w:asciiTheme="majorHAnsi" w:hAnsiTheme="majorHAnsi" w:cstheme="majorBidi"/>
      <w:b/>
      <w:bCs/>
      <w:kern w:val="2"/>
      <w:sz w:val="32"/>
      <w:szCs w:val="32"/>
    </w:rPr>
  </w:style>
  <w:style w:type="paragraph" w:styleId="ab">
    <w:name w:val="Revision"/>
    <w:hidden/>
    <w:uiPriority w:val="99"/>
    <w:unhideWhenUsed/>
    <w:rsid w:val="00493202"/>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9.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2"/>
    <customShpInfo spid="_x0000_s2053"/>
    <customShpInfo spid="_x0000_s2054"/>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0F3EC3-220C-4FFF-B35D-7CC0EB4A6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10</Pages>
  <Words>701</Words>
  <Characters>3999</Characters>
  <Application>Microsoft Office Word</Application>
  <DocSecurity>0</DocSecurity>
  <Lines>33</Lines>
  <Paragraphs>9</Paragraphs>
  <ScaleCrop>false</ScaleCrop>
  <Company>Microsoft</Company>
  <LinksUpToDate>false</LinksUpToDate>
  <CharactersWithSpaces>4691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40</cp:revision>
  <cp:lastPrinted>2023-11-07T01:26:00Z</cp:lastPrinted>
  <dcterms:created xsi:type="dcterms:W3CDTF">2023-10-20T06:42:00Z</dcterms:created>
  <dcterms:modified xsi:type="dcterms:W3CDTF">2024-07-12T01:46:00Z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CA5C3A946B984990A0568CE7F5B17154_12</vt:lpwstr>
  </property>
</Properties>
</file>