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BBA" w:rsidRDefault="00167BBA" w:rsidP="00475DD8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 xml:space="preserve">LB/T </w:t>
      </w:r>
      <w:r w:rsidR="00D54764">
        <w:rPr>
          <w:rFonts w:ascii="黑体" w:eastAsia="黑体" w:hAnsi="黑体" w:cs="宋体" w:hint="eastAsia"/>
          <w:sz w:val="28"/>
          <w:szCs w:val="28"/>
        </w:rPr>
        <w:t>131</w:t>
      </w:r>
      <w:r>
        <w:rPr>
          <w:rFonts w:ascii="黑体" w:eastAsia="黑体" w:hAnsi="黑体" w:cs="宋体" w:hint="eastAsia"/>
          <w:sz w:val="28"/>
          <w:szCs w:val="28"/>
        </w:rPr>
        <w:t>-20</w:t>
      </w:r>
      <w:r w:rsidR="00D54764">
        <w:rPr>
          <w:rFonts w:ascii="黑体" w:eastAsia="黑体" w:hAnsi="黑体" w:cs="宋体" w:hint="eastAsia"/>
          <w:sz w:val="28"/>
          <w:szCs w:val="28"/>
        </w:rPr>
        <w:t>20</w:t>
      </w:r>
    </w:p>
    <w:p w:rsidR="00000000" w:rsidRDefault="00475DD8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475DD8">
        <w:rPr>
          <w:rFonts w:ascii="黑体" w:eastAsia="黑体" w:hAnsi="黑体" w:cs="宋体"/>
          <w:sz w:val="32"/>
          <w:szCs w:val="32"/>
        </w:rPr>
        <w:drawing>
          <wp:inline distT="0" distB="0" distL="0" distR="0">
            <wp:extent cx="5274310" cy="33130"/>
            <wp:effectExtent l="19050" t="0" r="2540" b="0"/>
            <wp:docPr id="7" name="图片 1" descr="C:\Users\ADMINI~1\AppData\Local\Temp\ksohtml6200\wp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ksohtml6200\wps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50E">
        <w:rPr>
          <w:rFonts w:ascii="黑体" w:eastAsia="黑体" w:hAnsi="黑体" w:cs="宋体" w:hint="eastAsia"/>
          <w:sz w:val="32"/>
          <w:szCs w:val="32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 w:hint="eastAsia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 xml:space="preserve"> </w:t>
      </w:r>
    </w:p>
    <w:p w:rsidR="00475DD8" w:rsidRDefault="00475DD8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 w:hint="eastAsia"/>
          <w:sz w:val="32"/>
          <w:szCs w:val="32"/>
        </w:rPr>
      </w:pPr>
    </w:p>
    <w:p w:rsidR="00475DD8" w:rsidRDefault="00475DD8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00000" w:rsidRDefault="00CE350E" w:rsidP="00475D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华南地区</w:t>
      </w:r>
    </w:p>
    <w:p w:rsidR="00000000" w:rsidRDefault="00CE350E" w:rsidP="00475D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  <w:r>
        <w:rPr>
          <w:rFonts w:ascii="黑体" w:eastAsia="黑体" w:hAnsi="黑体" w:cs="宋体" w:hint="eastAsia"/>
          <w:sz w:val="18"/>
          <w:szCs w:val="18"/>
        </w:rPr>
        <w:t xml:space="preserve"> </w:t>
      </w:r>
    </w:p>
    <w:p w:rsidR="00000000" w:rsidRDefault="00CE350E" w:rsidP="00475DD8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 xml:space="preserve">绿色食品  </w:t>
      </w:r>
      <w:r>
        <w:rPr>
          <w:rFonts w:ascii="黑体" w:eastAsia="黑体" w:hAnsi="黑体" w:cs="宋体" w:hint="eastAsia"/>
          <w:sz w:val="48"/>
          <w:szCs w:val="48"/>
        </w:rPr>
        <w:t>西瓜</w:t>
      </w:r>
      <w:r>
        <w:rPr>
          <w:rFonts w:ascii="黑体" w:eastAsia="黑体" w:hAnsi="黑体" w:hint="eastAsia"/>
          <w:sz w:val="48"/>
          <w:szCs w:val="48"/>
        </w:rPr>
        <w:t>生产操作规程</w:t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</w:t>
      </w:r>
      <w:r w:rsidR="00475DD8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475DD8">
        <w:rPr>
          <w:rFonts w:ascii="黑体" w:eastAsia="黑体" w:hAnsi="黑体" w:cs="宋体" w:hint="eastAsia"/>
          <w:sz w:val="28"/>
          <w:szCs w:val="28"/>
        </w:rPr>
        <w:t>08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475DD8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   </w:t>
      </w:r>
      <w:r w:rsidR="00475DD8">
        <w:rPr>
          <w:rFonts w:ascii="黑体" w:eastAsia="黑体" w:hAnsi="黑体" w:cs="宋体" w:hint="eastAsia"/>
          <w:sz w:val="28"/>
          <w:szCs w:val="28"/>
        </w:rPr>
        <w:t xml:space="preserve">       </w:t>
      </w:r>
      <w:r>
        <w:rPr>
          <w:rFonts w:ascii="黑体" w:eastAsia="黑体" w:hAnsi="黑体" w:cs="宋体" w:hint="eastAsia"/>
          <w:sz w:val="28"/>
          <w:szCs w:val="28"/>
        </w:rPr>
        <w:t xml:space="preserve">    20</w:t>
      </w:r>
      <w:r w:rsidR="00475DD8">
        <w:rPr>
          <w:rFonts w:ascii="黑体" w:eastAsia="黑体" w:hAnsi="黑体" w:cs="宋体" w:hint="eastAsia"/>
          <w:sz w:val="28"/>
          <w:szCs w:val="28"/>
        </w:rPr>
        <w:t>20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475DD8">
        <w:rPr>
          <w:rFonts w:ascii="黑体" w:eastAsia="黑体" w:hAnsi="黑体" w:cs="宋体" w:hint="eastAsia"/>
          <w:sz w:val="28"/>
          <w:szCs w:val="28"/>
        </w:rPr>
        <w:t>11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475DD8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000000" w:rsidRDefault="00475DD8" w:rsidP="00475DD8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3130"/>
            <wp:effectExtent l="19050" t="0" r="2540" b="0"/>
            <wp:docPr id="5" name="图片 1" descr="C:\Users\ADMINI~1\AppData\Local\Temp\ksohtml6200\wp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ksohtml6200\wps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hAnsi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 xml:space="preserve"> </w:t>
      </w:r>
    </w:p>
    <w:p w:rsidR="00000000" w:rsidRDefault="00126501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前  言</w:t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jc w:val="left"/>
        <w:rPr>
          <w:rFonts w:ascii="宋体" w:hAnsi="宋体"/>
        </w:rPr>
      </w:pPr>
      <w:r>
        <w:rPr>
          <w:rFonts w:ascii="宋体" w:hAnsi="宋体" w:hint="eastAsia"/>
        </w:rPr>
        <w:t>本规程由中国绿色食品发展中心提出并归口。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jc w:val="left"/>
        <w:rPr>
          <w:rFonts w:ascii="宋体" w:hAnsi="宋体"/>
        </w:rPr>
      </w:pPr>
      <w:r>
        <w:rPr>
          <w:rFonts w:ascii="宋体" w:hAnsi="宋体" w:hint="eastAsia"/>
        </w:rPr>
        <w:t>本规程起草单位：中国农业科学院郑州果树研究所、广西壮族自治区农业科学院园艺研究所、海南省三亚市南繁科学技术研究院、海南省农业科学院蔬菜研究所、广西壮族自治区绿色食品办公室、广西壮族自治区农业技术推广站。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jc w:val="left"/>
        <w:rPr>
          <w:rFonts w:ascii="宋体" w:hAnsi="宋体"/>
        </w:rPr>
      </w:pPr>
      <w:r>
        <w:rPr>
          <w:rFonts w:ascii="宋体" w:hAnsi="宋体" w:hint="eastAsia"/>
        </w:rPr>
        <w:t>本规程主要起草人：邓云、柳唐镜、孙德玺、刘君璞、朱迎春、柯用春、梁振深、谢晴晴、安国林、李卫华。</w:t>
      </w:r>
    </w:p>
    <w:p w:rsidR="00000000" w:rsidRDefault="00CE350E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000000" w:rsidRDefault="00126501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/>
          <w:sz w:val="28"/>
          <w:szCs w:val="28"/>
        </w:rPr>
      </w:pPr>
    </w:p>
    <w:p w:rsidR="00000000" w:rsidRDefault="00126501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/>
          <w:sz w:val="28"/>
          <w:szCs w:val="28"/>
        </w:rPr>
      </w:pPr>
    </w:p>
    <w:p w:rsidR="00000000" w:rsidRDefault="00126501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hint="eastAsia"/>
          <w:sz w:val="28"/>
          <w:szCs w:val="28"/>
        </w:rPr>
      </w:pPr>
    </w:p>
    <w:p w:rsidR="00475DD8" w:rsidRDefault="00475DD8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hint="eastAsia"/>
          <w:sz w:val="28"/>
          <w:szCs w:val="28"/>
        </w:rPr>
      </w:pPr>
    </w:p>
    <w:p w:rsidR="00475DD8" w:rsidRDefault="00475DD8" w:rsidP="00475DD8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/>
          <w:sz w:val="28"/>
          <w:szCs w:val="28"/>
        </w:rPr>
      </w:pP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华南地区</w:t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绿色食品  </w:t>
      </w:r>
      <w:r>
        <w:rPr>
          <w:rFonts w:ascii="黑体" w:eastAsia="黑体" w:hAnsi="黑体" w:cs="宋体" w:hint="eastAsia"/>
          <w:sz w:val="32"/>
          <w:szCs w:val="32"/>
        </w:rPr>
        <w:t>西瓜</w:t>
      </w:r>
      <w:r>
        <w:rPr>
          <w:rFonts w:ascii="黑体" w:eastAsia="黑体" w:hAnsi="黑体" w:hint="eastAsia"/>
          <w:sz w:val="32"/>
          <w:szCs w:val="32"/>
        </w:rPr>
        <w:t>生产操作规程</w:t>
      </w:r>
    </w:p>
    <w:p w:rsidR="00000000" w:rsidRDefault="00CE350E" w:rsidP="00475DD8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 范围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本规程规定了华南地区绿色食品西瓜的产地环境、品种选择、嫁接育苗、定植、田间管理、病虫害防治、采收、生产废弃物处理和包装运输储藏。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本规程适用于</w:t>
      </w:r>
      <w:r w:rsidR="00973426">
        <w:rPr>
          <w:rFonts w:ascii="宋体" w:hAnsi="宋体" w:hint="eastAsia"/>
        </w:rPr>
        <w:t>福建、广东、</w:t>
      </w:r>
      <w:r>
        <w:rPr>
          <w:rFonts w:ascii="宋体" w:hAnsi="宋体" w:hint="eastAsia"/>
        </w:rPr>
        <w:t>广西</w:t>
      </w:r>
      <w:r w:rsidR="00973426">
        <w:rPr>
          <w:rFonts w:ascii="宋体" w:hAnsi="宋体" w:hint="eastAsia"/>
        </w:rPr>
        <w:t>和</w:t>
      </w:r>
      <w:r>
        <w:rPr>
          <w:rFonts w:ascii="宋体" w:hAnsi="宋体" w:hint="eastAsia"/>
        </w:rPr>
        <w:t>海南</w:t>
      </w:r>
      <w:r w:rsidR="00973426">
        <w:rPr>
          <w:rFonts w:ascii="宋体" w:hAnsi="宋体" w:hint="eastAsia"/>
        </w:rPr>
        <w:t>的</w:t>
      </w:r>
      <w:r>
        <w:rPr>
          <w:rFonts w:ascii="宋体" w:hAnsi="宋体" w:hint="eastAsia"/>
        </w:rPr>
        <w:t>绿色食品西瓜的生产。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2 规范性引用文件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GB 16715.1  瓜菜作物种子 第1部分：瓜类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GB/T 23416.3  蔬菜病虫害安全防治技术规范 第3部分：瓜类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NY/T 391  绿色食品 产地环境质量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NY/T 393  绿色食品 农药使用准则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NY/T 394  绿色食品 肥料使用准则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NY/T 427  绿色食品 西甜瓜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NY 525    有机肥料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NY/T 658  绿色食品 包装通用准则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>NY/T 1056  绿色食品 贮藏运输准则</w:t>
      </w:r>
    </w:p>
    <w:p w:rsidR="00000000" w:rsidRDefault="00CE350E" w:rsidP="00475DD8">
      <w:pPr>
        <w:pStyle w:val="1"/>
        <w:spacing w:beforeLines="50" w:afterLines="50"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3 产地环境</w:t>
      </w:r>
    </w:p>
    <w:p w:rsidR="00167BBA" w:rsidRDefault="00CE350E">
      <w:pPr>
        <w:pStyle w:val="a4"/>
        <w:rPr>
          <w:color w:val="000000" w:themeColor="text1"/>
        </w:rPr>
      </w:pPr>
      <w:r>
        <w:rPr>
          <w:rFonts w:hAnsi="宋体" w:hint="eastAsia"/>
        </w:rPr>
        <w:t>华南地区绿色食品西瓜生产的产地环境条件应符合</w:t>
      </w:r>
      <w:r>
        <w:rPr>
          <w:rFonts w:hint="eastAsia"/>
        </w:rPr>
        <w:t>NY/T 391的要求。西瓜</w:t>
      </w:r>
      <w:r>
        <w:rPr>
          <w:rFonts w:hAnsi="宋体" w:hint="eastAsia"/>
        </w:rPr>
        <w:t>种植地以疏松、透气，具有一定保水、保肥能力的砂壤土为宜。西瓜种植地不宜连作，种植间隔期至少</w:t>
      </w:r>
      <w:r>
        <w:rPr>
          <w:rFonts w:hint="eastAsia"/>
        </w:rPr>
        <w:t xml:space="preserve"> 3 年。前作以水稻、玉米等禾本科作物为好，不宜选择前作为瓜类蔬菜的地块。</w:t>
      </w:r>
      <w:r>
        <w:rPr>
          <w:rFonts w:hint="eastAsia"/>
          <w:color w:val="000000" w:themeColor="text1"/>
        </w:rPr>
        <w:t>连作地块建议采用嫁接栽培。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 品种选择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4.1选择原则</w:t>
      </w:r>
    </w:p>
    <w:p w:rsidR="00167BBA" w:rsidRDefault="00CE350E">
      <w:pPr>
        <w:pStyle w:val="a4"/>
      </w:pPr>
      <w:r>
        <w:rPr>
          <w:rFonts w:hAnsi="宋体" w:hint="eastAsia"/>
        </w:rPr>
        <w:t>要求选择适宜广西、海南、广东、福建等华南地区生态气候特点，抗病抗逆性强、优质丰产、商品率高、适合市场需求的西瓜品种。</w:t>
      </w:r>
    </w:p>
    <w:p w:rsidR="00167BBA" w:rsidRDefault="00CE350E">
      <w:pPr>
        <w:pStyle w:val="a4"/>
      </w:pPr>
      <w:r>
        <w:rPr>
          <w:rFonts w:hAnsi="宋体" w:hint="eastAsia"/>
        </w:rPr>
        <w:t>要求选择嫁接亲和力好、共生性强、成活率高、前期耐低温、后期耐高温的葫芦、南瓜和野生西瓜砧木品种。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4.2品种选用</w:t>
      </w:r>
    </w:p>
    <w:p w:rsidR="00167BBA" w:rsidRDefault="00CE350E">
      <w:pPr>
        <w:pStyle w:val="a4"/>
      </w:pPr>
      <w:r>
        <w:rPr>
          <w:rFonts w:hAnsi="宋体" w:hint="eastAsia"/>
        </w:rPr>
        <w:t>华南地区西瓜种植推荐选用</w:t>
      </w:r>
      <w:r>
        <w:rPr>
          <w:rFonts w:hint="eastAsia"/>
        </w:rPr>
        <w:t>‘京美4K’、‘京美6K’、‘京美8K’、‘京美10K’、‘</w:t>
      </w:r>
      <w:r>
        <w:rPr>
          <w:rFonts w:hAnsi="宋体" w:hint="eastAsia"/>
        </w:rPr>
        <w:t>绿棠</w:t>
      </w:r>
      <w:r>
        <w:rPr>
          <w:rFonts w:hint="eastAsia"/>
        </w:rPr>
        <w:t>’</w:t>
      </w:r>
      <w:r>
        <w:rPr>
          <w:rFonts w:hAnsi="宋体" w:hint="eastAsia"/>
        </w:rPr>
        <w:t>、</w:t>
      </w:r>
      <w:r>
        <w:rPr>
          <w:rFonts w:hint="eastAsia"/>
        </w:rPr>
        <w:t>‘京丽’、‘</w:t>
      </w:r>
      <w:r>
        <w:rPr>
          <w:rFonts w:hAnsi="宋体" w:hint="eastAsia"/>
        </w:rPr>
        <w:t>红星</w:t>
      </w:r>
      <w:r>
        <w:rPr>
          <w:rFonts w:hint="eastAsia"/>
        </w:rPr>
        <w:t>’等</w:t>
      </w:r>
      <w:r>
        <w:rPr>
          <w:rFonts w:hAnsi="宋体" w:hint="eastAsia"/>
        </w:rPr>
        <w:t>中果型有籽西瓜品种和</w:t>
      </w:r>
      <w:r>
        <w:rPr>
          <w:rFonts w:hint="eastAsia"/>
        </w:rPr>
        <w:t>‘京玲’、‘京珑’、‘京颖’、‘京雅’、‘蜜童’、‘</w:t>
      </w:r>
      <w:r>
        <w:rPr>
          <w:rFonts w:hAnsi="宋体" w:hint="eastAsia"/>
        </w:rPr>
        <w:t>桂西瓜</w:t>
      </w:r>
      <w:r>
        <w:rPr>
          <w:rFonts w:hint="eastAsia"/>
        </w:rPr>
        <w:t>1号’</w:t>
      </w:r>
      <w:r>
        <w:rPr>
          <w:rFonts w:hAnsi="宋体" w:hint="eastAsia"/>
        </w:rPr>
        <w:t>等小型有籽和无籽西瓜品种。嫁接砧木可选用</w:t>
      </w:r>
      <w:r>
        <w:rPr>
          <w:rFonts w:hint="eastAsia"/>
        </w:rPr>
        <w:t>‘京欣砧冠’、‘京欣砧优’、‘京欣砧</w:t>
      </w:r>
      <w:r>
        <w:rPr>
          <w:rFonts w:hAnsi="宋体" w:hint="eastAsia"/>
        </w:rPr>
        <w:t>胜</w:t>
      </w:r>
      <w:r>
        <w:rPr>
          <w:rFonts w:hint="eastAsia"/>
        </w:rPr>
        <w:t>’、‘京欣砧</w:t>
      </w:r>
      <w:r>
        <w:rPr>
          <w:rFonts w:hAnsi="宋体" w:hint="eastAsia"/>
        </w:rPr>
        <w:t>王</w:t>
      </w:r>
      <w:r>
        <w:rPr>
          <w:rFonts w:hint="eastAsia"/>
        </w:rPr>
        <w:t>’、‘强根’、‘京欣砧1号’、‘京欣砧8号’、‘京欣砧9号’、‘</w:t>
      </w:r>
      <w:r>
        <w:rPr>
          <w:rFonts w:hAnsi="宋体" w:hint="eastAsia"/>
        </w:rPr>
        <w:t>勇砧</w:t>
      </w:r>
      <w:r>
        <w:rPr>
          <w:rFonts w:hint="eastAsia"/>
        </w:rPr>
        <w:t>’</w:t>
      </w:r>
      <w:r>
        <w:rPr>
          <w:rFonts w:hAnsi="宋体" w:hint="eastAsia"/>
        </w:rPr>
        <w:t>等品种。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 嫁接育苗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5.1 育苗设施准备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/>
          <w:color w:val="FF0000"/>
        </w:rPr>
      </w:pPr>
      <w:r>
        <w:rPr>
          <w:rFonts w:ascii="黑体" w:eastAsia="黑体" w:hAnsi="黑体" w:hint="eastAsia"/>
        </w:rPr>
        <w:t>5.1.1  育苗场地</w:t>
      </w:r>
    </w:p>
    <w:p w:rsidR="00167BBA" w:rsidRDefault="00CE350E">
      <w:pPr>
        <w:pStyle w:val="a4"/>
      </w:pPr>
      <w:r>
        <w:rPr>
          <w:rFonts w:hAnsi="宋体" w:hint="eastAsia"/>
        </w:rPr>
        <w:t>育苗场地应设在交通方便，土地平坦、开阔、不积水，有水源、电源的地方，育苗场地的环境条件符合</w:t>
      </w:r>
      <w:r>
        <w:rPr>
          <w:rFonts w:hint="eastAsia"/>
        </w:rPr>
        <w:t>NY/T 391的要求。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5.1.2  育苗设施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5.1.2.1  育苗棚</w:t>
      </w:r>
    </w:p>
    <w:p w:rsidR="00167BBA" w:rsidRDefault="00CE350E">
      <w:pPr>
        <w:pStyle w:val="a4"/>
      </w:pPr>
      <w:r>
        <w:rPr>
          <w:rFonts w:hAnsi="宋体" w:hint="eastAsia"/>
        </w:rPr>
        <w:t>育苗棚采用钢架结构，棚长度</w:t>
      </w:r>
      <w:r>
        <w:rPr>
          <w:rFonts w:hint="eastAsia"/>
        </w:rPr>
        <w:t>20.0</w:t>
      </w:r>
      <w:r>
        <w:rPr>
          <w:rFonts w:hAnsi="宋体" w:hint="eastAsia"/>
        </w:rPr>
        <w:t>～</w:t>
      </w:r>
      <w:r>
        <w:rPr>
          <w:rFonts w:hint="eastAsia"/>
        </w:rPr>
        <w:t>30.0 m，</w:t>
      </w:r>
      <w:r>
        <w:rPr>
          <w:rFonts w:hAnsi="宋体" w:hint="eastAsia"/>
        </w:rPr>
        <w:t>棚宽度</w:t>
      </w:r>
      <w:r>
        <w:rPr>
          <w:rFonts w:hint="eastAsia"/>
        </w:rPr>
        <w:t>6.0～6.5 m,</w:t>
      </w:r>
      <w:r>
        <w:rPr>
          <w:rFonts w:hAnsi="宋体" w:hint="eastAsia"/>
        </w:rPr>
        <w:t>棚顶高度</w:t>
      </w:r>
      <w:r>
        <w:rPr>
          <w:rFonts w:hint="eastAsia"/>
        </w:rPr>
        <w:t>3.0</w:t>
      </w:r>
      <w:r>
        <w:rPr>
          <w:rFonts w:hAnsi="宋体" w:hint="eastAsia"/>
        </w:rPr>
        <w:t>～</w:t>
      </w:r>
      <w:r>
        <w:rPr>
          <w:rFonts w:hint="eastAsia"/>
        </w:rPr>
        <w:t xml:space="preserve">3.5 m, </w:t>
      </w:r>
      <w:r>
        <w:rPr>
          <w:rFonts w:hAnsi="宋体" w:hint="eastAsia"/>
        </w:rPr>
        <w:t>棚肩高度</w:t>
      </w:r>
      <w:r>
        <w:rPr>
          <w:rFonts w:hint="eastAsia"/>
        </w:rPr>
        <w:t>1.8</w:t>
      </w:r>
      <w:r>
        <w:rPr>
          <w:rFonts w:hAnsi="宋体" w:hint="eastAsia"/>
        </w:rPr>
        <w:t>～</w:t>
      </w:r>
      <w:r>
        <w:rPr>
          <w:rFonts w:hint="eastAsia"/>
        </w:rPr>
        <w:t>2.0 m,</w:t>
      </w:r>
      <w:r>
        <w:rPr>
          <w:rFonts w:hAnsi="宋体" w:hint="eastAsia"/>
        </w:rPr>
        <w:t>棚间距离</w:t>
      </w:r>
      <w:r>
        <w:rPr>
          <w:rFonts w:hint="eastAsia"/>
        </w:rPr>
        <w:t>1.5</w:t>
      </w:r>
      <w:r>
        <w:rPr>
          <w:rFonts w:hAnsi="宋体" w:hint="eastAsia"/>
        </w:rPr>
        <w:t>～</w:t>
      </w:r>
      <w:r>
        <w:rPr>
          <w:rFonts w:hint="eastAsia"/>
        </w:rPr>
        <w:t>2.0 m</w:t>
      </w:r>
      <w:r>
        <w:rPr>
          <w:rFonts w:hAnsi="宋体" w:hint="eastAsia"/>
        </w:rPr>
        <w:t>。育苗棚大小可根据育苗规模进行调整，依据天气情况和育苗进程需要选择覆盖塑料薄膜和遮阳网。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5.1.2.2  育苗穴盘</w:t>
      </w:r>
    </w:p>
    <w:p w:rsidR="00167BBA" w:rsidRDefault="00CE350E">
      <w:pPr>
        <w:pStyle w:val="a4"/>
      </w:pPr>
      <w:r>
        <w:rPr>
          <w:rFonts w:hAnsi="宋体" w:hint="eastAsia"/>
        </w:rPr>
        <w:t>选择</w:t>
      </w:r>
      <w:r>
        <w:rPr>
          <w:rFonts w:hint="eastAsia"/>
        </w:rPr>
        <w:t>60</w:t>
      </w:r>
      <w:r>
        <w:rPr>
          <w:rFonts w:hAnsi="宋体" w:hint="eastAsia"/>
        </w:rPr>
        <w:t>穴黑色塑料育苗穴盘，穴盘每孔上口直径为</w:t>
      </w:r>
      <w:r>
        <w:rPr>
          <w:rFonts w:hint="eastAsia"/>
        </w:rPr>
        <w:t>5 cm</w:t>
      </w:r>
      <w:r>
        <w:rPr>
          <w:rFonts w:hAnsi="宋体" w:hint="eastAsia"/>
        </w:rPr>
        <w:t>，底部直径为</w:t>
      </w:r>
      <w:r>
        <w:rPr>
          <w:rFonts w:hint="eastAsia"/>
        </w:rPr>
        <w:t xml:space="preserve">2 cm </w:t>
      </w:r>
      <w:r>
        <w:rPr>
          <w:rFonts w:hAnsi="宋体" w:hint="eastAsia"/>
        </w:rPr>
        <w:t>有孔，穴深</w:t>
      </w:r>
      <w:r>
        <w:rPr>
          <w:rFonts w:hint="eastAsia"/>
        </w:rPr>
        <w:t>5 cm</w:t>
      </w:r>
      <w:r>
        <w:rPr>
          <w:rFonts w:hAnsi="宋体" w:hint="eastAsia"/>
        </w:rPr>
        <w:t>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5.1.2.3  育苗床</w:t>
      </w:r>
    </w:p>
    <w:p w:rsidR="00167BBA" w:rsidRDefault="00CE350E">
      <w:pPr>
        <w:pStyle w:val="a4"/>
      </w:pPr>
      <w:r>
        <w:rPr>
          <w:rFonts w:hAnsi="宋体" w:hint="eastAsia"/>
        </w:rPr>
        <w:t>嫁接苗床采用起垄作畦，畦宽</w:t>
      </w:r>
      <w:r>
        <w:rPr>
          <w:rFonts w:hint="eastAsia"/>
        </w:rPr>
        <w:t>1 m</w:t>
      </w:r>
      <w:r>
        <w:rPr>
          <w:rFonts w:hAnsi="宋体" w:hint="eastAsia"/>
        </w:rPr>
        <w:t>，垄高</w:t>
      </w:r>
      <w:r>
        <w:rPr>
          <w:rFonts w:hint="eastAsia"/>
        </w:rPr>
        <w:t>10.0</w:t>
      </w:r>
      <w:r>
        <w:rPr>
          <w:rFonts w:hAnsi="宋体" w:hint="eastAsia"/>
        </w:rPr>
        <w:t>～</w:t>
      </w:r>
      <w:r>
        <w:rPr>
          <w:rFonts w:hint="eastAsia"/>
        </w:rPr>
        <w:t>20.0 cm</w:t>
      </w:r>
      <w:r>
        <w:rPr>
          <w:rFonts w:hAnsi="宋体" w:hint="eastAsia"/>
        </w:rPr>
        <w:t>，长度可根据育苗棚确定。畦面底部先铺一层地膜，再覆</w:t>
      </w:r>
      <w:r>
        <w:rPr>
          <w:rFonts w:hint="eastAsia"/>
        </w:rPr>
        <w:t xml:space="preserve"> 1.5</w:t>
      </w:r>
      <w:r>
        <w:rPr>
          <w:rFonts w:hAnsi="宋体" w:hint="eastAsia"/>
        </w:rPr>
        <w:t>～</w:t>
      </w:r>
      <w:r>
        <w:rPr>
          <w:rFonts w:hint="eastAsia"/>
        </w:rPr>
        <w:t xml:space="preserve">2.0 cm </w:t>
      </w:r>
      <w:r>
        <w:rPr>
          <w:rFonts w:hAnsi="宋体" w:hint="eastAsia"/>
        </w:rPr>
        <w:t>洁净河砂，即可备播。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5.2 育苗基质准备</w:t>
      </w:r>
    </w:p>
    <w:p w:rsidR="00167BBA" w:rsidRDefault="00CE350E">
      <w:pPr>
        <w:pStyle w:val="a4"/>
      </w:pPr>
      <w:r>
        <w:rPr>
          <w:rFonts w:hAnsi="宋体" w:hint="eastAsia"/>
        </w:rPr>
        <w:t>育苗基质可直接购买商品专用西瓜育苗基质或者利用当地资源自制。</w:t>
      </w:r>
    </w:p>
    <w:p w:rsidR="00167BBA" w:rsidRDefault="00CE350E">
      <w:pPr>
        <w:pStyle w:val="a4"/>
      </w:pPr>
      <w:r>
        <w:rPr>
          <w:rFonts w:hAnsi="宋体" w:hint="eastAsia"/>
        </w:rPr>
        <w:t xml:space="preserve">自制育苗基质采用高温堆沤后的椰糠：消毒处理的表土：有机肥（有机肥须采用符合行业标准NY </w:t>
      </w:r>
      <w:r>
        <w:rPr>
          <w:rFonts w:hint="eastAsia"/>
        </w:rPr>
        <w:t>525</w:t>
      </w:r>
      <w:r>
        <w:rPr>
          <w:rFonts w:hAnsi="宋体" w:hint="eastAsia"/>
        </w:rPr>
        <w:t>规定指标的产品，有机质含量不小于</w:t>
      </w:r>
      <w:r>
        <w:rPr>
          <w:rFonts w:hint="eastAsia"/>
        </w:rPr>
        <w:t>30%</w:t>
      </w:r>
      <w:r>
        <w:rPr>
          <w:rFonts w:hAnsi="宋体" w:hint="eastAsia"/>
        </w:rPr>
        <w:t>）按</w:t>
      </w:r>
      <w:r>
        <w:rPr>
          <w:rFonts w:hint="eastAsia"/>
        </w:rPr>
        <w:t xml:space="preserve"> 70</w:t>
      </w:r>
      <w:r>
        <w:rPr>
          <w:rFonts w:ascii="Times New Roman" w:hint="eastAsia"/>
        </w:rPr>
        <w:t></w:t>
      </w:r>
      <w:r>
        <w:rPr>
          <w:rFonts w:hAnsi="宋体" w:hint="eastAsia"/>
        </w:rPr>
        <w:t>：</w:t>
      </w:r>
      <w:r>
        <w:rPr>
          <w:rFonts w:hint="eastAsia"/>
        </w:rPr>
        <w:t>27</w:t>
      </w:r>
      <w:r>
        <w:rPr>
          <w:rFonts w:ascii="Times New Roman" w:hint="eastAsia"/>
        </w:rPr>
        <w:t></w:t>
      </w:r>
      <w:r>
        <w:rPr>
          <w:rFonts w:hAnsi="宋体" w:hint="eastAsia"/>
        </w:rPr>
        <w:t>：</w:t>
      </w:r>
      <w:r>
        <w:rPr>
          <w:rFonts w:hint="eastAsia"/>
        </w:rPr>
        <w:t xml:space="preserve">3 </w:t>
      </w:r>
      <w:r>
        <w:rPr>
          <w:rFonts w:hAnsi="宋体" w:hint="eastAsia"/>
        </w:rPr>
        <w:t>的体积比例，充分搅拌均匀。</w:t>
      </w:r>
    </w:p>
    <w:p w:rsidR="00167BBA" w:rsidRDefault="00CE350E">
      <w:pPr>
        <w:pStyle w:val="a4"/>
      </w:pPr>
      <w:r>
        <w:rPr>
          <w:rFonts w:hAnsi="宋体" w:hint="eastAsia"/>
        </w:rPr>
        <w:t>将基质装入育苗穴盘，喷洒</w:t>
      </w:r>
      <w:r>
        <w:rPr>
          <w:rFonts w:hint="eastAsia"/>
        </w:rPr>
        <w:t>40%</w:t>
      </w:r>
      <w:r>
        <w:rPr>
          <w:rFonts w:hAnsi="宋体" w:hint="eastAsia"/>
        </w:rPr>
        <w:t>多菌灵</w:t>
      </w:r>
      <w:r>
        <w:rPr>
          <w:rFonts w:hint="eastAsia"/>
        </w:rPr>
        <w:t>600～800</w:t>
      </w:r>
      <w:r>
        <w:rPr>
          <w:rFonts w:hAnsi="宋体" w:hint="eastAsia"/>
        </w:rPr>
        <w:t>倍液，要求浇透育苗基质。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5.3 种子选择标准</w:t>
      </w:r>
    </w:p>
    <w:p w:rsidR="00167BBA" w:rsidRDefault="00CE350E">
      <w:pPr>
        <w:pStyle w:val="a4"/>
      </w:pPr>
      <w:r>
        <w:rPr>
          <w:rFonts w:hAnsi="宋体" w:hint="eastAsia"/>
        </w:rPr>
        <w:t>西瓜种子质量标准符合</w:t>
      </w:r>
      <w:r>
        <w:rPr>
          <w:rFonts w:hint="eastAsia"/>
        </w:rPr>
        <w:t>GB 16715.1中杂交种二级以上要求。</w:t>
      </w:r>
      <w:r>
        <w:rPr>
          <w:rFonts w:hAnsi="宋体" w:hint="eastAsia"/>
        </w:rPr>
        <w:t>品种纯度不低于</w:t>
      </w:r>
      <w:r>
        <w:rPr>
          <w:rFonts w:hint="eastAsia"/>
        </w:rPr>
        <w:t>95</w:t>
      </w:r>
      <w:r>
        <w:rPr>
          <w:rFonts w:hAnsi="宋体" w:hint="eastAsia"/>
        </w:rPr>
        <w:t>％，净度不低于</w:t>
      </w:r>
      <w:r>
        <w:rPr>
          <w:rFonts w:hint="eastAsia"/>
        </w:rPr>
        <w:t>99</w:t>
      </w:r>
      <w:r>
        <w:rPr>
          <w:rFonts w:hAnsi="宋体" w:hint="eastAsia"/>
        </w:rPr>
        <w:t>％；二倍体西瓜种子发芽率不低于</w:t>
      </w:r>
      <w:r>
        <w:rPr>
          <w:rFonts w:hint="eastAsia"/>
        </w:rPr>
        <w:t>90%</w:t>
      </w:r>
      <w:r>
        <w:rPr>
          <w:rFonts w:hAnsi="宋体" w:hint="eastAsia"/>
        </w:rPr>
        <w:t>，三倍体西瓜种子发芽率不低于</w:t>
      </w:r>
      <w:r>
        <w:rPr>
          <w:rFonts w:hint="eastAsia"/>
        </w:rPr>
        <w:t>75%</w:t>
      </w:r>
      <w:r>
        <w:rPr>
          <w:rFonts w:hAnsi="宋体" w:hint="eastAsia"/>
        </w:rPr>
        <w:t>；种子含水量不超过</w:t>
      </w:r>
      <w:r>
        <w:rPr>
          <w:rFonts w:hint="eastAsia"/>
        </w:rPr>
        <w:t>8%</w:t>
      </w:r>
      <w:r>
        <w:rPr>
          <w:rFonts w:hAnsi="宋体" w:hint="eastAsia"/>
        </w:rPr>
        <w:t>。</w:t>
      </w:r>
    </w:p>
    <w:p w:rsidR="00167BBA" w:rsidRDefault="00CE350E">
      <w:pPr>
        <w:pStyle w:val="a4"/>
      </w:pPr>
      <w:r>
        <w:rPr>
          <w:rFonts w:hAnsi="宋体" w:hint="eastAsia"/>
        </w:rPr>
        <w:t>砧木种子要求饱满，整齐一致，种子发芽率不低于</w:t>
      </w:r>
      <w:r>
        <w:rPr>
          <w:rFonts w:hint="eastAsia"/>
        </w:rPr>
        <w:t>85%</w:t>
      </w:r>
      <w:r>
        <w:rPr>
          <w:rFonts w:hAnsi="宋体" w:hint="eastAsia"/>
        </w:rPr>
        <w:t>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5.4种子处理  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/>
          <w:color w:val="FF0000"/>
        </w:rPr>
      </w:pPr>
      <w:r>
        <w:rPr>
          <w:rFonts w:ascii="黑体" w:eastAsia="黑体" w:hAnsi="黑体" w:hint="eastAsia"/>
        </w:rPr>
        <w:lastRenderedPageBreak/>
        <w:t xml:space="preserve">5.4.1 浸种 </w:t>
      </w:r>
    </w:p>
    <w:p w:rsidR="00167BBA" w:rsidRDefault="00CE350E">
      <w:pPr>
        <w:pStyle w:val="a4"/>
      </w:pPr>
      <w:r>
        <w:rPr>
          <w:rFonts w:hAnsi="宋体" w:hint="eastAsia"/>
        </w:rPr>
        <w:t>西瓜种子直接用</w:t>
      </w:r>
      <w:r>
        <w:rPr>
          <w:rFonts w:hint="eastAsia"/>
        </w:rPr>
        <w:t>2%</w:t>
      </w:r>
      <w:r>
        <w:rPr>
          <w:rFonts w:hAnsi="宋体" w:hint="eastAsia"/>
        </w:rPr>
        <w:t>春雷霉素</w:t>
      </w:r>
      <w:r>
        <w:rPr>
          <w:rFonts w:hint="eastAsia"/>
        </w:rPr>
        <w:t>300～400</w:t>
      </w:r>
      <w:r>
        <w:rPr>
          <w:rFonts w:hAnsi="宋体" w:hint="eastAsia"/>
        </w:rPr>
        <w:t>倍液浸种</w:t>
      </w:r>
      <w:r>
        <w:rPr>
          <w:rFonts w:hint="eastAsia"/>
        </w:rPr>
        <w:t>15～20 min</w:t>
      </w:r>
      <w:r>
        <w:rPr>
          <w:rFonts w:hAnsi="宋体" w:hint="eastAsia"/>
        </w:rPr>
        <w:t>，接着用</w:t>
      </w:r>
      <w:r>
        <w:rPr>
          <w:rFonts w:hint="eastAsia"/>
        </w:rPr>
        <w:t>10%</w:t>
      </w:r>
      <w:r>
        <w:rPr>
          <w:rFonts w:hAnsi="宋体" w:hint="eastAsia"/>
        </w:rPr>
        <w:t>石灰水清洗粘液，最后用清水清洗干净再浸种</w:t>
      </w:r>
      <w:r>
        <w:rPr>
          <w:rFonts w:hint="eastAsia"/>
        </w:rPr>
        <w:t>6</w:t>
      </w:r>
      <w:r>
        <w:rPr>
          <w:rFonts w:hAnsi="宋体" w:hint="eastAsia"/>
        </w:rPr>
        <w:t>～</w:t>
      </w:r>
      <w:r>
        <w:rPr>
          <w:rFonts w:hint="eastAsia"/>
        </w:rPr>
        <w:t>8 h，无籽西瓜种子进行破壳处理后催芽</w:t>
      </w:r>
      <w:r>
        <w:rPr>
          <w:rFonts w:hAnsi="宋体" w:hint="eastAsia"/>
        </w:rPr>
        <w:t>。</w:t>
      </w:r>
    </w:p>
    <w:p w:rsidR="00167BBA" w:rsidRDefault="00CE350E">
      <w:pPr>
        <w:pStyle w:val="a4"/>
      </w:pPr>
      <w:r>
        <w:rPr>
          <w:rFonts w:hAnsi="宋体" w:hint="eastAsia"/>
        </w:rPr>
        <w:t>砧用葫芦种子常温浸种</w:t>
      </w:r>
      <w:r>
        <w:rPr>
          <w:rFonts w:hint="eastAsia"/>
        </w:rPr>
        <w:t>12 h，</w:t>
      </w:r>
      <w:r>
        <w:rPr>
          <w:rFonts w:hAnsi="宋体" w:hint="eastAsia"/>
        </w:rPr>
        <w:t>砧用南瓜种子常温浸种</w:t>
      </w:r>
      <w:r>
        <w:rPr>
          <w:rFonts w:hint="eastAsia"/>
        </w:rPr>
        <w:t>2</w:t>
      </w:r>
      <w:r>
        <w:rPr>
          <w:rFonts w:hAnsi="宋体" w:hint="eastAsia"/>
        </w:rPr>
        <w:t>～</w:t>
      </w:r>
      <w:r>
        <w:rPr>
          <w:rFonts w:hint="eastAsia"/>
        </w:rPr>
        <w:t>4 h，野生</w:t>
      </w:r>
      <w:r>
        <w:rPr>
          <w:rFonts w:hAnsi="宋体" w:hint="eastAsia"/>
        </w:rPr>
        <w:t>西瓜种子常温浸种</w:t>
      </w:r>
      <w:r>
        <w:rPr>
          <w:rFonts w:hint="eastAsia"/>
        </w:rPr>
        <w:t>6</w:t>
      </w:r>
      <w:r>
        <w:rPr>
          <w:rFonts w:hAnsi="宋体" w:hint="eastAsia"/>
        </w:rPr>
        <w:t>～</w:t>
      </w:r>
      <w:r>
        <w:rPr>
          <w:rFonts w:hint="eastAsia"/>
        </w:rPr>
        <w:t>8 h</w:t>
      </w:r>
      <w:r>
        <w:rPr>
          <w:rFonts w:hAnsi="宋体" w:hint="eastAsia"/>
        </w:rPr>
        <w:t>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5.4.2 催芽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/>
          <w:color w:val="FF0000"/>
        </w:rPr>
      </w:pPr>
      <w:r>
        <w:rPr>
          <w:rFonts w:ascii="黑体" w:eastAsia="黑体" w:hAnsi="黑体" w:hint="eastAsia"/>
        </w:rPr>
        <w:t xml:space="preserve">5.4.2.1 砧木催芽 </w:t>
      </w:r>
    </w:p>
    <w:p w:rsidR="00167BBA" w:rsidRDefault="00CE350E">
      <w:pPr>
        <w:pStyle w:val="a4"/>
      </w:pPr>
      <w:r>
        <w:rPr>
          <w:rFonts w:hAnsi="宋体" w:hint="eastAsia"/>
        </w:rPr>
        <w:t>砧木种子浸种后采取保湿恒温催芽，葫芦种子催芽温度控制在</w:t>
      </w:r>
      <w:r>
        <w:rPr>
          <w:rFonts w:hint="eastAsia"/>
        </w:rPr>
        <w:t>30</w:t>
      </w:r>
      <w:r>
        <w:rPr>
          <w:rFonts w:hAnsi="宋体" w:hint="eastAsia"/>
        </w:rPr>
        <w:t>～</w:t>
      </w:r>
      <w:r>
        <w:rPr>
          <w:rFonts w:hint="eastAsia"/>
        </w:rPr>
        <w:t>32℃</w:t>
      </w:r>
      <w:r>
        <w:rPr>
          <w:rFonts w:hAnsi="宋体" w:hint="eastAsia"/>
        </w:rPr>
        <w:t>，南瓜和野生西瓜种子催芽温度控制在</w:t>
      </w:r>
      <w:r>
        <w:rPr>
          <w:rFonts w:hint="eastAsia"/>
        </w:rPr>
        <w:t>30</w:t>
      </w:r>
      <w:r>
        <w:rPr>
          <w:rFonts w:hAnsi="宋体" w:hint="eastAsia"/>
        </w:rPr>
        <w:t>～</w:t>
      </w:r>
      <w:r>
        <w:rPr>
          <w:rFonts w:hint="eastAsia"/>
        </w:rPr>
        <w:t>33℃</w:t>
      </w:r>
      <w:r>
        <w:rPr>
          <w:rFonts w:hAnsi="宋体" w:hint="eastAsia"/>
        </w:rPr>
        <w:t>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/>
          <w:color w:val="FF0000"/>
        </w:rPr>
      </w:pPr>
      <w:r>
        <w:rPr>
          <w:rFonts w:ascii="黑体" w:eastAsia="黑体" w:hAnsi="黑体" w:hint="eastAsia"/>
        </w:rPr>
        <w:t xml:space="preserve">5.4.2.2 接穗催芽 </w:t>
      </w:r>
    </w:p>
    <w:p w:rsidR="00167BBA" w:rsidRDefault="00CE350E">
      <w:pPr>
        <w:pStyle w:val="a4"/>
      </w:pPr>
      <w:r>
        <w:rPr>
          <w:rFonts w:hAnsi="宋体" w:hint="eastAsia"/>
        </w:rPr>
        <w:t>接穗种子浸种催芽处理时间比砧木种子晚</w:t>
      </w:r>
      <w:r>
        <w:rPr>
          <w:rFonts w:hint="eastAsia"/>
        </w:rPr>
        <w:t>3</w:t>
      </w:r>
      <w:r>
        <w:rPr>
          <w:rFonts w:hAnsi="宋体" w:hint="eastAsia"/>
        </w:rPr>
        <w:t>～</w:t>
      </w:r>
      <w:r>
        <w:rPr>
          <w:rFonts w:hint="eastAsia"/>
        </w:rPr>
        <w:t>5 d</w:t>
      </w:r>
      <w:r>
        <w:rPr>
          <w:rFonts w:hAnsi="宋体" w:hint="eastAsia"/>
        </w:rPr>
        <w:t>。</w:t>
      </w:r>
    </w:p>
    <w:p w:rsidR="00167BBA" w:rsidRDefault="00CE350E">
      <w:pPr>
        <w:pStyle w:val="a4"/>
      </w:pPr>
      <w:r>
        <w:rPr>
          <w:rFonts w:hAnsi="宋体" w:hint="eastAsia"/>
        </w:rPr>
        <w:t>有籽西瓜种子浸种催芽处理同野生西瓜砧木种子。无籽西瓜种子催芽温度控制在</w:t>
      </w:r>
      <w:r>
        <w:rPr>
          <w:rFonts w:hint="eastAsia"/>
        </w:rPr>
        <w:t>33℃～35℃</w:t>
      </w:r>
      <w:r>
        <w:rPr>
          <w:rFonts w:hAnsi="宋体" w:hint="eastAsia"/>
        </w:rPr>
        <w:t>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5.5 播种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5.5.1 砧木播种</w:t>
      </w:r>
    </w:p>
    <w:p w:rsidR="00167BBA" w:rsidRDefault="00CE350E">
      <w:pPr>
        <w:pStyle w:val="a4"/>
      </w:pPr>
      <w:r>
        <w:rPr>
          <w:rFonts w:hAnsi="宋体" w:hint="eastAsia"/>
        </w:rPr>
        <w:t>砧木种子经催芽露白即可播种，砧木种子一般采用</w:t>
      </w:r>
      <w:r>
        <w:rPr>
          <w:rFonts w:hint="eastAsia"/>
        </w:rPr>
        <w:t>60</w:t>
      </w:r>
      <w:r>
        <w:rPr>
          <w:rFonts w:hAnsi="宋体" w:hint="eastAsia"/>
        </w:rPr>
        <w:t>孔育苗穴盘播种，每孔播</w:t>
      </w:r>
      <w:r>
        <w:rPr>
          <w:rFonts w:hint="eastAsia"/>
        </w:rPr>
        <w:t>1</w:t>
      </w:r>
      <w:r>
        <w:rPr>
          <w:rFonts w:hAnsi="宋体" w:hint="eastAsia"/>
        </w:rPr>
        <w:t>粒，播种深度</w:t>
      </w:r>
      <w:r>
        <w:rPr>
          <w:rFonts w:hint="eastAsia"/>
        </w:rPr>
        <w:t>1.0 cm</w:t>
      </w:r>
      <w:r>
        <w:rPr>
          <w:rFonts w:hAnsi="宋体" w:hint="eastAsia"/>
        </w:rPr>
        <w:t>，种子平放，芽尖朝下，尽量将种子的朝向一致，以利嫁接操作。播种后覆盖消毒基质，盖塑料膜保湿保温。</w:t>
      </w:r>
    </w:p>
    <w:p w:rsidR="00167BBA" w:rsidRDefault="00CE350E">
      <w:pPr>
        <w:pStyle w:val="a4"/>
      </w:pPr>
      <w:r>
        <w:rPr>
          <w:rFonts w:hAnsi="宋体" w:hint="eastAsia"/>
        </w:rPr>
        <w:t>种子出苗前，白天温度控制在</w:t>
      </w:r>
      <w:r>
        <w:rPr>
          <w:rFonts w:hint="eastAsia"/>
        </w:rPr>
        <w:t>28</w:t>
      </w:r>
      <w:r>
        <w:rPr>
          <w:rFonts w:hAnsi="宋体" w:hint="eastAsia"/>
        </w:rPr>
        <w:t>～</w:t>
      </w:r>
      <w:r>
        <w:rPr>
          <w:rFonts w:hint="eastAsia"/>
        </w:rPr>
        <w:t>33℃，夜间温度22</w:t>
      </w:r>
      <w:r>
        <w:rPr>
          <w:rFonts w:hAnsi="宋体" w:hint="eastAsia"/>
        </w:rPr>
        <w:t>～</w:t>
      </w:r>
      <w:r>
        <w:rPr>
          <w:rFonts w:hint="eastAsia"/>
        </w:rPr>
        <w:t>25℃。出苗后，白天温度控制在25℃～28℃，夜间温度18℃～20℃。加强通风透光，以防下胚轴徒长。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5.5.2 接穗播种</w:t>
      </w:r>
    </w:p>
    <w:p w:rsidR="00167BBA" w:rsidRDefault="00CE350E">
      <w:pPr>
        <w:pStyle w:val="a4"/>
      </w:pPr>
      <w:r>
        <w:rPr>
          <w:rFonts w:hAnsi="宋体" w:hint="eastAsia"/>
        </w:rPr>
        <w:t>接穗种子一般在砧木种子破土时开始播种（提前进行接穗种子浸种催芽处理）。播种方法在接穗育苗床撒播种子，播种后覆</w:t>
      </w:r>
      <w:r>
        <w:rPr>
          <w:rFonts w:hint="eastAsia"/>
        </w:rPr>
        <w:t>1.5 cm</w:t>
      </w:r>
      <w:r>
        <w:rPr>
          <w:rFonts w:hAnsi="宋体" w:hint="eastAsia"/>
        </w:rPr>
        <w:t>洁净河砂。再盖塑料膜保湿保温。</w:t>
      </w:r>
    </w:p>
    <w:p w:rsidR="00167BBA" w:rsidRDefault="00CE350E" w:rsidP="00475DD8">
      <w:pPr>
        <w:pStyle w:val="1"/>
        <w:spacing w:beforeLines="50" w:afterLines="50" w:line="400" w:lineRule="atLeast"/>
        <w:contextualSpacing/>
      </w:pPr>
      <w:r>
        <w:rPr>
          <w:rFonts w:hAnsi="宋体" w:hint="eastAsia"/>
        </w:rPr>
        <w:t>接穗种子的苗床温度管理：出苗前，白天控制在</w:t>
      </w:r>
      <w:r>
        <w:rPr>
          <w:rFonts w:hint="eastAsia"/>
        </w:rPr>
        <w:t>28</w:t>
      </w:r>
      <w:r>
        <w:rPr>
          <w:rFonts w:hAnsi="宋体" w:hint="eastAsia"/>
        </w:rPr>
        <w:t>～</w:t>
      </w:r>
      <w:r>
        <w:rPr>
          <w:rFonts w:hint="eastAsia"/>
        </w:rPr>
        <w:t>30</w:t>
      </w:r>
      <w:r>
        <w:rPr>
          <w:rFonts w:hint="eastAsia"/>
        </w:rPr>
        <w:t>℃，夜间在</w:t>
      </w:r>
      <w:r>
        <w:rPr>
          <w:rFonts w:hint="eastAsia"/>
        </w:rPr>
        <w:t>25</w:t>
      </w:r>
      <w:r>
        <w:rPr>
          <w:rFonts w:hAnsi="宋体" w:hint="eastAsia"/>
        </w:rPr>
        <w:t>～</w:t>
      </w:r>
      <w:r>
        <w:rPr>
          <w:rFonts w:hint="eastAsia"/>
        </w:rPr>
        <w:t>28</w:t>
      </w:r>
      <w:r>
        <w:rPr>
          <w:rFonts w:hint="eastAsia"/>
        </w:rPr>
        <w:t>℃。出苗后，白天控制在</w:t>
      </w:r>
      <w:r>
        <w:rPr>
          <w:rFonts w:hint="eastAsia"/>
        </w:rPr>
        <w:t>25</w:t>
      </w:r>
      <w:r>
        <w:rPr>
          <w:rFonts w:hAnsi="宋体" w:hint="eastAsia"/>
        </w:rPr>
        <w:t>～</w:t>
      </w:r>
      <w:r>
        <w:rPr>
          <w:rFonts w:hint="eastAsia"/>
        </w:rPr>
        <w:t>28</w:t>
      </w:r>
      <w:r>
        <w:rPr>
          <w:rFonts w:hint="eastAsia"/>
        </w:rPr>
        <w:t>℃，夜间在</w:t>
      </w:r>
      <w:r>
        <w:rPr>
          <w:rFonts w:hint="eastAsia"/>
        </w:rPr>
        <w:t>18</w:t>
      </w:r>
      <w:r>
        <w:rPr>
          <w:rFonts w:hAnsi="宋体" w:hint="eastAsia"/>
        </w:rPr>
        <w:t>～</w:t>
      </w:r>
      <w:r>
        <w:rPr>
          <w:rFonts w:hint="eastAsia"/>
        </w:rPr>
        <w:t>20</w:t>
      </w:r>
      <w:r>
        <w:rPr>
          <w:rFonts w:hint="eastAsia"/>
        </w:rPr>
        <w:t>℃，</w:t>
      </w:r>
      <w:r>
        <w:rPr>
          <w:rFonts w:hAnsi="宋体" w:hint="eastAsia"/>
        </w:rPr>
        <w:t>无籽西瓜种子需及时脱帽。</w:t>
      </w:r>
      <w: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5.6 嫁接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5.6.1 嫁接时期</w:t>
      </w:r>
    </w:p>
    <w:p w:rsidR="00167BBA" w:rsidRDefault="00CE350E">
      <w:pPr>
        <w:pStyle w:val="a4"/>
      </w:pPr>
      <w:r>
        <w:rPr>
          <w:rFonts w:hAnsi="宋体" w:hint="eastAsia"/>
        </w:rPr>
        <w:t>砧木苗最适嫁接期为</w:t>
      </w:r>
      <w:r>
        <w:rPr>
          <w:rFonts w:hint="eastAsia"/>
        </w:rPr>
        <w:t xml:space="preserve">0.5～2.0 </w:t>
      </w:r>
      <w:r>
        <w:rPr>
          <w:rFonts w:hAnsi="宋体" w:hint="eastAsia"/>
        </w:rPr>
        <w:t>片真叶时，接穗苗最佳嫁接期为胚轴伸直、子叶即将展开时。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5.6.2 嫁接前准备</w:t>
      </w:r>
    </w:p>
    <w:p w:rsidR="00167BBA" w:rsidRDefault="00CE350E">
      <w:pPr>
        <w:pStyle w:val="a4"/>
      </w:pPr>
      <w:r>
        <w:rPr>
          <w:rFonts w:hAnsi="宋体" w:hint="eastAsia"/>
        </w:rPr>
        <w:t>嫁接操作一般在适当遮光的棚内进行。嫁接前需准备好嫁接竹签、刀片、消毒药剂等。嫁接人员和嫁接工具均用</w:t>
      </w:r>
      <w:r>
        <w:rPr>
          <w:rFonts w:hint="eastAsia"/>
        </w:rPr>
        <w:t>75%</w:t>
      </w:r>
      <w:r>
        <w:rPr>
          <w:rFonts w:hAnsi="宋体" w:hint="eastAsia"/>
        </w:rPr>
        <w:t>乙醇溶液或3</w:t>
      </w:r>
      <w:r>
        <w:rPr>
          <w:rFonts w:hAnsi="宋体"/>
        </w:rPr>
        <w:t>%</w:t>
      </w:r>
      <w:r>
        <w:rPr>
          <w:rFonts w:hAnsi="宋体" w:hint="eastAsia"/>
        </w:rPr>
        <w:t>高猛酸钾溶液消毒。砧木和接穗也在嫁接前用50</w:t>
      </w:r>
      <w:r>
        <w:rPr>
          <w:rFonts w:hAnsi="宋体"/>
        </w:rPr>
        <w:t>%</w:t>
      </w:r>
      <w:r>
        <w:rPr>
          <w:rFonts w:hAnsi="宋体" w:hint="eastAsia"/>
        </w:rPr>
        <w:t>甲基硫菌灵1000倍</w:t>
      </w:r>
      <w:r>
        <w:rPr>
          <w:rFonts w:hAnsi="宋体"/>
        </w:rPr>
        <w:t>液</w:t>
      </w:r>
      <w:r>
        <w:rPr>
          <w:rFonts w:hAnsi="宋体" w:hint="eastAsia"/>
        </w:rPr>
        <w:t>或2</w:t>
      </w:r>
      <w:r>
        <w:rPr>
          <w:rFonts w:hAnsi="宋体"/>
        </w:rPr>
        <w:t>%</w:t>
      </w:r>
      <w:r>
        <w:rPr>
          <w:rFonts w:hAnsi="宋体" w:hint="eastAsia"/>
        </w:rPr>
        <w:t>春雷霉素400倍</w:t>
      </w:r>
      <w:r>
        <w:rPr>
          <w:rFonts w:hAnsi="宋体"/>
        </w:rPr>
        <w:t>液</w:t>
      </w:r>
      <w:r>
        <w:rPr>
          <w:rFonts w:hAnsi="宋体" w:hint="eastAsia"/>
        </w:rPr>
        <w:t>等杀菌剂喷洒消毒。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5.6.3 嫁接</w:t>
      </w:r>
    </w:p>
    <w:p w:rsidR="00167BBA" w:rsidRDefault="00CE350E">
      <w:pPr>
        <w:pStyle w:val="a4"/>
      </w:pPr>
      <w:r>
        <w:rPr>
          <w:rFonts w:hAnsi="宋体" w:hint="eastAsia"/>
        </w:rPr>
        <w:lastRenderedPageBreak/>
        <w:t>采用顶插接法。</w:t>
      </w:r>
    </w:p>
    <w:p w:rsidR="00167BBA" w:rsidRDefault="00CE350E">
      <w:pPr>
        <w:pStyle w:val="a4"/>
      </w:pPr>
      <w:r>
        <w:rPr>
          <w:rFonts w:hAnsi="宋体" w:hint="eastAsia"/>
        </w:rPr>
        <w:t>嫁接前，先将接穗从苗床拔出，冲洗干净，整齐放入容器中，用湿布保湿备用。嫁接时去掉砧木苗的生长点，用竹签紧贴子叶的叶柄中脉基部向另一子叶的叶柄基部成</w:t>
      </w:r>
      <w:r>
        <w:rPr>
          <w:rFonts w:hint="eastAsia"/>
        </w:rPr>
        <w:t>30～45度 斜插入砧木下胚轴，直至稍穿透砧木下胚轴表皮手指有触感为宜，竹签暂不拔出。在西瓜接穗的子叶基部0.5</w:t>
      </w:r>
      <w:r>
        <w:rPr>
          <w:rFonts w:hAnsi="宋体" w:hint="eastAsia"/>
        </w:rPr>
        <w:t>～</w:t>
      </w:r>
      <w:r>
        <w:rPr>
          <w:rFonts w:hint="eastAsia"/>
        </w:rPr>
        <w:t>1.0 cm</w:t>
      </w:r>
      <w:r>
        <w:rPr>
          <w:rFonts w:hAnsi="宋体" w:hint="eastAsia"/>
        </w:rPr>
        <w:t>处平行于子叶先斜削一刀，再垂直于子叶将胚轴切成楔形。拔出竹签，将切好的接穗迅速准确地斜插入砧木切口内，使接穗与砧木密切吻合。</w:t>
      </w:r>
    </w:p>
    <w:p w:rsidR="00167BBA" w:rsidRDefault="00CE350E">
      <w:pPr>
        <w:pStyle w:val="a4"/>
      </w:pPr>
      <w:r>
        <w:rPr>
          <w:rFonts w:hAnsi="宋体" w:hint="eastAsia"/>
        </w:rPr>
        <w:t>嫁接后迅速将嫁接苗穴盘运回苗床，并在覆盖苗床的小拱棚上覆盖棚膜保湿。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5.6.4 嫁接苗管理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5.6.4.1 温度管理</w:t>
      </w:r>
    </w:p>
    <w:p w:rsidR="00167BBA" w:rsidRDefault="00CE350E">
      <w:pPr>
        <w:pStyle w:val="a4"/>
      </w:pPr>
      <w:r>
        <w:rPr>
          <w:rFonts w:hAnsi="宋体" w:hint="eastAsia"/>
        </w:rPr>
        <w:t>嫁接后</w:t>
      </w:r>
      <w:r>
        <w:rPr>
          <w:rFonts w:hint="eastAsia"/>
        </w:rPr>
        <w:t>1～4 d</w:t>
      </w:r>
      <w:r>
        <w:rPr>
          <w:rFonts w:hAnsi="宋体" w:hint="eastAsia"/>
        </w:rPr>
        <w:t>是嫁接苗愈合关键期，嫁接后</w:t>
      </w:r>
      <w:r>
        <w:rPr>
          <w:rFonts w:hint="eastAsia"/>
        </w:rPr>
        <w:t>1～2 d</w:t>
      </w:r>
      <w:r>
        <w:rPr>
          <w:rFonts w:hAnsi="宋体" w:hint="eastAsia"/>
        </w:rPr>
        <w:t>苗床温度白天控制在</w:t>
      </w:r>
      <w:r>
        <w:rPr>
          <w:rFonts w:hint="eastAsia"/>
        </w:rPr>
        <w:t>25</w:t>
      </w:r>
      <w:r>
        <w:rPr>
          <w:rFonts w:hAnsi="宋体" w:hint="eastAsia"/>
        </w:rPr>
        <w:t>～</w:t>
      </w:r>
      <w:r>
        <w:rPr>
          <w:rFonts w:hint="eastAsia"/>
        </w:rPr>
        <w:t>30℃，夜温在20</w:t>
      </w:r>
      <w:r>
        <w:rPr>
          <w:rFonts w:hAnsi="宋体" w:hint="eastAsia"/>
        </w:rPr>
        <w:t>～</w:t>
      </w:r>
      <w:r>
        <w:rPr>
          <w:rFonts w:hint="eastAsia"/>
        </w:rPr>
        <w:t>25℃。嫁接后3</w:t>
      </w:r>
      <w:r>
        <w:rPr>
          <w:rFonts w:hAnsi="宋体" w:hint="eastAsia"/>
        </w:rPr>
        <w:t>～</w:t>
      </w:r>
      <w:r>
        <w:rPr>
          <w:rFonts w:hint="eastAsia"/>
        </w:rPr>
        <w:t>4 d</w:t>
      </w:r>
      <w:r>
        <w:rPr>
          <w:rFonts w:hAnsi="宋体" w:hint="eastAsia"/>
        </w:rPr>
        <w:t>苗床白天温度控制在</w:t>
      </w:r>
      <w:r>
        <w:rPr>
          <w:rFonts w:hint="eastAsia"/>
        </w:rPr>
        <w:t>25</w:t>
      </w:r>
      <w:r>
        <w:rPr>
          <w:rFonts w:hAnsi="宋体" w:hint="eastAsia"/>
        </w:rPr>
        <w:t>～</w:t>
      </w:r>
      <w:r>
        <w:rPr>
          <w:rFonts w:hint="eastAsia"/>
        </w:rPr>
        <w:t>28℃，夜间在20</w:t>
      </w:r>
      <w:r>
        <w:rPr>
          <w:rFonts w:hAnsi="宋体" w:hint="eastAsia"/>
        </w:rPr>
        <w:t>～</w:t>
      </w:r>
      <w:r>
        <w:rPr>
          <w:rFonts w:hint="eastAsia"/>
        </w:rPr>
        <w:t>25℃。嫁接后如遇寒潮或低温、阴雨天气，可依据降温情况进行人工加温及补光。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5.6.4.2 光照管理</w:t>
      </w:r>
    </w:p>
    <w:p w:rsidR="00167BBA" w:rsidRDefault="00CE350E">
      <w:pPr>
        <w:pStyle w:val="a4"/>
      </w:pPr>
      <w:r>
        <w:rPr>
          <w:rFonts w:hAnsi="宋体" w:hint="eastAsia"/>
        </w:rPr>
        <w:t>嫁接后第</w:t>
      </w:r>
      <w:r>
        <w:rPr>
          <w:rFonts w:hint="eastAsia"/>
        </w:rPr>
        <w:t>3 d</w:t>
      </w:r>
      <w:r>
        <w:rPr>
          <w:rFonts w:hAnsi="宋体" w:hint="eastAsia"/>
        </w:rPr>
        <w:t>嫁接苗可适当见光，</w:t>
      </w:r>
      <w:r>
        <w:rPr>
          <w:rFonts w:hint="eastAsia"/>
        </w:rPr>
        <w:t>4 d</w:t>
      </w:r>
      <w:r>
        <w:rPr>
          <w:rFonts w:hAnsi="宋体" w:hint="eastAsia"/>
        </w:rPr>
        <w:t>后可逐渐延长光照时间，</w:t>
      </w:r>
      <w:r>
        <w:rPr>
          <w:rFonts w:hint="eastAsia"/>
        </w:rPr>
        <w:t>7 d</w:t>
      </w:r>
      <w:r>
        <w:rPr>
          <w:rFonts w:hAnsi="宋体" w:hint="eastAsia"/>
        </w:rPr>
        <w:t>后不需再遮荫。在保证接穗不萎焉的情况下，尽量增加嫁接苗的光照时间，但发现接穗萎焉时，仍需及时遮荫。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5.6.4.3 湿度管理</w:t>
      </w:r>
    </w:p>
    <w:p w:rsidR="00167BBA" w:rsidRDefault="00CE350E">
      <w:pPr>
        <w:pStyle w:val="a4"/>
      </w:pPr>
      <w:r>
        <w:rPr>
          <w:rFonts w:hAnsi="宋体" w:hint="eastAsia"/>
        </w:rPr>
        <w:t>苗床湿度晴天以保湿为主，阴天宁干勿湿。嫁接后</w:t>
      </w:r>
      <w:r>
        <w:rPr>
          <w:rFonts w:hint="eastAsia"/>
        </w:rPr>
        <w:t>1～3 d以保湿为主，棚内湿度保持95%</w:t>
      </w:r>
      <w:r>
        <w:rPr>
          <w:rFonts w:hAnsi="宋体" w:hint="eastAsia"/>
        </w:rPr>
        <w:t>以上，接穗生长点不能积水。嫁接后</w:t>
      </w:r>
      <w:r>
        <w:rPr>
          <w:rFonts w:hint="eastAsia"/>
        </w:rPr>
        <w:t>4</w:t>
      </w:r>
      <w:r>
        <w:rPr>
          <w:rFonts w:hAnsi="宋体" w:hint="eastAsia"/>
        </w:rPr>
        <w:t>～</w:t>
      </w:r>
      <w:r>
        <w:rPr>
          <w:rFonts w:hint="eastAsia"/>
        </w:rPr>
        <w:t>6 d，应通风降湿，通风时间以接穗不萎焉为宜，接穗开始萎焉时，要保湿遮荫。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5.6.4.5 砧木不定芽摘除</w:t>
      </w:r>
    </w:p>
    <w:p w:rsidR="00000000" w:rsidRDefault="00CE350E" w:rsidP="00475DD8">
      <w:pPr>
        <w:pStyle w:val="1"/>
        <w:spacing w:beforeLines="50" w:afterLines="50" w:line="400" w:lineRule="atLeast"/>
        <w:contextualSpacing/>
      </w:pPr>
      <w:r>
        <w:rPr>
          <w:rFonts w:hAnsi="宋体" w:hint="eastAsia"/>
        </w:rPr>
        <w:t>嫁接苗生长过程中，及时摘除砧木发生的不定芽。</w:t>
      </w:r>
      <w:r>
        <w:rPr>
          <w:rFonts w:hint="eastAsia"/>
        </w:rPr>
        <w:t xml:space="preserve"> </w:t>
      </w:r>
      <w:r>
        <w:t xml:space="preserve"> 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 定植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6.1 定值前准备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6.1.1 整地</w:t>
      </w:r>
    </w:p>
    <w:p w:rsidR="00167BBA" w:rsidRDefault="00CE350E">
      <w:pPr>
        <w:pStyle w:val="a4"/>
      </w:pPr>
      <w:r>
        <w:rPr>
          <w:rFonts w:hAnsi="宋体" w:hint="eastAsia"/>
        </w:rPr>
        <w:t>种植前进行秋耕，翻耕深度</w:t>
      </w:r>
      <w:r>
        <w:rPr>
          <w:rFonts w:hint="eastAsia"/>
        </w:rPr>
        <w:t>40 cm以上。春季待墒情适合时用大型旋耕机深翻旋耕。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6.1.2 开施肥沟、施基肥</w:t>
      </w:r>
    </w:p>
    <w:p w:rsidR="00167BBA" w:rsidRDefault="00CE350E">
      <w:pPr>
        <w:pStyle w:val="a4"/>
      </w:pPr>
      <w:r>
        <w:rPr>
          <w:rFonts w:hAnsi="宋体" w:hint="eastAsia"/>
        </w:rPr>
        <w:t>按照种植行使用开沟机开沟，沟心距</w:t>
      </w:r>
      <w:r>
        <w:rPr>
          <w:rFonts w:hint="eastAsia"/>
        </w:rPr>
        <w:t>1.8 m，开一条宽30</w:t>
      </w:r>
      <w:r>
        <w:rPr>
          <w:rFonts w:hAnsi="宋体" w:hint="eastAsia"/>
        </w:rPr>
        <w:t>～</w:t>
      </w:r>
      <w:r>
        <w:rPr>
          <w:rFonts w:hint="eastAsia"/>
        </w:rPr>
        <w:t>40 cm的施肥沟，施肥沟深20</w:t>
      </w:r>
      <w:r>
        <w:rPr>
          <w:rFonts w:hAnsi="宋体" w:hint="eastAsia"/>
        </w:rPr>
        <w:t>～</w:t>
      </w:r>
      <w:r>
        <w:rPr>
          <w:rFonts w:hint="eastAsia"/>
        </w:rPr>
        <w:t>30 cm。沟内施入有机肥和</w:t>
      </w:r>
      <w:r>
        <w:rPr>
          <w:rFonts w:hAnsi="宋体" w:hint="eastAsia"/>
        </w:rPr>
        <w:t>复合肥。每</w:t>
      </w:r>
      <w:r>
        <w:rPr>
          <w:rFonts w:hint="eastAsia"/>
        </w:rPr>
        <w:t xml:space="preserve">667 </w:t>
      </w:r>
      <w:r>
        <w:rPr>
          <w:rFonts w:hAnsi="宋体" w:hint="eastAsia"/>
        </w:rPr>
        <w:t>㎡施优质腐熟有机肥</w:t>
      </w:r>
      <w:r>
        <w:rPr>
          <w:rFonts w:hint="eastAsia"/>
        </w:rPr>
        <w:t>2 000 kg或生物有机肥100 kg，将肥料均匀施入施肥沟内混匀后机械回填施肥沟。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6.1.3 施肥、铺滴灌带、覆膜</w:t>
      </w:r>
    </w:p>
    <w:p w:rsidR="00167BBA" w:rsidRDefault="00CE350E">
      <w:pPr>
        <w:pStyle w:val="a4"/>
      </w:pPr>
      <w:r>
        <w:rPr>
          <w:rFonts w:hAnsi="宋体" w:hint="eastAsia"/>
        </w:rPr>
        <w:t>采用施肥覆膜铺滴灌带一体机在种植行上同时完成施肥、铺设滴灌毛管和覆盖地膜作业。每</w:t>
      </w:r>
      <w:r>
        <w:rPr>
          <w:rFonts w:hint="eastAsia"/>
        </w:rPr>
        <w:t>667 ㎡</w:t>
      </w:r>
      <w:r>
        <w:rPr>
          <w:rFonts w:hAnsi="宋体" w:hint="eastAsia"/>
        </w:rPr>
        <w:t>施复合肥</w:t>
      </w:r>
      <w:r>
        <w:rPr>
          <w:rFonts w:hint="eastAsia"/>
        </w:rPr>
        <w:t>30 kg</w:t>
      </w:r>
      <w:r>
        <w:rPr>
          <w:rFonts w:hAnsi="宋体" w:hint="eastAsia"/>
        </w:rPr>
        <w:t>，铺设</w:t>
      </w:r>
      <w:r>
        <w:rPr>
          <w:rFonts w:hint="eastAsia"/>
        </w:rPr>
        <w:t>1条滴灌带，采用1.25 m宽地膜。地膜覆盖后铺设地面支管并联通毛管，保证滴灌系统正常。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6.2定植时间</w:t>
      </w:r>
    </w:p>
    <w:p w:rsidR="00167BBA" w:rsidRDefault="00CE350E">
      <w:pPr>
        <w:pStyle w:val="a4"/>
      </w:pPr>
      <w:r>
        <w:rPr>
          <w:rFonts w:hAnsi="宋体" w:hint="eastAsia"/>
        </w:rPr>
        <w:lastRenderedPageBreak/>
        <w:t>海南地区春茬一般在当年</w:t>
      </w:r>
      <w:r>
        <w:rPr>
          <w:rFonts w:hint="eastAsia"/>
        </w:rPr>
        <w:t>12月至次年1月</w:t>
      </w:r>
      <w:r>
        <w:rPr>
          <w:rFonts w:hAnsi="宋体" w:hint="eastAsia"/>
        </w:rPr>
        <w:t>定值；广西和广东南部地区春茬一般</w:t>
      </w:r>
      <w:r>
        <w:rPr>
          <w:rFonts w:hint="eastAsia"/>
        </w:rPr>
        <w:t>1～2月</w:t>
      </w:r>
      <w:r>
        <w:rPr>
          <w:rFonts w:hAnsi="宋体" w:hint="eastAsia"/>
        </w:rPr>
        <w:t>定值；华南其它地区适当延后至2</w:t>
      </w:r>
      <w:r>
        <w:rPr>
          <w:rFonts w:hint="eastAsia"/>
        </w:rPr>
        <w:t>～</w:t>
      </w:r>
      <w:r>
        <w:rPr>
          <w:rFonts w:hAnsi="宋体" w:hint="eastAsia"/>
        </w:rPr>
        <w:t>3月定值。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6.3 定植密度</w:t>
      </w:r>
    </w:p>
    <w:p w:rsidR="00167BBA" w:rsidRDefault="00CE350E">
      <w:pPr>
        <w:pStyle w:val="a4"/>
      </w:pPr>
      <w:r>
        <w:rPr>
          <w:rFonts w:hAnsi="宋体" w:hint="eastAsia"/>
        </w:rPr>
        <w:t>免整枝栽培株距</w:t>
      </w:r>
      <w:r>
        <w:rPr>
          <w:rFonts w:hint="eastAsia"/>
        </w:rPr>
        <w:t>1.0～1.1 m，行距3.5 m</w:t>
      </w:r>
      <w:r>
        <w:rPr>
          <w:rFonts w:hAnsi="宋体" w:hint="eastAsia"/>
        </w:rPr>
        <w:t>，整枝栽培株距</w:t>
      </w:r>
      <w:r>
        <w:rPr>
          <w:rFonts w:hint="eastAsia"/>
        </w:rPr>
        <w:t>0.6 m，行距3.0 m</w:t>
      </w:r>
      <w:r>
        <w:rPr>
          <w:rFonts w:hAnsi="宋体" w:hint="eastAsia"/>
        </w:rPr>
        <w:t>。</w:t>
      </w:r>
      <w:r>
        <w:rPr>
          <w:rFonts w:hint="eastAsia"/>
        </w:rPr>
        <w:t xml:space="preserve"> 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6.4 注意事项</w:t>
      </w:r>
    </w:p>
    <w:p w:rsidR="00167BBA" w:rsidRDefault="00CE350E">
      <w:pPr>
        <w:pStyle w:val="a4"/>
      </w:pPr>
      <w:r>
        <w:rPr>
          <w:rFonts w:hAnsi="宋体" w:hint="eastAsia"/>
        </w:rPr>
        <w:t>定植时嫁接苗嫁接口高出畦面</w:t>
      </w:r>
      <w:r>
        <w:rPr>
          <w:rFonts w:hint="eastAsia"/>
        </w:rPr>
        <w:t>1.0</w:t>
      </w:r>
      <w:r>
        <w:rPr>
          <w:rFonts w:hAnsi="宋体" w:hint="eastAsia"/>
        </w:rPr>
        <w:t>～</w:t>
      </w:r>
      <w:r>
        <w:rPr>
          <w:rFonts w:hint="eastAsia"/>
        </w:rPr>
        <w:t>2.0 cm。</w:t>
      </w:r>
      <w:r>
        <w:rPr>
          <w:rFonts w:hAnsi="宋体" w:hint="eastAsia"/>
        </w:rPr>
        <w:t>淋足定植水。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 田间管理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7.1 缓苗期</w:t>
      </w:r>
    </w:p>
    <w:p w:rsidR="00167BBA" w:rsidRDefault="00CE350E">
      <w:pPr>
        <w:pStyle w:val="a4"/>
      </w:pPr>
      <w:r>
        <w:rPr>
          <w:rFonts w:hAnsi="宋体" w:hint="eastAsia"/>
        </w:rPr>
        <w:t>缓苗期及时补苗。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7.2 团棵期</w:t>
      </w:r>
    </w:p>
    <w:p w:rsidR="00167BBA" w:rsidRDefault="00CE350E">
      <w:pPr>
        <w:pStyle w:val="a4"/>
      </w:pPr>
      <w:r>
        <w:rPr>
          <w:rFonts w:hAnsi="宋体" w:hint="eastAsia"/>
        </w:rPr>
        <w:t>团棵期，滴灌浇水</w:t>
      </w:r>
      <w:r>
        <w:rPr>
          <w:rFonts w:hint="eastAsia"/>
        </w:rPr>
        <w:t>1</w:t>
      </w:r>
      <w:r>
        <w:rPr>
          <w:rFonts w:hAnsi="宋体" w:hint="eastAsia"/>
        </w:rPr>
        <w:t>～</w:t>
      </w:r>
      <w:r>
        <w:rPr>
          <w:rFonts w:hint="eastAsia"/>
        </w:rPr>
        <w:t xml:space="preserve">2 </w:t>
      </w:r>
      <w:r>
        <w:rPr>
          <w:rFonts w:hAnsi="宋体" w:hint="eastAsia"/>
        </w:rPr>
        <w:t>次，随水追施水溶性氮肥</w:t>
      </w:r>
      <w:r>
        <w:rPr>
          <w:rFonts w:hint="eastAsia"/>
        </w:rPr>
        <w:t>5</w:t>
      </w:r>
      <w:r>
        <w:rPr>
          <w:rFonts w:hAnsi="宋体" w:hint="eastAsia"/>
        </w:rPr>
        <w:t>～</w:t>
      </w:r>
      <w:r>
        <w:rPr>
          <w:rFonts w:hint="eastAsia"/>
        </w:rPr>
        <w:t>8 kg/亩。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7.3伸蔓期</w:t>
      </w:r>
    </w:p>
    <w:p w:rsidR="00167BBA" w:rsidRDefault="00CE350E">
      <w:pPr>
        <w:pStyle w:val="a4"/>
        <w:rPr>
          <w:rFonts w:hAnsi="宋体"/>
        </w:rPr>
      </w:pPr>
      <w:r>
        <w:rPr>
          <w:rFonts w:hAnsi="宋体" w:hint="eastAsia"/>
        </w:rPr>
        <w:t>伸蔓初期滴灌浇水</w:t>
      </w:r>
      <w:r>
        <w:rPr>
          <w:rFonts w:hint="eastAsia"/>
        </w:rPr>
        <w:t>2</w:t>
      </w:r>
      <w:r>
        <w:rPr>
          <w:rFonts w:hAnsi="宋体" w:hint="eastAsia"/>
        </w:rPr>
        <w:t>～</w:t>
      </w:r>
      <w:r>
        <w:rPr>
          <w:rFonts w:hint="eastAsia"/>
        </w:rPr>
        <w:t>3</w:t>
      </w:r>
      <w:r>
        <w:rPr>
          <w:rFonts w:hAnsi="宋体" w:hint="eastAsia"/>
        </w:rPr>
        <w:t>次，隔</w:t>
      </w:r>
      <w:r>
        <w:rPr>
          <w:rFonts w:hint="eastAsia"/>
        </w:rPr>
        <w:t>5</w:t>
      </w:r>
      <w:r>
        <w:rPr>
          <w:rFonts w:hAnsi="宋体" w:hint="eastAsia"/>
        </w:rPr>
        <w:t>～</w:t>
      </w:r>
      <w:r>
        <w:rPr>
          <w:rFonts w:hint="eastAsia"/>
        </w:rPr>
        <w:t>7 d</w:t>
      </w:r>
      <w:r>
        <w:rPr>
          <w:rFonts w:hAnsi="宋体" w:hint="eastAsia"/>
        </w:rPr>
        <w:t>浇水</w:t>
      </w:r>
      <w:r>
        <w:rPr>
          <w:rFonts w:hint="eastAsia"/>
        </w:rPr>
        <w:t>1次。</w:t>
      </w:r>
    </w:p>
    <w:p w:rsidR="00167BBA" w:rsidRDefault="00CE350E">
      <w:pPr>
        <w:pStyle w:val="a4"/>
      </w:pPr>
      <w:r>
        <w:rPr>
          <w:rFonts w:hAnsi="宋体" w:hint="eastAsia"/>
        </w:rPr>
        <w:t>采用3蔓整枝。第一次压蔓在蔓长 40～50 cm时进行，以后每间隔4～6节再压一次。坐瓜前及时抹除瓜杈，坐瓜后减少抹杈或不抹杈。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7.4 坐瓜期</w:t>
      </w:r>
    </w:p>
    <w:p w:rsidR="00167BBA" w:rsidRDefault="00CE350E">
      <w:pPr>
        <w:pStyle w:val="a4"/>
      </w:pPr>
      <w:r>
        <w:rPr>
          <w:rFonts w:hAnsi="宋体" w:hint="eastAsia"/>
        </w:rPr>
        <w:t>滴灌浇水</w:t>
      </w:r>
      <w:r>
        <w:rPr>
          <w:rFonts w:hint="eastAsia"/>
        </w:rPr>
        <w:t>1</w:t>
      </w:r>
      <w:r>
        <w:rPr>
          <w:rFonts w:hAnsi="宋体" w:hint="eastAsia"/>
        </w:rPr>
        <w:t>～</w:t>
      </w:r>
      <w:r>
        <w:rPr>
          <w:rFonts w:hint="eastAsia"/>
        </w:rPr>
        <w:t>2</w:t>
      </w:r>
      <w:r>
        <w:rPr>
          <w:rFonts w:hAnsi="宋体" w:hint="eastAsia"/>
        </w:rPr>
        <w:t>次。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7.5 膨果期</w:t>
      </w:r>
    </w:p>
    <w:p w:rsidR="00167BBA" w:rsidRDefault="00CE350E">
      <w:pPr>
        <w:pStyle w:val="a4"/>
      </w:pPr>
      <w:r>
        <w:rPr>
          <w:rFonts w:hAnsi="宋体" w:hint="eastAsia"/>
        </w:rPr>
        <w:t>坐果后每</w:t>
      </w:r>
      <w:r>
        <w:rPr>
          <w:rFonts w:hint="eastAsia"/>
        </w:rPr>
        <w:t>667 ㎡</w:t>
      </w:r>
      <w:r>
        <w:rPr>
          <w:rFonts w:hAnsi="宋体" w:hint="eastAsia"/>
        </w:rPr>
        <w:t>追施水溶性氮肥</w:t>
      </w:r>
      <w:r>
        <w:rPr>
          <w:rFonts w:hint="eastAsia"/>
        </w:rPr>
        <w:t>12 kg</w:t>
      </w:r>
      <w:r>
        <w:rPr>
          <w:rFonts w:hAnsi="宋体" w:hint="eastAsia"/>
        </w:rPr>
        <w:t>和钾肥</w:t>
      </w:r>
      <w:r>
        <w:rPr>
          <w:rFonts w:hint="eastAsia"/>
        </w:rPr>
        <w:t>10 kg</w:t>
      </w:r>
      <w:r>
        <w:rPr>
          <w:rFonts w:hAnsi="宋体" w:hint="eastAsia"/>
        </w:rPr>
        <w:t>，随水滴施。每隔</w:t>
      </w:r>
      <w:r>
        <w:rPr>
          <w:rFonts w:hint="eastAsia"/>
        </w:rPr>
        <w:t>3～5 d</w:t>
      </w:r>
      <w:r>
        <w:rPr>
          <w:rFonts w:hAnsi="宋体" w:hint="eastAsia"/>
        </w:rPr>
        <w:t>浇水</w:t>
      </w:r>
      <w:r>
        <w:rPr>
          <w:rFonts w:hint="eastAsia"/>
        </w:rPr>
        <w:t>1次，连续6～8次。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7.6 施肥原则</w:t>
      </w:r>
    </w:p>
    <w:p w:rsidR="00167BBA" w:rsidRDefault="00CE350E">
      <w:pPr>
        <w:pStyle w:val="a4"/>
      </w:pPr>
      <w:r>
        <w:rPr>
          <w:rFonts w:hAnsi="宋体" w:hint="eastAsia"/>
        </w:rPr>
        <w:t>肥料种类按照</w:t>
      </w:r>
      <w:r>
        <w:rPr>
          <w:rFonts w:hint="eastAsia"/>
        </w:rPr>
        <w:t>NY/T 394 执行，采用水肥一体化技术，生长前期以有机肥及生物菌肥为主配施氮、磷、钾复合肥，后期追施微肥、黄腐酸钾等。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8.病虫草害防治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8.1 防治原则</w:t>
      </w:r>
    </w:p>
    <w:p w:rsidR="00167BBA" w:rsidRDefault="00CE350E">
      <w:pPr>
        <w:pStyle w:val="a4"/>
      </w:pPr>
      <w:r>
        <w:rPr>
          <w:rFonts w:hAnsi="宋体" w:hint="eastAsia"/>
        </w:rPr>
        <w:t>以预防为主、综合防治。优先采用农业防治和物理防治，科学使用化学防治。按</w:t>
      </w:r>
      <w:r>
        <w:rPr>
          <w:rFonts w:hint="eastAsia"/>
        </w:rPr>
        <w:t>GB/T 23416.3</w:t>
      </w:r>
      <w:r>
        <w:rPr>
          <w:rFonts w:hAnsi="宋体" w:hint="eastAsia"/>
        </w:rPr>
        <w:t>、</w:t>
      </w:r>
      <w:r>
        <w:rPr>
          <w:rFonts w:hint="eastAsia"/>
        </w:rPr>
        <w:t>NY/T 393和 NY/T 427</w:t>
      </w:r>
      <w:r>
        <w:rPr>
          <w:rFonts w:hAnsi="宋体" w:hint="eastAsia"/>
        </w:rPr>
        <w:t>的规定执行。</w:t>
      </w:r>
    </w:p>
    <w:p w:rsidR="00167BBA" w:rsidRDefault="00CE350E">
      <w:pPr>
        <w:pStyle w:val="a4"/>
      </w:pPr>
      <w:r>
        <w:rPr>
          <w:rFonts w:hAnsi="宋体" w:hint="eastAsia"/>
        </w:rPr>
        <w:t>合理混用、轮换交替使用不同作用机制或具有负交互抗性的药剂，减缓病虫产生的抗药性。在采收前</w:t>
      </w:r>
      <w:r>
        <w:rPr>
          <w:rFonts w:hint="eastAsia"/>
        </w:rPr>
        <w:t>10 d</w:t>
      </w:r>
      <w:r>
        <w:rPr>
          <w:rFonts w:hAnsi="宋体" w:hint="eastAsia"/>
        </w:rPr>
        <w:t>禁止施用任何农药。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8.2常见病虫害</w:t>
      </w:r>
    </w:p>
    <w:p w:rsidR="00167BBA" w:rsidRDefault="00CE350E">
      <w:pPr>
        <w:pStyle w:val="a4"/>
      </w:pPr>
      <w:r>
        <w:rPr>
          <w:rFonts w:hAnsi="宋体" w:hint="eastAsia"/>
        </w:rPr>
        <w:t>主要虫害：蚜虫、粉虱、</w:t>
      </w:r>
      <w:r>
        <w:rPr>
          <w:rFonts w:hint="eastAsia"/>
        </w:rPr>
        <w:t>黄守瓜、瓜绢螟、斜纹夜蛾等</w:t>
      </w:r>
    </w:p>
    <w:p w:rsidR="00167BBA" w:rsidRDefault="00CE350E">
      <w:pPr>
        <w:pStyle w:val="a4"/>
      </w:pPr>
      <w:r>
        <w:rPr>
          <w:rFonts w:hAnsi="宋体" w:hint="eastAsia"/>
        </w:rPr>
        <w:t>主要病害：炭疽病、蔓枯病、白粉病、细菌性果斑病等。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8.3 防治措施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8.3.1农业防治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8.3.1.1 选用抗病品种</w:t>
      </w:r>
    </w:p>
    <w:p w:rsidR="00167BBA" w:rsidRDefault="00CE350E">
      <w:pPr>
        <w:pStyle w:val="a4"/>
      </w:pPr>
      <w:r>
        <w:rPr>
          <w:rFonts w:hAnsi="宋体" w:hint="eastAsia"/>
        </w:rPr>
        <w:t>针对当地主要病虫害发生规律，选用高抗、多抗的品种。</w:t>
      </w:r>
      <w:r>
        <w:rPr>
          <w:rFonts w:hint="eastAsia"/>
        </w:rPr>
        <w:t xml:space="preserve"> 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8.3.1.2适宜的生育环境</w:t>
      </w:r>
    </w:p>
    <w:p w:rsidR="00167BBA" w:rsidRDefault="00CE350E">
      <w:pPr>
        <w:pStyle w:val="a4"/>
        <w:rPr>
          <w:rFonts w:ascii="黑体" w:eastAsia="黑体" w:hAnsi="黑体"/>
        </w:rPr>
      </w:pPr>
      <w:r>
        <w:rPr>
          <w:rFonts w:hAnsi="宋体" w:hint="eastAsia"/>
        </w:rPr>
        <w:t>培育适龄壮苗，提高抗逆性；控制好温度和空气湿度；适宜的肥水，充足的光照；通过放风和多层覆盖，调节不同生育时期的适宜温度；深沟高畦，严防积水；在采收后将残枝败叶和杂草及时清理干净，集中进行无害化处理，保持田间清洁。</w:t>
      </w:r>
      <w:r>
        <w:rPr>
          <w:rFonts w:hint="eastAsia"/>
        </w:rPr>
        <w:t xml:space="preserve"> 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8.3.1.3 合理的耕作制度</w:t>
      </w:r>
    </w:p>
    <w:p w:rsidR="00167BBA" w:rsidRDefault="00CE350E">
      <w:pPr>
        <w:pStyle w:val="a4"/>
        <w:rPr>
          <w:rFonts w:ascii="黑体" w:eastAsia="黑体" w:hAnsi="黑体"/>
        </w:rPr>
      </w:pPr>
      <w:r>
        <w:rPr>
          <w:rFonts w:hAnsi="宋体" w:hint="eastAsia"/>
        </w:rPr>
        <w:t>实行严格轮作制度，忌用花生、豆类和蔬菜地作西瓜的前茬。采用非嫁接栽培时，旱地需轮作</w:t>
      </w:r>
      <w:r>
        <w:rPr>
          <w:rFonts w:hint="eastAsia"/>
        </w:rPr>
        <w:t>5</w:t>
      </w:r>
      <w:r>
        <w:rPr>
          <w:rFonts w:hAnsi="宋体" w:hint="eastAsia"/>
        </w:rPr>
        <w:t>～</w:t>
      </w:r>
      <w:r>
        <w:rPr>
          <w:rFonts w:hint="eastAsia"/>
        </w:rPr>
        <w:t>6年、水田需轮作3</w:t>
      </w:r>
      <w:r>
        <w:rPr>
          <w:rFonts w:hAnsi="宋体" w:hint="eastAsia"/>
        </w:rPr>
        <w:t>～</w:t>
      </w:r>
      <w:r>
        <w:rPr>
          <w:rFonts w:hint="eastAsia"/>
        </w:rPr>
        <w:t>4年方可再种西瓜。</w:t>
      </w:r>
      <w:r>
        <w:rPr>
          <w:rFonts w:ascii="黑体" w:eastAsia="黑体" w:hAnsi="黑体" w:hint="eastAsia"/>
        </w:rPr>
        <w:t xml:space="preserve"> 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8.3.1.4 科学施肥</w:t>
      </w:r>
    </w:p>
    <w:p w:rsidR="00167BBA" w:rsidRDefault="00CE350E">
      <w:pPr>
        <w:pStyle w:val="a4"/>
      </w:pPr>
      <w:r>
        <w:rPr>
          <w:rFonts w:hAnsi="宋体" w:hint="eastAsia"/>
        </w:rPr>
        <w:t>测土配方施肥，施用经无害化处理的有机肥，适当补施化肥。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8.3.2物理防治</w:t>
      </w:r>
    </w:p>
    <w:p w:rsidR="00167BBA" w:rsidRDefault="00CE350E">
      <w:pPr>
        <w:pStyle w:val="a4"/>
      </w:pPr>
      <w:r>
        <w:rPr>
          <w:rFonts w:hAnsi="宋体" w:hint="eastAsia"/>
        </w:rPr>
        <w:t>黄板诱杀蚜虫、粉虱等；覆盖银灰色地膜驱避蚜虫；用频振式诱虫灯诱杀成虫。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8.3.3生物防治</w:t>
      </w:r>
    </w:p>
    <w:p w:rsidR="00167BBA" w:rsidRDefault="00CE350E">
      <w:pPr>
        <w:pStyle w:val="a4"/>
      </w:pPr>
      <w:r>
        <w:rPr>
          <w:rFonts w:hAnsi="宋体" w:hint="eastAsia"/>
        </w:rPr>
        <w:t>保护利用天敌，防治病虫害。采用植物源农药和</w:t>
      </w:r>
      <w:r>
        <w:rPr>
          <w:rFonts w:hint="eastAsia"/>
        </w:rPr>
        <w:t>生物农药防治病虫害。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8.3.4化学防治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8.3.4.1主要虫害化学防治</w:t>
      </w:r>
    </w:p>
    <w:p w:rsidR="00167BBA" w:rsidRDefault="00CE350E">
      <w:pPr>
        <w:pStyle w:val="a4"/>
      </w:pPr>
      <w:r>
        <w:rPr>
          <w:rFonts w:hAnsi="宋体" w:hint="eastAsia"/>
        </w:rPr>
        <w:t>主要虫害及防治方法见附录</w:t>
      </w:r>
      <w:r>
        <w:rPr>
          <w:rFonts w:hint="eastAsia"/>
        </w:rPr>
        <w:t>A。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8.3.4.2主要病害化学防治</w:t>
      </w:r>
    </w:p>
    <w:p w:rsidR="00167BBA" w:rsidRDefault="00CE350E">
      <w:pPr>
        <w:pStyle w:val="a4"/>
      </w:pPr>
      <w:r>
        <w:rPr>
          <w:rFonts w:hAnsi="宋体" w:hint="eastAsia"/>
        </w:rPr>
        <w:t>主要病害及防治方法见附录</w:t>
      </w:r>
      <w:r>
        <w:rPr>
          <w:rFonts w:hint="eastAsia"/>
        </w:rPr>
        <w:t>B</w:t>
      </w:r>
      <w:r>
        <w:rPr>
          <w:rFonts w:hAnsi="宋体" w:hint="eastAsia"/>
        </w:rPr>
        <w:t>。</w:t>
      </w:r>
    </w:p>
    <w:p w:rsidR="00000000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9 采收</w:t>
      </w:r>
    </w:p>
    <w:p w:rsidR="00167BBA" w:rsidRDefault="00CE350E">
      <w:pPr>
        <w:pStyle w:val="a6"/>
        <w:spacing w:before="156" w:after="156"/>
        <w:ind w:left="0" w:firstLine="0"/>
      </w:pPr>
      <w:r>
        <w:rPr>
          <w:rFonts w:hint="eastAsia"/>
        </w:rPr>
        <w:t>9.1采收成熟度</w:t>
      </w:r>
    </w:p>
    <w:p w:rsidR="00167BBA" w:rsidRDefault="00CE350E">
      <w:pPr>
        <w:pStyle w:val="a4"/>
      </w:pPr>
      <w:r>
        <w:rPr>
          <w:rFonts w:hAnsi="宋体" w:hint="eastAsia"/>
        </w:rPr>
        <w:t>西瓜成熟度的判定指标参考表</w:t>
      </w:r>
      <w:r>
        <w:rPr>
          <w:rFonts w:hint="eastAsia"/>
        </w:rPr>
        <w:t>1规定。</w:t>
      </w:r>
    </w:p>
    <w:p w:rsidR="00167BBA" w:rsidRDefault="00CE350E">
      <w:pPr>
        <w:pStyle w:val="a5"/>
        <w:numPr>
          <w:ilvl w:val="0"/>
          <w:numId w:val="1"/>
        </w:numPr>
        <w:spacing w:before="156" w:after="156"/>
      </w:pPr>
      <w:r>
        <w:rPr>
          <w:rFonts w:hAnsi="黑体" w:hint="eastAsia"/>
        </w:rPr>
        <w:t>西瓜成熟度判定指标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3"/>
        <w:gridCol w:w="1155"/>
        <w:gridCol w:w="7665"/>
      </w:tblGrid>
      <w:tr w:rsidR="00167BBA">
        <w:tc>
          <w:tcPr>
            <w:tcW w:w="199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67BBA" w:rsidRDefault="00CE350E">
            <w:pPr>
              <w:pStyle w:val="a4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项  目</w:t>
            </w:r>
          </w:p>
        </w:tc>
        <w:tc>
          <w:tcPr>
            <w:tcW w:w="766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67BBA" w:rsidRDefault="00CE350E">
            <w:pPr>
              <w:pStyle w:val="a4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指  标</w:t>
            </w:r>
          </w:p>
        </w:tc>
      </w:tr>
      <w:tr w:rsidR="00167BBA">
        <w:trPr>
          <w:trHeight w:val="170"/>
        </w:trPr>
        <w:tc>
          <w:tcPr>
            <w:tcW w:w="199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Default="00CE350E">
            <w:pPr>
              <w:pStyle w:val="a4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果实发育天数</w:t>
            </w:r>
          </w:p>
        </w:tc>
        <w:tc>
          <w:tcPr>
            <w:tcW w:w="76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67BBA" w:rsidRDefault="00CE350E">
            <w:pPr>
              <w:pStyle w:val="a4"/>
              <w:ind w:firstLineChars="0" w:firstLine="0"/>
              <w:rPr>
                <w:rFonts w:hAnsi="宋体"/>
              </w:rPr>
            </w:pPr>
            <w:r>
              <w:rPr>
                <w:rFonts w:hAnsi="宋体" w:hint="eastAsia"/>
              </w:rPr>
              <w:t>大果型中晚熟品种32 d左右。</w:t>
            </w:r>
          </w:p>
        </w:tc>
      </w:tr>
      <w:tr w:rsidR="00167BBA">
        <w:trPr>
          <w:trHeight w:val="120"/>
        </w:trPr>
        <w:tc>
          <w:tcPr>
            <w:tcW w:w="843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Default="00CE350E">
            <w:pPr>
              <w:pStyle w:val="a4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植株变化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Default="00CE350E">
            <w:pPr>
              <w:pStyle w:val="a4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卷须变化</w:t>
            </w:r>
          </w:p>
        </w:tc>
        <w:tc>
          <w:tcPr>
            <w:tcW w:w="7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67BBA" w:rsidRDefault="00CE350E">
            <w:pPr>
              <w:pStyle w:val="a4"/>
              <w:ind w:firstLineChars="0" w:firstLine="0"/>
              <w:rPr>
                <w:rFonts w:hAnsi="宋体"/>
              </w:rPr>
            </w:pPr>
            <w:r>
              <w:rPr>
                <w:rFonts w:hAnsi="宋体" w:hint="eastAsia"/>
              </w:rPr>
              <w:t>留瓜节位以及前后1～2节上的卷须由绿变黄或已经枯萎，表明该节的瓜已成熟。</w:t>
            </w:r>
          </w:p>
        </w:tc>
      </w:tr>
      <w:tr w:rsidR="00167BBA">
        <w:trPr>
          <w:trHeight w:val="170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Default="00167BBA">
            <w:pPr>
              <w:widowControl/>
              <w:jc w:val="left"/>
              <w:rPr>
                <w:rFonts w:ascii="宋体" w:hAnsi="宋体"/>
                <w:kern w:val="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Default="00CE350E">
            <w:pPr>
              <w:pStyle w:val="a4"/>
              <w:ind w:firstLineChars="0" w:firstLine="0"/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果实变化</w:t>
            </w:r>
          </w:p>
        </w:tc>
        <w:tc>
          <w:tcPr>
            <w:tcW w:w="766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67BBA" w:rsidRDefault="00CE350E">
            <w:pPr>
              <w:pStyle w:val="a4"/>
              <w:ind w:firstLineChars="0" w:firstLine="0"/>
              <w:rPr>
                <w:rFonts w:hAnsi="宋体"/>
              </w:rPr>
            </w:pPr>
            <w:r>
              <w:rPr>
                <w:rFonts w:hAnsi="宋体" w:hint="eastAsia"/>
              </w:rPr>
              <w:t>瓜皮变亮、变硬，底色和花纹对比明显，花纹清晰，边缘明显，呈现出老化状。有条棱的瓜，条棱凹凸明显。瓜的花痕处和蒂部向内凹陷明显。瓜梗扭曲老化，基部茸毛脱净。西瓜贴地部分皮色呈橘黄色。</w:t>
            </w:r>
          </w:p>
        </w:tc>
      </w:tr>
    </w:tbl>
    <w:p w:rsidR="00167BBA" w:rsidRDefault="00CE350E">
      <w:pPr>
        <w:pStyle w:val="a6"/>
        <w:spacing w:before="156" w:after="156"/>
        <w:ind w:left="0" w:firstLine="0"/>
      </w:pPr>
      <w:r>
        <w:rPr>
          <w:rFonts w:hint="eastAsia"/>
        </w:rPr>
        <w:t>9.2</w:t>
      </w:r>
      <w:r>
        <w:rPr>
          <w:rFonts w:hAnsi="黑体" w:hint="eastAsia"/>
        </w:rPr>
        <w:t>采收质量</w:t>
      </w:r>
    </w:p>
    <w:p w:rsidR="00167BBA" w:rsidRDefault="00CE350E">
      <w:pPr>
        <w:pStyle w:val="a4"/>
      </w:pPr>
      <w:r>
        <w:rPr>
          <w:rFonts w:hAnsi="宋体" w:hint="eastAsia"/>
        </w:rPr>
        <w:t>采收前</w:t>
      </w:r>
      <w:r>
        <w:rPr>
          <w:rFonts w:hint="eastAsia"/>
        </w:rPr>
        <w:t>3～5 d</w:t>
      </w:r>
      <w:r>
        <w:rPr>
          <w:rFonts w:hAnsi="宋体" w:hint="eastAsia"/>
        </w:rPr>
        <w:t>停止浇水，中心可溶性固形物含量达到</w:t>
      </w:r>
      <w:r>
        <w:rPr>
          <w:rFonts w:hint="eastAsia"/>
        </w:rPr>
        <w:t>12%以上。</w:t>
      </w:r>
    </w:p>
    <w:p w:rsidR="00167BBA" w:rsidRDefault="00CE350E">
      <w:pPr>
        <w:pStyle w:val="a6"/>
        <w:spacing w:before="156" w:after="156"/>
        <w:ind w:left="0" w:firstLine="0"/>
      </w:pPr>
      <w:r>
        <w:rPr>
          <w:rFonts w:hint="eastAsia"/>
        </w:rPr>
        <w:t>9.3</w:t>
      </w:r>
      <w:r>
        <w:rPr>
          <w:rFonts w:hAnsi="黑体" w:hint="eastAsia"/>
        </w:rPr>
        <w:t>采收时间</w:t>
      </w:r>
    </w:p>
    <w:p w:rsidR="00167BBA" w:rsidRDefault="00CE350E">
      <w:pPr>
        <w:pStyle w:val="a4"/>
      </w:pPr>
      <w:r>
        <w:rPr>
          <w:rFonts w:hAnsi="宋体" w:hint="eastAsia"/>
        </w:rPr>
        <w:t>长途运输时提前</w:t>
      </w:r>
      <w:r>
        <w:rPr>
          <w:rFonts w:hint="eastAsia"/>
        </w:rPr>
        <w:t>2</w:t>
      </w:r>
      <w:r>
        <w:rPr>
          <w:rFonts w:hAnsi="宋体" w:hint="eastAsia"/>
        </w:rPr>
        <w:t>～</w:t>
      </w:r>
      <w:r>
        <w:rPr>
          <w:rFonts w:hint="eastAsia"/>
        </w:rPr>
        <w:t>3 d</w:t>
      </w:r>
      <w:r>
        <w:rPr>
          <w:rFonts w:hAnsi="宋体" w:hint="eastAsia"/>
        </w:rPr>
        <w:t>采收。雨后、中午烈日时不应采收。</w:t>
      </w:r>
      <w:r>
        <w:rPr>
          <w:rFonts w:hint="eastAsia"/>
        </w:rPr>
        <w:t xml:space="preserve"> </w:t>
      </w:r>
    </w:p>
    <w:p w:rsidR="00167BBA" w:rsidRDefault="00CE350E">
      <w:pPr>
        <w:pStyle w:val="a6"/>
        <w:spacing w:before="156" w:after="156"/>
        <w:ind w:left="0" w:firstLine="0"/>
      </w:pPr>
      <w:r>
        <w:rPr>
          <w:rFonts w:hint="eastAsia"/>
        </w:rPr>
        <w:lastRenderedPageBreak/>
        <w:t>9.4</w:t>
      </w:r>
      <w:r>
        <w:rPr>
          <w:rFonts w:hAnsi="黑体" w:hint="eastAsia"/>
        </w:rPr>
        <w:t>采收方法</w:t>
      </w:r>
    </w:p>
    <w:p w:rsidR="00167BBA" w:rsidRDefault="00CE350E">
      <w:pPr>
        <w:pStyle w:val="a3"/>
        <w:ind w:firstLineChars="200" w:firstLine="420"/>
      </w:pPr>
      <w:r>
        <w:rPr>
          <w:rFonts w:hAnsi="宋体" w:hint="eastAsia"/>
        </w:rPr>
        <w:t>采收时保留瓜柄，用于贮藏的西瓜在瓜柄上端留</w:t>
      </w:r>
      <w:r>
        <w:rPr>
          <w:rFonts w:hint="eastAsia"/>
        </w:rPr>
        <w:t xml:space="preserve"> 5 cm以上枝蔓。</w:t>
      </w:r>
    </w:p>
    <w:p w:rsidR="00167BBA" w:rsidRDefault="00CE350E">
      <w:pPr>
        <w:pStyle w:val="a3"/>
        <w:ind w:firstLineChars="200" w:firstLine="420"/>
      </w:pPr>
      <w:r>
        <w:rPr>
          <w:rFonts w:hAnsi="宋体" w:hint="eastAsia"/>
        </w:rPr>
        <w:t>采收后防止日晒、雨淋，及时运送出售，暂时不能装运的，应放在阴凉处，并轻拿轻放。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10 生产废弃物的处理</w:t>
      </w:r>
    </w:p>
    <w:p w:rsidR="00167BBA" w:rsidRDefault="00CE350E">
      <w:pPr>
        <w:pStyle w:val="a3"/>
        <w:ind w:firstLineChars="200" w:firstLine="420"/>
      </w:pPr>
      <w:r>
        <w:rPr>
          <w:rFonts w:hAnsi="宋体" w:hint="eastAsia"/>
        </w:rPr>
        <w:t>地膜及农药包装袋：采收后收集瓜地地膜及农药包装袋，交到村或乡镇废旧地膜回收点，集中处理。采用可降解地膜不必回收。</w:t>
      </w:r>
    </w:p>
    <w:p w:rsidR="00167BBA" w:rsidRDefault="00CE350E">
      <w:pPr>
        <w:pStyle w:val="a3"/>
        <w:ind w:firstLineChars="200" w:firstLine="420"/>
      </w:pPr>
      <w:r>
        <w:rPr>
          <w:rFonts w:hAnsi="宋体" w:hint="eastAsia"/>
        </w:rPr>
        <w:t>瓜秧：瓜秧收集后，集中进行粉碎发酵，用于沼液或无害化处理。</w:t>
      </w:r>
    </w:p>
    <w:p w:rsidR="00167BBA" w:rsidRDefault="00CE350E" w:rsidP="00475DD8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11 包装运输储藏</w:t>
      </w:r>
    </w:p>
    <w:p w:rsidR="00167BBA" w:rsidRDefault="00CE350E">
      <w:pPr>
        <w:spacing w:before="156" w:after="156" w:line="400" w:lineRule="atLeast"/>
        <w:contextualSpacing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11.1 包装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11.1.1 容器</w:t>
      </w:r>
    </w:p>
    <w:p w:rsidR="00167BBA" w:rsidRDefault="00CE350E">
      <w:pPr>
        <w:spacing w:line="400" w:lineRule="atLeast"/>
        <w:ind w:firstLineChars="200" w:firstLine="420"/>
        <w:contextualSpacing/>
        <w:rPr>
          <w:rFonts w:ascii="宋体" w:hAnsi="宋体"/>
        </w:rPr>
      </w:pPr>
      <w:r>
        <w:rPr>
          <w:rFonts w:ascii="宋体" w:hAnsi="宋体" w:hint="eastAsia"/>
        </w:rPr>
        <w:t>用于产品包装的容器如塑料箱、纸箱等须按产品的大小规格设计，整洁、干燥、牢固、透气、美观、</w:t>
      </w:r>
    </w:p>
    <w:p w:rsidR="00167BBA" w:rsidRDefault="00CE350E">
      <w:pPr>
        <w:spacing w:line="400" w:lineRule="atLeast"/>
        <w:ind w:firstLineChars="200" w:firstLine="420"/>
        <w:contextualSpacing/>
        <w:rPr>
          <w:rFonts w:ascii="宋体" w:hAnsi="宋体"/>
        </w:rPr>
      </w:pPr>
      <w:r>
        <w:rPr>
          <w:rFonts w:ascii="宋体" w:hAnsi="宋体" w:hint="eastAsia"/>
        </w:rPr>
        <w:t xml:space="preserve">无污染、无异味，内壁无尖突物，无虫蛀、腐烂、霉变等，纸箱无受潮、离层现象。 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11.1.2 包装</w:t>
      </w:r>
    </w:p>
    <w:p w:rsidR="00167BBA" w:rsidRDefault="00CE350E">
      <w:pPr>
        <w:spacing w:line="400" w:lineRule="atLeast"/>
        <w:ind w:firstLineChars="200" w:firstLine="420"/>
        <w:contextualSpacing/>
        <w:rPr>
          <w:rFonts w:ascii="宋体" w:hAnsi="宋体"/>
        </w:rPr>
      </w:pPr>
      <w:r>
        <w:rPr>
          <w:rFonts w:ascii="宋体" w:hAnsi="宋体" w:hint="eastAsia"/>
        </w:rPr>
        <w:t xml:space="preserve">应符合NY/T 658的要求。按产品的品种、规格分别包装，同一件包装内的产品应摆放整齐紧密且规格相同。 </w:t>
      </w:r>
    </w:p>
    <w:p w:rsidR="00167BBA" w:rsidRDefault="00CE350E">
      <w:pPr>
        <w:spacing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11.1.3 标志</w:t>
      </w:r>
    </w:p>
    <w:p w:rsidR="00167BBA" w:rsidRDefault="00CE350E">
      <w:pPr>
        <w:spacing w:line="400" w:lineRule="atLeast"/>
        <w:ind w:firstLineChars="200" w:firstLine="420"/>
        <w:contextualSpacing/>
        <w:rPr>
          <w:rFonts w:ascii="宋体" w:hAnsi="宋体"/>
        </w:rPr>
      </w:pPr>
      <w:r>
        <w:rPr>
          <w:rFonts w:ascii="宋体" w:hAnsi="宋体" w:hint="eastAsia"/>
        </w:rPr>
        <w:t>每批产品所用的包装、单位质量应一致，每一包装上应标明产品名称、产品的标准编码、商标、生</w:t>
      </w:r>
    </w:p>
    <w:p w:rsidR="00167BBA" w:rsidRDefault="00CE350E">
      <w:pPr>
        <w:spacing w:line="400" w:lineRule="atLeast"/>
        <w:ind w:firstLineChars="200" w:firstLine="420"/>
        <w:contextualSpacing/>
        <w:rPr>
          <w:rFonts w:ascii="宋体" w:hAnsi="宋体"/>
        </w:rPr>
      </w:pPr>
      <w:r>
        <w:rPr>
          <w:rFonts w:ascii="宋体" w:hAnsi="宋体" w:hint="eastAsia"/>
        </w:rPr>
        <w:t xml:space="preserve">产单位(或企业)名称、详细地址、产地、规格、净含量、包装日期、安全认证标志和认证号等，标志上的字迹应清晰、完整、准确。 </w:t>
      </w:r>
    </w:p>
    <w:p w:rsidR="00167BBA" w:rsidRDefault="00CE350E">
      <w:pPr>
        <w:spacing w:before="156" w:after="156" w:line="400" w:lineRule="atLeast"/>
        <w:contextualSpacing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11.2 运输</w:t>
      </w:r>
    </w:p>
    <w:p w:rsidR="00167BBA" w:rsidRDefault="00CE350E">
      <w:pPr>
        <w:spacing w:line="400" w:lineRule="atLeast"/>
        <w:ind w:firstLineChars="200" w:firstLine="420"/>
        <w:contextualSpacing/>
        <w:rPr>
          <w:rFonts w:ascii="宋体" w:hAnsi="宋体"/>
        </w:rPr>
      </w:pPr>
      <w:r>
        <w:rPr>
          <w:rFonts w:ascii="宋体" w:hAnsi="宋体" w:hint="eastAsia"/>
        </w:rPr>
        <w:t xml:space="preserve">应符合NY/T 1056的要求。运输过程中注意防冻、防雨淋、防晒、通风散热。 </w:t>
      </w:r>
    </w:p>
    <w:p w:rsidR="00167BBA" w:rsidRDefault="00CE350E">
      <w:pPr>
        <w:spacing w:before="156" w:after="156" w:line="400" w:lineRule="atLeast"/>
        <w:contextualSpacing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11.3 贮存</w:t>
      </w:r>
    </w:p>
    <w:p w:rsidR="00167BBA" w:rsidRDefault="00CE350E">
      <w:pPr>
        <w:spacing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 xml:space="preserve">11.3.1 贮存时应按品种、规格分别贮存。 </w:t>
      </w:r>
    </w:p>
    <w:p w:rsidR="00167BBA" w:rsidRDefault="00CE350E">
      <w:pPr>
        <w:spacing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 xml:space="preserve">11.3.2 贮存温度：2～7℃。 </w:t>
      </w:r>
    </w:p>
    <w:p w:rsidR="00167BBA" w:rsidRDefault="00CE350E">
      <w:pPr>
        <w:spacing w:line="400" w:lineRule="atLeast"/>
        <w:contextualSpacing/>
        <w:rPr>
          <w:rFonts w:ascii="宋体" w:hAnsi="宋体"/>
        </w:rPr>
      </w:pPr>
      <w:r>
        <w:rPr>
          <w:rFonts w:ascii="宋体" w:hAnsi="宋体" w:hint="eastAsia"/>
        </w:rPr>
        <w:t xml:space="preserve">11.3.3 贮存湿度：空气相对湿度保持在90%。 </w:t>
      </w:r>
    </w:p>
    <w:p w:rsidR="00167BBA" w:rsidRDefault="00CE350E">
      <w:pPr>
        <w:spacing w:line="400" w:lineRule="atLeast"/>
        <w:contextualSpacing/>
        <w:rPr>
          <w:rFonts w:ascii="宋体" w:hAnsi="宋体"/>
          <w:b/>
          <w:bCs/>
          <w:color w:val="FF0000"/>
        </w:rPr>
      </w:pPr>
      <w:r>
        <w:rPr>
          <w:rFonts w:ascii="宋体" w:hAnsi="宋体" w:hint="eastAsia"/>
        </w:rPr>
        <w:t>11.3.4 库内堆码应保证气流均匀流通。</w:t>
      </w:r>
      <w:r>
        <w:rPr>
          <w:rFonts w:ascii="宋体" w:hAnsi="宋体" w:hint="eastAsia"/>
          <w:b/>
          <w:bCs/>
          <w:color w:val="FF0000"/>
        </w:rPr>
        <w:t xml:space="preserve"> </w:t>
      </w:r>
    </w:p>
    <w:p w:rsidR="00167BBA" w:rsidRDefault="00CE350E" w:rsidP="00475DD8">
      <w:pPr>
        <w:spacing w:beforeLines="50" w:afterLines="50" w:line="400" w:lineRule="atLeast"/>
        <w:contextualSpacing/>
        <w:rPr>
          <w:rFonts w:ascii="黑体" w:eastAsia="黑体" w:hAnsi="黑体"/>
        </w:rPr>
      </w:pPr>
      <w:r>
        <w:rPr>
          <w:rFonts w:ascii="黑体" w:eastAsia="黑体" w:hAnsi="黑体" w:hint="eastAsia"/>
        </w:rPr>
        <w:t>12 生产档案管理</w:t>
      </w:r>
    </w:p>
    <w:p w:rsidR="00167BBA" w:rsidRDefault="00CE350E">
      <w:pPr>
        <w:spacing w:line="400" w:lineRule="atLeast"/>
        <w:ind w:firstLineChars="200" w:firstLine="420"/>
        <w:contextualSpacing/>
      </w:pPr>
      <w:r>
        <w:rPr>
          <w:rFonts w:ascii="宋体" w:hAnsi="宋体" w:hint="eastAsia"/>
        </w:rPr>
        <w:t>建立绿色食品西瓜生产档案并保存三年以上。</w:t>
      </w:r>
    </w:p>
    <w:p w:rsidR="00167BBA" w:rsidRDefault="00CE350E">
      <w:pPr>
        <w:spacing w:line="400" w:lineRule="atLeast"/>
        <w:ind w:firstLineChars="200" w:firstLine="420"/>
        <w:contextualSpacing/>
      </w:pPr>
      <w:r>
        <w:rPr>
          <w:rFonts w:ascii="宋体" w:hAnsi="宋体" w:hint="eastAsia"/>
        </w:rPr>
        <w:t>应详细记录产地环境条件、生产技术、肥水</w:t>
      </w:r>
      <w:r>
        <w:rPr>
          <w:rFonts w:ascii="宋体" w:hAnsi="宋体"/>
        </w:rPr>
        <w:t>管理、</w:t>
      </w:r>
      <w:r>
        <w:rPr>
          <w:rFonts w:ascii="宋体" w:hAnsi="宋体" w:hint="eastAsia"/>
        </w:rPr>
        <w:t>病虫害的</w:t>
      </w:r>
      <w:r>
        <w:rPr>
          <w:rFonts w:ascii="宋体" w:hAnsi="宋体"/>
        </w:rPr>
        <w:t>发生与</w:t>
      </w:r>
      <w:r>
        <w:rPr>
          <w:rFonts w:ascii="宋体" w:hAnsi="宋体" w:hint="eastAsia"/>
        </w:rPr>
        <w:t>防治、采收等各环节所采取的具体措施。</w:t>
      </w:r>
    </w:p>
    <w:p w:rsidR="00167BBA" w:rsidRDefault="00167BBA">
      <w:pPr>
        <w:spacing w:line="400" w:lineRule="atLeast"/>
        <w:ind w:firstLineChars="200" w:firstLine="420"/>
        <w:contextualSpacing/>
        <w:jc w:val="center"/>
        <w:rPr>
          <w:rFonts w:ascii="黑体" w:eastAsia="黑体" w:hAnsi="黑体"/>
          <w:kern w:val="0"/>
        </w:rPr>
      </w:pPr>
    </w:p>
    <w:p w:rsidR="005A2488" w:rsidRPr="005A2488" w:rsidRDefault="005A2488">
      <w:pPr>
        <w:spacing w:line="400" w:lineRule="atLeast"/>
        <w:ind w:firstLineChars="200" w:firstLine="420"/>
        <w:contextualSpacing/>
        <w:jc w:val="center"/>
        <w:rPr>
          <w:rFonts w:ascii="黑体" w:eastAsia="黑体" w:hAnsi="黑体"/>
          <w:kern w:val="0"/>
        </w:rPr>
      </w:pPr>
    </w:p>
    <w:p w:rsidR="005A2488" w:rsidRDefault="005A2488">
      <w:pPr>
        <w:spacing w:line="400" w:lineRule="atLeast"/>
        <w:ind w:firstLineChars="200" w:firstLine="420"/>
        <w:contextualSpacing/>
        <w:jc w:val="center"/>
        <w:rPr>
          <w:rFonts w:ascii="黑体" w:eastAsia="黑体" w:hAnsi="黑体"/>
          <w:kern w:val="0"/>
        </w:rPr>
      </w:pPr>
    </w:p>
    <w:p w:rsidR="00167BBA" w:rsidRDefault="00CE350E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</w:rPr>
      </w:pPr>
      <w:r>
        <w:rPr>
          <w:rFonts w:ascii="黑体" w:eastAsia="黑体" w:hAnsi="黑体" w:hint="eastAsia"/>
          <w:kern w:val="0"/>
        </w:rPr>
        <w:t>附录</w:t>
      </w:r>
      <w:r>
        <w:rPr>
          <w:rFonts w:ascii="黑体" w:eastAsia="黑体" w:hAnsi="Times New Roman" w:hint="eastAsia"/>
          <w:kern w:val="0"/>
        </w:rPr>
        <w:t>A</w:t>
      </w:r>
    </w:p>
    <w:p w:rsidR="00167BBA" w:rsidRDefault="00CE350E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</w:rPr>
      </w:pPr>
      <w:r>
        <w:rPr>
          <w:rFonts w:ascii="黑体" w:eastAsia="黑体" w:hAnsi="黑体" w:hint="eastAsia"/>
          <w:kern w:val="0"/>
        </w:rPr>
        <w:t>（资料性附录）</w:t>
      </w:r>
    </w:p>
    <w:p w:rsidR="00167BBA" w:rsidRDefault="00CE350E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</w:rPr>
      </w:pPr>
      <w:r>
        <w:rPr>
          <w:rFonts w:ascii="黑体" w:eastAsia="黑体" w:hAnsi="黑体" w:hint="eastAsia"/>
          <w:kern w:val="0"/>
        </w:rPr>
        <w:t>华南地区</w:t>
      </w:r>
      <w:r>
        <w:rPr>
          <w:rFonts w:ascii="黑体" w:eastAsia="黑体" w:hAnsi="Times New Roman" w:hint="eastAsia"/>
          <w:kern w:val="0"/>
        </w:rPr>
        <w:t xml:space="preserve">  </w:t>
      </w:r>
      <w:r>
        <w:rPr>
          <w:rFonts w:ascii="黑体" w:eastAsia="黑体" w:hAnsi="黑体" w:hint="eastAsia"/>
          <w:kern w:val="0"/>
        </w:rPr>
        <w:t>绿色食品西瓜生产主要</w:t>
      </w:r>
      <w:r w:rsidRPr="00475DD8">
        <w:rPr>
          <w:rFonts w:ascii="黑体" w:eastAsia="黑体" w:hAnsi="黑体" w:hint="eastAsia"/>
          <w:kern w:val="0"/>
        </w:rPr>
        <w:t>病虫害防治</w:t>
      </w:r>
      <w:r>
        <w:rPr>
          <w:rFonts w:ascii="黑体" w:eastAsia="黑体" w:hAnsi="黑体" w:hint="eastAsia"/>
          <w:kern w:val="0"/>
        </w:rPr>
        <w:t>推荐农药使用方案</w:t>
      </w:r>
    </w:p>
    <w:p w:rsidR="00167BBA" w:rsidRDefault="00CE350E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/>
          <w:kern w:val="0"/>
        </w:rPr>
      </w:pPr>
      <w:r>
        <w:rPr>
          <w:rFonts w:ascii="黑体" w:eastAsia="黑体" w:hAnsi="Times New Roman" w:hint="eastAsia"/>
          <w:kern w:val="0"/>
        </w:rPr>
        <w:t xml:space="preserve"> </w:t>
      </w: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75"/>
        <w:gridCol w:w="1729"/>
        <w:gridCol w:w="2825"/>
        <w:gridCol w:w="1559"/>
        <w:gridCol w:w="1092"/>
        <w:gridCol w:w="1310"/>
      </w:tblGrid>
      <w:tr w:rsidR="00167BBA" w:rsidTr="00CD5D5F">
        <w:trPr>
          <w:trHeight w:val="454"/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Default="00CE350E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防治对象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Default="00CE350E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防治时期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Default="00CE350E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农药名称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Default="00CE350E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使用量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Default="00CE350E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使用方法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Default="00CE350E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安全间隔期（天）</w:t>
            </w:r>
          </w:p>
        </w:tc>
      </w:tr>
      <w:tr w:rsidR="00167BBA" w:rsidTr="00CD5D5F">
        <w:trPr>
          <w:trHeight w:val="495"/>
          <w:jc w:val="center"/>
        </w:trPr>
        <w:tc>
          <w:tcPr>
            <w:tcW w:w="1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Pr="0021320F" w:rsidRDefault="00CE350E">
            <w:pPr>
              <w:widowControl/>
              <w:jc w:val="center"/>
            </w:pPr>
            <w:r w:rsidRPr="0021320F">
              <w:rPr>
                <w:rFonts w:hint="eastAsia"/>
              </w:rPr>
              <w:t>蚜虫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Pr="0021320F" w:rsidRDefault="00395762">
            <w:pPr>
              <w:widowControl/>
              <w:jc w:val="center"/>
            </w:pPr>
            <w:r w:rsidRPr="00395762">
              <w:rPr>
                <w:rFonts w:hint="eastAsia"/>
              </w:rPr>
              <w:t>整个生育期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Pr="0021320F" w:rsidRDefault="00395762" w:rsidP="00B04B3E">
            <w:pPr>
              <w:widowControl/>
              <w:adjustRightInd w:val="0"/>
              <w:snapToGrid w:val="0"/>
              <w:jc w:val="center"/>
            </w:pPr>
            <w:r w:rsidRPr="00395762">
              <w:t>46%</w:t>
            </w:r>
            <w:r w:rsidRPr="00395762">
              <w:rPr>
                <w:rFonts w:hint="eastAsia"/>
              </w:rPr>
              <w:t>氟啶</w:t>
            </w:r>
            <w:r>
              <w:rPr>
                <w:rFonts w:ascii="Times New Roman" w:hAnsi="Times New Roman"/>
              </w:rPr>
              <w:t>·</w:t>
            </w:r>
            <w:bookmarkStart w:id="0" w:name="_GoBack"/>
            <w:bookmarkEnd w:id="0"/>
            <w:r w:rsidRPr="00395762">
              <w:rPr>
                <w:rFonts w:hint="eastAsia"/>
              </w:rPr>
              <w:t>啶虫脒</w:t>
            </w:r>
            <w:r w:rsidRPr="00395762">
              <w:rPr>
                <w:rFonts w:hAnsi="宋体" w:hint="eastAsia"/>
                <w:shd w:val="clear" w:color="auto" w:fill="FFFFFF"/>
              </w:rPr>
              <w:t>水分散粒剂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Pr="0021320F" w:rsidRDefault="00395762">
            <w:pPr>
              <w:widowControl/>
              <w:adjustRightInd w:val="0"/>
              <w:snapToGrid w:val="0"/>
              <w:jc w:val="center"/>
            </w:pPr>
            <w:r w:rsidRPr="00395762">
              <w:t>6</w:t>
            </w:r>
            <w:r w:rsidRPr="00395762">
              <w:rPr>
                <w:rFonts w:hAnsi="宋体" w:hint="eastAsia"/>
                <w:shd w:val="clear" w:color="auto" w:fill="FFFFFF"/>
              </w:rPr>
              <w:t>～</w:t>
            </w:r>
            <w:r w:rsidRPr="00395762">
              <w:t>10 g</w:t>
            </w:r>
            <w:r w:rsidRPr="00395762">
              <w:rPr>
                <w:rFonts w:hAnsi="宋体"/>
                <w:shd w:val="clear" w:color="auto" w:fill="FFFFFF"/>
              </w:rPr>
              <w:t>/</w:t>
            </w:r>
            <w:r>
              <w:rPr>
                <w:rFonts w:ascii="宋体" w:hAnsi="宋体" w:hint="eastAsia"/>
                <w:shd w:val="clear" w:color="auto" w:fill="FFFFFF"/>
              </w:rPr>
              <w:t>亩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Pr="0021320F" w:rsidRDefault="00395762">
            <w:pPr>
              <w:widowControl/>
              <w:adjustRightInd w:val="0"/>
              <w:snapToGrid w:val="0"/>
              <w:jc w:val="center"/>
            </w:pPr>
            <w:r w:rsidRPr="00395762">
              <w:rPr>
                <w:rFonts w:hint="eastAsia"/>
              </w:rPr>
              <w:t>喷雾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Default="00CE350E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3</w:t>
            </w:r>
          </w:p>
        </w:tc>
      </w:tr>
      <w:tr w:rsidR="00167BBA" w:rsidTr="00CD5D5F">
        <w:trPr>
          <w:trHeight w:val="454"/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Pr="0021320F" w:rsidRDefault="00CA0143">
            <w:pPr>
              <w:widowControl/>
              <w:adjustRightInd w:val="0"/>
              <w:snapToGrid w:val="0"/>
              <w:jc w:val="center"/>
            </w:pPr>
            <w:r w:rsidRPr="0021320F">
              <w:rPr>
                <w:rFonts w:hint="eastAsia"/>
              </w:rPr>
              <w:t>甜菜</w:t>
            </w:r>
            <w:r w:rsidR="00CE350E" w:rsidRPr="0021320F">
              <w:rPr>
                <w:rFonts w:hint="eastAsia"/>
              </w:rPr>
              <w:t>夜蛾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Pr="0021320F" w:rsidRDefault="00395762">
            <w:pPr>
              <w:widowControl/>
              <w:adjustRightInd w:val="0"/>
              <w:snapToGrid w:val="0"/>
              <w:jc w:val="center"/>
            </w:pPr>
            <w:r w:rsidRPr="00395762">
              <w:rPr>
                <w:rFonts w:hint="eastAsia"/>
              </w:rPr>
              <w:t>伸蔓期至果实</w:t>
            </w:r>
          </w:p>
          <w:p w:rsidR="00167BBA" w:rsidRPr="0021320F" w:rsidRDefault="00395762">
            <w:pPr>
              <w:widowControl/>
              <w:adjustRightInd w:val="0"/>
              <w:snapToGrid w:val="0"/>
              <w:jc w:val="center"/>
            </w:pPr>
            <w:r w:rsidRPr="00395762">
              <w:rPr>
                <w:rFonts w:hint="eastAsia"/>
              </w:rPr>
              <w:t>膨大期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Pr="0021320F" w:rsidRDefault="00395762" w:rsidP="00511BE1">
            <w:pPr>
              <w:widowControl/>
              <w:adjustRightInd w:val="0"/>
              <w:snapToGrid w:val="0"/>
              <w:jc w:val="center"/>
            </w:pPr>
            <w:r w:rsidRPr="00395762">
              <w:rPr>
                <w:rFonts w:hAnsi="宋体"/>
                <w:shd w:val="clear" w:color="auto" w:fill="FFFFFF"/>
              </w:rPr>
              <w:t>5%</w:t>
            </w:r>
            <w:r>
              <w:rPr>
                <w:rFonts w:ascii="宋体" w:hAnsi="宋体" w:hint="eastAsia"/>
                <w:shd w:val="clear" w:color="auto" w:fill="FFFFFF"/>
              </w:rPr>
              <w:t>氯虫苯甲酰胺悬浮剂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Pr="0021320F" w:rsidRDefault="00395762">
            <w:pPr>
              <w:widowControl/>
              <w:adjustRightInd w:val="0"/>
              <w:snapToGrid w:val="0"/>
              <w:jc w:val="center"/>
            </w:pPr>
            <w:r w:rsidRPr="00395762">
              <w:t>45</w:t>
            </w:r>
            <w:r w:rsidRPr="00395762">
              <w:rPr>
                <w:rFonts w:hAnsi="宋体" w:hint="eastAsia"/>
                <w:shd w:val="clear" w:color="auto" w:fill="FFFFFF"/>
              </w:rPr>
              <w:t>～</w:t>
            </w:r>
            <w:r w:rsidRPr="00395762">
              <w:t>60</w:t>
            </w:r>
            <w:r w:rsidRPr="00395762">
              <w:rPr>
                <w:rFonts w:hAnsi="宋体"/>
                <w:shd w:val="clear" w:color="auto" w:fill="FFFFFF"/>
              </w:rPr>
              <w:t xml:space="preserve"> m</w:t>
            </w:r>
            <w:r w:rsidRPr="00395762">
              <w:t>L/</w:t>
            </w:r>
            <w:r>
              <w:rPr>
                <w:rFonts w:ascii="宋体" w:hAnsi="宋体" w:hint="eastAsia"/>
              </w:rPr>
              <w:t>亩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Pr="0021320F" w:rsidRDefault="00395762">
            <w:pPr>
              <w:widowControl/>
              <w:adjustRightInd w:val="0"/>
              <w:snapToGrid w:val="0"/>
              <w:jc w:val="center"/>
            </w:pPr>
            <w:r w:rsidRPr="00395762">
              <w:rPr>
                <w:rFonts w:hint="eastAsia"/>
              </w:rPr>
              <w:t>喷雾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7BBA" w:rsidRDefault="00511BE1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10</w:t>
            </w:r>
          </w:p>
        </w:tc>
      </w:tr>
      <w:tr w:rsidR="00CE350E" w:rsidTr="00CD5D5F">
        <w:trPr>
          <w:trHeight w:val="454"/>
          <w:jc w:val="center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CE350E" w:rsidP="00CE350E">
            <w:pPr>
              <w:widowControl/>
              <w:adjustRightInd w:val="0"/>
              <w:snapToGrid w:val="0"/>
              <w:jc w:val="center"/>
            </w:pPr>
            <w:r w:rsidRPr="0021320F">
              <w:rPr>
                <w:rFonts w:hint="eastAsia"/>
              </w:rPr>
              <w:t>炭疽病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350E" w:rsidRPr="0021320F" w:rsidRDefault="00395762" w:rsidP="00CE350E">
            <w:pPr>
              <w:widowControl/>
              <w:adjustRightInd w:val="0"/>
              <w:snapToGrid w:val="0"/>
              <w:jc w:val="center"/>
            </w:pPr>
            <w:r w:rsidRPr="00395762">
              <w:rPr>
                <w:rFonts w:hint="eastAsia"/>
              </w:rPr>
              <w:t>整个生育期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4C6570">
            <w:pPr>
              <w:widowControl/>
              <w:adjustRightInd w:val="0"/>
              <w:snapToGrid w:val="0"/>
              <w:jc w:val="center"/>
            </w:pPr>
            <w:r w:rsidRPr="00395762">
              <w:t>22.5%</w:t>
            </w:r>
            <w:r>
              <w:rPr>
                <w:rFonts w:ascii="宋体" w:hAnsi="宋体" w:hint="eastAsia"/>
              </w:rPr>
              <w:t>啶氧菌酯</w:t>
            </w:r>
            <w:r w:rsidRPr="00395762">
              <w:rPr>
                <w:rFonts w:hAnsi="宋体" w:hint="eastAsia"/>
                <w:shd w:val="clear" w:color="auto" w:fill="FFFFFF"/>
              </w:rPr>
              <w:t>悬浮剂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4C6570">
            <w:pPr>
              <w:widowControl/>
              <w:adjustRightInd w:val="0"/>
              <w:snapToGrid w:val="0"/>
              <w:jc w:val="center"/>
            </w:pPr>
            <w:r w:rsidRPr="00395762">
              <w:t>40</w:t>
            </w:r>
            <w:r w:rsidRPr="00395762">
              <w:rPr>
                <w:rFonts w:hAnsi="宋体" w:hint="eastAsia"/>
                <w:shd w:val="clear" w:color="auto" w:fill="FFFFFF"/>
              </w:rPr>
              <w:t>～</w:t>
            </w:r>
            <w:r w:rsidRPr="00395762">
              <w:t>45mL</w:t>
            </w:r>
            <w:r w:rsidRPr="00395762">
              <w:rPr>
                <w:rFonts w:hAnsi="宋体"/>
                <w:shd w:val="clear" w:color="auto" w:fill="FFFFFF"/>
              </w:rPr>
              <w:t>/</w:t>
            </w:r>
            <w:r>
              <w:rPr>
                <w:rFonts w:ascii="宋体" w:hAnsi="宋体" w:hint="eastAsia"/>
                <w:shd w:val="clear" w:color="auto" w:fill="FFFFFF"/>
              </w:rPr>
              <w:t>亩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DE30C7">
            <w:pPr>
              <w:widowControl/>
              <w:adjustRightInd w:val="0"/>
              <w:snapToGrid w:val="0"/>
              <w:jc w:val="center"/>
            </w:pPr>
            <w:r w:rsidRPr="00395762">
              <w:rPr>
                <w:rFonts w:hint="eastAsia"/>
              </w:rPr>
              <w:t>喷雾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Default="004C6570" w:rsidP="00DE30C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7</w:t>
            </w:r>
          </w:p>
        </w:tc>
      </w:tr>
      <w:tr w:rsidR="00CE350E" w:rsidTr="00CD5D5F">
        <w:trPr>
          <w:trHeight w:val="454"/>
          <w:jc w:val="center"/>
        </w:trPr>
        <w:tc>
          <w:tcPr>
            <w:tcW w:w="1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CE350E" w:rsidP="00CE350E">
            <w:pPr>
              <w:widowControl/>
              <w:adjustRightInd w:val="0"/>
              <w:snapToGrid w:val="0"/>
              <w:jc w:val="center"/>
            </w:pPr>
          </w:p>
        </w:tc>
        <w:tc>
          <w:tcPr>
            <w:tcW w:w="17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CE350E" w:rsidP="00CE350E">
            <w:pPr>
              <w:widowControl/>
              <w:adjustRightInd w:val="0"/>
              <w:snapToGrid w:val="0"/>
              <w:jc w:val="center"/>
            </w:pP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DE30C7">
            <w:pPr>
              <w:widowControl/>
              <w:adjustRightInd w:val="0"/>
              <w:snapToGrid w:val="0"/>
              <w:jc w:val="center"/>
            </w:pPr>
            <w:r w:rsidRPr="00395762">
              <w:t>50%</w:t>
            </w:r>
            <w:r>
              <w:rPr>
                <w:rFonts w:ascii="宋体" w:hAnsi="宋体" w:hint="eastAsia"/>
              </w:rPr>
              <w:t>吡唑醚菌酯</w:t>
            </w:r>
            <w:r w:rsidRPr="00395762">
              <w:rPr>
                <w:rFonts w:hint="eastAsia"/>
              </w:rPr>
              <w:t>水分散粒剂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2A30B4" w:rsidP="002A30B4">
            <w:pPr>
              <w:widowControl/>
              <w:adjustRightInd w:val="0"/>
              <w:snapToGrid w:val="0"/>
              <w:jc w:val="center"/>
            </w:pPr>
            <w:r w:rsidRPr="0021320F">
              <w:t>11</w:t>
            </w:r>
            <w:r w:rsidR="00CE350E" w:rsidRPr="0021320F">
              <w:rPr>
                <w:rFonts w:hAnsi="宋体" w:hint="eastAsia"/>
                <w:shd w:val="clear" w:color="auto" w:fill="FFFFFF"/>
              </w:rPr>
              <w:t>～</w:t>
            </w:r>
            <w:r w:rsidRPr="0021320F">
              <w:rPr>
                <w:shd w:val="clear" w:color="auto" w:fill="FFFFFF"/>
              </w:rPr>
              <w:t>15</w:t>
            </w:r>
            <w:r w:rsidR="00395762" w:rsidRPr="00395762">
              <w:rPr>
                <w:shd w:val="clear" w:color="auto" w:fill="FFFFFF"/>
              </w:rPr>
              <w:t xml:space="preserve"> </w:t>
            </w:r>
            <w:r w:rsidR="00395762" w:rsidRPr="00395762">
              <w:rPr>
                <w:rFonts w:hAnsi="宋体"/>
                <w:shd w:val="clear" w:color="auto" w:fill="FFFFFF"/>
              </w:rPr>
              <w:t>g/</w:t>
            </w:r>
            <w:r w:rsidR="00395762">
              <w:rPr>
                <w:rFonts w:ascii="宋体" w:hAnsi="宋体" w:hint="eastAsia"/>
                <w:shd w:val="clear" w:color="auto" w:fill="FFFFFF"/>
              </w:rPr>
              <w:t>亩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DE30C7">
            <w:pPr>
              <w:widowControl/>
              <w:adjustRightInd w:val="0"/>
              <w:snapToGrid w:val="0"/>
              <w:jc w:val="center"/>
            </w:pPr>
            <w:r w:rsidRPr="00395762">
              <w:rPr>
                <w:rFonts w:hint="eastAsia"/>
              </w:rPr>
              <w:t>喷雾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Default="002A30B4" w:rsidP="00CA4C53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14</w:t>
            </w:r>
          </w:p>
        </w:tc>
      </w:tr>
      <w:tr w:rsidR="00CE350E" w:rsidTr="00CD5D5F">
        <w:trPr>
          <w:trHeight w:val="454"/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CE350E" w:rsidP="00CE350E">
            <w:pPr>
              <w:widowControl/>
              <w:adjustRightInd w:val="0"/>
              <w:snapToGrid w:val="0"/>
              <w:jc w:val="center"/>
            </w:pPr>
            <w:r w:rsidRPr="0021320F">
              <w:rPr>
                <w:rFonts w:hint="eastAsia"/>
              </w:rPr>
              <w:t>蔓枯病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CE350E">
            <w:pPr>
              <w:widowControl/>
              <w:adjustRightInd w:val="0"/>
              <w:snapToGrid w:val="0"/>
              <w:jc w:val="center"/>
            </w:pPr>
            <w:r w:rsidRPr="00395762">
              <w:rPr>
                <w:rFonts w:hint="eastAsia"/>
              </w:rPr>
              <w:t>整个生育期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DE30C7">
            <w:pPr>
              <w:widowControl/>
              <w:adjustRightInd w:val="0"/>
              <w:snapToGrid w:val="0"/>
              <w:jc w:val="center"/>
            </w:pPr>
            <w:r w:rsidRPr="00395762">
              <w:t>22.5%</w:t>
            </w:r>
            <w:r w:rsidRPr="00395762">
              <w:rPr>
                <w:rFonts w:hint="eastAsia"/>
              </w:rPr>
              <w:t>啶氧菌酯</w:t>
            </w:r>
            <w:r w:rsidRPr="00395762">
              <w:rPr>
                <w:rFonts w:hAnsi="宋体" w:hint="eastAsia"/>
                <w:shd w:val="clear" w:color="auto" w:fill="FFFFFF"/>
              </w:rPr>
              <w:t>悬浮剂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DE30C7">
            <w:pPr>
              <w:widowControl/>
              <w:adjustRightInd w:val="0"/>
              <w:snapToGrid w:val="0"/>
              <w:jc w:val="center"/>
            </w:pPr>
            <w:r w:rsidRPr="00395762">
              <w:t>38.9</w:t>
            </w:r>
            <w:r w:rsidRPr="00395762">
              <w:rPr>
                <w:rFonts w:hAnsi="宋体" w:hint="eastAsia"/>
                <w:shd w:val="clear" w:color="auto" w:fill="FFFFFF"/>
              </w:rPr>
              <w:t>～</w:t>
            </w:r>
            <w:r w:rsidRPr="00395762">
              <w:rPr>
                <w:shd w:val="clear" w:color="auto" w:fill="FFFFFF"/>
              </w:rPr>
              <w:t xml:space="preserve">50 </w:t>
            </w:r>
            <w:r w:rsidRPr="00395762">
              <w:rPr>
                <w:rFonts w:hAnsi="宋体"/>
                <w:shd w:val="clear" w:color="auto" w:fill="FFFFFF"/>
              </w:rPr>
              <w:t>mL/</w:t>
            </w:r>
            <w:r>
              <w:rPr>
                <w:rFonts w:ascii="宋体" w:hAnsi="宋体" w:hint="eastAsia"/>
                <w:shd w:val="clear" w:color="auto" w:fill="FFFFFF"/>
              </w:rPr>
              <w:t>亩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DE30C7">
            <w:pPr>
              <w:widowControl/>
              <w:adjustRightInd w:val="0"/>
              <w:snapToGrid w:val="0"/>
              <w:jc w:val="center"/>
            </w:pPr>
            <w:r w:rsidRPr="00395762">
              <w:rPr>
                <w:rFonts w:hint="eastAsia"/>
              </w:rPr>
              <w:t>喷施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Default="00CE350E" w:rsidP="00DE30C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7</w:t>
            </w:r>
          </w:p>
        </w:tc>
      </w:tr>
      <w:tr w:rsidR="00CE350E" w:rsidTr="00CD5D5F">
        <w:trPr>
          <w:trHeight w:val="454"/>
          <w:jc w:val="center"/>
        </w:trPr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CE350E" w:rsidP="00CE350E">
            <w:pPr>
              <w:widowControl/>
              <w:jc w:val="center"/>
            </w:pPr>
            <w:r w:rsidRPr="0021320F">
              <w:rPr>
                <w:rFonts w:hint="eastAsia"/>
              </w:rPr>
              <w:t>白粉病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CE350E">
            <w:pPr>
              <w:widowControl/>
              <w:jc w:val="center"/>
            </w:pPr>
            <w:r w:rsidRPr="00395762">
              <w:rPr>
                <w:rFonts w:hint="eastAsia"/>
              </w:rPr>
              <w:t>整个生育期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DE30C7">
            <w:pPr>
              <w:widowControl/>
              <w:adjustRightInd w:val="0"/>
              <w:snapToGrid w:val="0"/>
              <w:jc w:val="center"/>
              <w:rPr>
                <w:rFonts w:hAnsi="宋体"/>
                <w:shd w:val="clear" w:color="auto" w:fill="FFFFFF"/>
              </w:rPr>
            </w:pPr>
            <w:r w:rsidRPr="00395762">
              <w:rPr>
                <w:rFonts w:hAnsi="宋体"/>
                <w:shd w:val="clear" w:color="auto" w:fill="FFFFFF"/>
              </w:rPr>
              <w:t>40%</w:t>
            </w:r>
            <w:r w:rsidRPr="00395762">
              <w:rPr>
                <w:rFonts w:hAnsi="宋体" w:hint="eastAsia"/>
                <w:shd w:val="clear" w:color="auto" w:fill="FFFFFF"/>
              </w:rPr>
              <w:t>嘧菌酯悬浮剂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CA4C53" w:rsidP="00CA4C53">
            <w:pPr>
              <w:widowControl/>
              <w:adjustRightInd w:val="0"/>
              <w:snapToGrid w:val="0"/>
              <w:jc w:val="center"/>
            </w:pPr>
            <w:r w:rsidRPr="0021320F">
              <w:t>30</w:t>
            </w:r>
            <w:r w:rsidRPr="0021320F">
              <w:rPr>
                <w:rFonts w:hAnsi="宋体" w:hint="eastAsia"/>
                <w:shd w:val="clear" w:color="auto" w:fill="FFFFFF"/>
              </w:rPr>
              <w:t>～</w:t>
            </w:r>
            <w:r w:rsidRPr="0021320F">
              <w:rPr>
                <w:shd w:val="clear" w:color="auto" w:fill="FFFFFF"/>
              </w:rPr>
              <w:t>4</w:t>
            </w:r>
            <w:r w:rsidRPr="0021320F">
              <w:rPr>
                <w:rFonts w:hint="eastAsia"/>
                <w:shd w:val="clear" w:color="auto" w:fill="FFFFFF"/>
              </w:rPr>
              <w:t xml:space="preserve">0 </w:t>
            </w:r>
            <w:r w:rsidRPr="0021320F">
              <w:rPr>
                <w:rFonts w:hAnsi="宋体" w:hint="eastAsia"/>
                <w:shd w:val="clear" w:color="auto" w:fill="FFFFFF"/>
              </w:rPr>
              <w:t>m</w:t>
            </w:r>
            <w:r w:rsidRPr="0021320F">
              <w:rPr>
                <w:rFonts w:hint="eastAsia"/>
              </w:rPr>
              <w:t>l</w:t>
            </w:r>
            <w:r w:rsidR="00395762" w:rsidRPr="00395762">
              <w:rPr>
                <w:rFonts w:hAnsi="宋体"/>
                <w:shd w:val="clear" w:color="auto" w:fill="FFFFFF"/>
              </w:rPr>
              <w:t>/</w:t>
            </w:r>
            <w:r w:rsidR="00395762">
              <w:rPr>
                <w:rFonts w:ascii="宋体" w:hAnsi="宋体" w:hint="eastAsia"/>
                <w:shd w:val="clear" w:color="auto" w:fill="FFFFFF"/>
              </w:rPr>
              <w:t>亩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DE30C7">
            <w:pPr>
              <w:widowControl/>
              <w:adjustRightInd w:val="0"/>
              <w:snapToGrid w:val="0"/>
              <w:jc w:val="center"/>
            </w:pPr>
            <w:r w:rsidRPr="00395762">
              <w:rPr>
                <w:rFonts w:hint="eastAsia"/>
              </w:rPr>
              <w:t>喷雾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Default="00CA4C53" w:rsidP="00DE30C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14</w:t>
            </w:r>
          </w:p>
        </w:tc>
      </w:tr>
      <w:tr w:rsidR="00CE350E" w:rsidTr="00CD5D5F">
        <w:trPr>
          <w:trHeight w:val="454"/>
          <w:jc w:val="center"/>
        </w:trPr>
        <w:tc>
          <w:tcPr>
            <w:tcW w:w="1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CE350E" w:rsidP="0021320F">
            <w:pPr>
              <w:widowControl/>
              <w:adjustRightInd w:val="0"/>
              <w:snapToGrid w:val="0"/>
              <w:jc w:val="center"/>
            </w:pPr>
            <w:r w:rsidRPr="0021320F">
              <w:rPr>
                <w:rFonts w:hint="eastAsia"/>
              </w:rPr>
              <w:t>细菌性</w:t>
            </w:r>
            <w:r w:rsidR="0021320F">
              <w:rPr>
                <w:rFonts w:hint="eastAsia"/>
              </w:rPr>
              <w:t>角</w:t>
            </w:r>
            <w:r w:rsidRPr="0021320F">
              <w:t>斑病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350E" w:rsidRPr="0021320F" w:rsidRDefault="00CE350E" w:rsidP="00CE350E">
            <w:pPr>
              <w:widowControl/>
              <w:adjustRightInd w:val="0"/>
              <w:snapToGrid w:val="0"/>
              <w:jc w:val="center"/>
            </w:pPr>
            <w:r w:rsidRPr="0021320F">
              <w:rPr>
                <w:rFonts w:hint="eastAsia"/>
              </w:rPr>
              <w:t>整个</w:t>
            </w:r>
            <w:r w:rsidRPr="0021320F">
              <w:t>生育期</w:t>
            </w: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DE30C7">
            <w:pPr>
              <w:widowControl/>
              <w:adjustRightInd w:val="0"/>
              <w:snapToGrid w:val="0"/>
              <w:jc w:val="center"/>
            </w:pPr>
            <w:r w:rsidRPr="00395762">
              <w:t>30%</w:t>
            </w:r>
            <w:r>
              <w:rPr>
                <w:rFonts w:ascii="宋体" w:hAnsi="宋体" w:hint="eastAsia"/>
              </w:rPr>
              <w:t>噻森铜悬浮剂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CA4C53">
            <w:pPr>
              <w:widowControl/>
              <w:adjustRightInd w:val="0"/>
              <w:snapToGrid w:val="0"/>
              <w:jc w:val="center"/>
            </w:pPr>
            <w:r w:rsidRPr="00395762">
              <w:t>67-107mL</w:t>
            </w:r>
            <w:r w:rsidRPr="00395762">
              <w:rPr>
                <w:rFonts w:hAnsi="宋体"/>
                <w:shd w:val="clear" w:color="auto" w:fill="FFFFFF"/>
              </w:rPr>
              <w:t>/</w:t>
            </w:r>
            <w:r>
              <w:rPr>
                <w:rFonts w:ascii="宋体" w:hAnsi="宋体" w:hint="eastAsia"/>
                <w:shd w:val="clear" w:color="auto" w:fill="FFFFFF"/>
              </w:rPr>
              <w:t>亩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DE30C7">
            <w:pPr>
              <w:widowControl/>
              <w:adjustRightInd w:val="0"/>
              <w:snapToGrid w:val="0"/>
              <w:jc w:val="center"/>
            </w:pPr>
            <w:r w:rsidRPr="00395762">
              <w:rPr>
                <w:rFonts w:hint="eastAsia"/>
              </w:rPr>
              <w:t>喷雾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Default="00564983" w:rsidP="00DE30C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10</w:t>
            </w:r>
          </w:p>
        </w:tc>
      </w:tr>
      <w:tr w:rsidR="00CE350E" w:rsidTr="00CD5D5F">
        <w:trPr>
          <w:trHeight w:val="454"/>
          <w:jc w:val="center"/>
        </w:trPr>
        <w:tc>
          <w:tcPr>
            <w:tcW w:w="18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CE350E">
            <w:pPr>
              <w:widowControl/>
              <w:adjustRightInd w:val="0"/>
              <w:snapToGrid w:val="0"/>
              <w:jc w:val="center"/>
            </w:pPr>
          </w:p>
        </w:tc>
        <w:tc>
          <w:tcPr>
            <w:tcW w:w="17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CE350E">
            <w:pPr>
              <w:widowControl/>
              <w:adjustRightInd w:val="0"/>
              <w:snapToGrid w:val="0"/>
              <w:jc w:val="center"/>
            </w:pPr>
          </w:p>
        </w:tc>
        <w:tc>
          <w:tcPr>
            <w:tcW w:w="2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767DD8">
            <w:pPr>
              <w:widowControl/>
              <w:adjustRightInd w:val="0"/>
              <w:snapToGrid w:val="0"/>
              <w:jc w:val="center"/>
            </w:pPr>
            <w:r w:rsidRPr="00395762">
              <w:t>45%</w:t>
            </w:r>
            <w:r>
              <w:rPr>
                <w:rFonts w:ascii="宋体" w:hAnsi="宋体" w:hint="eastAsia"/>
              </w:rPr>
              <w:t>春雷·喹啉铜悬浮剂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767DD8">
            <w:pPr>
              <w:widowControl/>
              <w:adjustRightInd w:val="0"/>
              <w:snapToGrid w:val="0"/>
              <w:jc w:val="center"/>
            </w:pPr>
            <w:r w:rsidRPr="00395762">
              <w:t>30-50mL</w:t>
            </w:r>
            <w:r w:rsidRPr="00395762">
              <w:rPr>
                <w:rFonts w:hAnsi="宋体"/>
                <w:shd w:val="clear" w:color="auto" w:fill="FFFFFF"/>
              </w:rPr>
              <w:t xml:space="preserve"> /</w:t>
            </w:r>
            <w:r>
              <w:rPr>
                <w:rFonts w:ascii="宋体" w:hAnsi="宋体" w:hint="eastAsia"/>
                <w:shd w:val="clear" w:color="auto" w:fill="FFFFFF"/>
              </w:rPr>
              <w:t>亩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Pr="0021320F" w:rsidRDefault="00395762" w:rsidP="00DE30C7">
            <w:pPr>
              <w:widowControl/>
              <w:adjustRightInd w:val="0"/>
              <w:snapToGrid w:val="0"/>
              <w:jc w:val="center"/>
            </w:pPr>
            <w:r w:rsidRPr="00395762">
              <w:rPr>
                <w:rFonts w:hint="eastAsia"/>
              </w:rPr>
              <w:t>喷雾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Default="00767DD8" w:rsidP="00DE30C7">
            <w:pPr>
              <w:widowControl/>
              <w:adjustRightInd w:val="0"/>
              <w:snapToGrid w:val="0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/>
                <w:color w:val="000000"/>
                <w:kern w:val="0"/>
              </w:rPr>
              <w:t>7</w:t>
            </w:r>
          </w:p>
        </w:tc>
      </w:tr>
      <w:tr w:rsidR="00CE350E">
        <w:trPr>
          <w:trHeight w:val="454"/>
          <w:jc w:val="center"/>
        </w:trPr>
        <w:tc>
          <w:tcPr>
            <w:tcW w:w="103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50E" w:rsidRDefault="00CE350E">
            <w:pPr>
              <w:widowControl/>
              <w:adjustRightInd w:val="0"/>
              <w:snapToGrid w:val="0"/>
              <w:rPr>
                <w:rFonts w:ascii="宋体" w:hAnsi="宋体"/>
                <w:color w:val="000000"/>
                <w:kern w:val="0"/>
              </w:rPr>
            </w:pPr>
            <w:r>
              <w:rPr>
                <w:rFonts w:ascii="宋体" w:hAnsi="宋体" w:hint="eastAsia"/>
                <w:color w:val="000000"/>
                <w:kern w:val="0"/>
              </w:rPr>
              <w:t>注：农药使用应以最新版本NY/T393的规定为准。</w:t>
            </w:r>
          </w:p>
        </w:tc>
      </w:tr>
    </w:tbl>
    <w:p w:rsidR="00CA4C53" w:rsidRDefault="00CA4C53" w:rsidP="0021320F">
      <w:pPr>
        <w:spacing w:line="400" w:lineRule="atLeast"/>
        <w:contextualSpacing/>
        <w:rPr>
          <w:rFonts w:ascii="宋体" w:hAnsi="宋体"/>
          <w:color w:val="FF0000"/>
        </w:rPr>
      </w:pPr>
    </w:p>
    <w:sectPr w:rsidR="00CA4C53" w:rsidSect="00167B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501" w:rsidRDefault="00126501" w:rsidP="00697C24">
      <w:r>
        <w:separator/>
      </w:r>
    </w:p>
  </w:endnote>
  <w:endnote w:type="continuationSeparator" w:id="1">
    <w:p w:rsidR="00126501" w:rsidRDefault="00126501" w:rsidP="00697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501" w:rsidRDefault="00126501" w:rsidP="00697C24">
      <w:r>
        <w:separator/>
      </w:r>
    </w:p>
  </w:footnote>
  <w:footnote w:type="continuationSeparator" w:id="1">
    <w:p w:rsidR="00126501" w:rsidRDefault="00126501" w:rsidP="00697C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75A85"/>
    <w:multiLevelType w:val="multilevel"/>
    <w:tmpl w:val="05275A85"/>
    <w:lvl w:ilvl="0">
      <w:start w:val="1"/>
      <w:numFmt w:val="decimal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ascii="宋体" w:eastAsia="宋体" w:hAnsi="宋体"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ascii="宋体" w:eastAsia="宋体" w:hAnsi="宋体"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ascii="宋体" w:eastAsia="宋体" w:hAnsi="宋体"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ascii="宋体" w:eastAsia="宋体" w:hAnsi="宋体"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ascii="宋体" w:eastAsia="宋体" w:hAnsi="宋体"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ascii="宋体" w:eastAsia="宋体" w:hAnsi="宋体"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ascii="宋体" w:eastAsia="宋体" w:hAnsi="宋体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ascii="宋体" w:eastAsia="宋体" w:hAnsi="宋体" w:hint="eastAsi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 帐户">
    <w15:presenceInfo w15:providerId="Windows Live" w15:userId="246316d280dd025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D2A"/>
    <w:rsid w:val="000119BB"/>
    <w:rsid w:val="00053521"/>
    <w:rsid w:val="000B79E9"/>
    <w:rsid w:val="00126501"/>
    <w:rsid w:val="00167BBA"/>
    <w:rsid w:val="00171308"/>
    <w:rsid w:val="001D45DB"/>
    <w:rsid w:val="0021320F"/>
    <w:rsid w:val="002806B4"/>
    <w:rsid w:val="002950F9"/>
    <w:rsid w:val="002A30B4"/>
    <w:rsid w:val="00395762"/>
    <w:rsid w:val="003B7E45"/>
    <w:rsid w:val="00401E78"/>
    <w:rsid w:val="00475DD8"/>
    <w:rsid w:val="004C6570"/>
    <w:rsid w:val="004D6B9E"/>
    <w:rsid w:val="00511BE1"/>
    <w:rsid w:val="00564983"/>
    <w:rsid w:val="00575597"/>
    <w:rsid w:val="005A2488"/>
    <w:rsid w:val="005A2600"/>
    <w:rsid w:val="005D738A"/>
    <w:rsid w:val="006335AD"/>
    <w:rsid w:val="0067324C"/>
    <w:rsid w:val="00681E08"/>
    <w:rsid w:val="00686845"/>
    <w:rsid w:val="00697C24"/>
    <w:rsid w:val="006E0AAB"/>
    <w:rsid w:val="007154B9"/>
    <w:rsid w:val="00767DD8"/>
    <w:rsid w:val="007913B6"/>
    <w:rsid w:val="007F4B38"/>
    <w:rsid w:val="0084057F"/>
    <w:rsid w:val="008B5FAE"/>
    <w:rsid w:val="008C0BB6"/>
    <w:rsid w:val="00925B54"/>
    <w:rsid w:val="00960D71"/>
    <w:rsid w:val="00973426"/>
    <w:rsid w:val="0098126E"/>
    <w:rsid w:val="00A17C82"/>
    <w:rsid w:val="00AE1B70"/>
    <w:rsid w:val="00B04B3E"/>
    <w:rsid w:val="00B206BC"/>
    <w:rsid w:val="00B90C98"/>
    <w:rsid w:val="00BA0198"/>
    <w:rsid w:val="00BC44A6"/>
    <w:rsid w:val="00BE5640"/>
    <w:rsid w:val="00C058A3"/>
    <w:rsid w:val="00C51406"/>
    <w:rsid w:val="00CA0143"/>
    <w:rsid w:val="00CA4C53"/>
    <w:rsid w:val="00CD3287"/>
    <w:rsid w:val="00CD5D5F"/>
    <w:rsid w:val="00CE350E"/>
    <w:rsid w:val="00D02A74"/>
    <w:rsid w:val="00D54764"/>
    <w:rsid w:val="00D60385"/>
    <w:rsid w:val="00D83D2A"/>
    <w:rsid w:val="00DB63FD"/>
    <w:rsid w:val="00DC109F"/>
    <w:rsid w:val="00DE691D"/>
    <w:rsid w:val="00E12DC5"/>
    <w:rsid w:val="00E2111B"/>
    <w:rsid w:val="00E602A5"/>
    <w:rsid w:val="00E825E7"/>
    <w:rsid w:val="00E9762C"/>
    <w:rsid w:val="00EA521E"/>
    <w:rsid w:val="00EF6FDA"/>
    <w:rsid w:val="00FA31C8"/>
    <w:rsid w:val="00FF183F"/>
    <w:rsid w:val="01EB2859"/>
    <w:rsid w:val="021518F2"/>
    <w:rsid w:val="02AC7F1A"/>
    <w:rsid w:val="02E15869"/>
    <w:rsid w:val="03FD5D2A"/>
    <w:rsid w:val="04F55D28"/>
    <w:rsid w:val="050A7925"/>
    <w:rsid w:val="06434E6C"/>
    <w:rsid w:val="06994535"/>
    <w:rsid w:val="073012D3"/>
    <w:rsid w:val="07506D53"/>
    <w:rsid w:val="07561170"/>
    <w:rsid w:val="09372D80"/>
    <w:rsid w:val="09395665"/>
    <w:rsid w:val="0A432605"/>
    <w:rsid w:val="0AD74D9D"/>
    <w:rsid w:val="0CFB65A8"/>
    <w:rsid w:val="0D155BFD"/>
    <w:rsid w:val="0D942821"/>
    <w:rsid w:val="0DA37FE3"/>
    <w:rsid w:val="0E507635"/>
    <w:rsid w:val="0E830474"/>
    <w:rsid w:val="0E8F3B71"/>
    <w:rsid w:val="0FDB31EC"/>
    <w:rsid w:val="11640C06"/>
    <w:rsid w:val="11E84A95"/>
    <w:rsid w:val="130B1EB6"/>
    <w:rsid w:val="13F275A0"/>
    <w:rsid w:val="19E44DB3"/>
    <w:rsid w:val="1A017E25"/>
    <w:rsid w:val="1D737124"/>
    <w:rsid w:val="1E495962"/>
    <w:rsid w:val="1E660E3E"/>
    <w:rsid w:val="20B356D1"/>
    <w:rsid w:val="221C5D2A"/>
    <w:rsid w:val="22A30AD4"/>
    <w:rsid w:val="25E35CB2"/>
    <w:rsid w:val="2743408F"/>
    <w:rsid w:val="28A41563"/>
    <w:rsid w:val="29533392"/>
    <w:rsid w:val="29C52F37"/>
    <w:rsid w:val="29F91724"/>
    <w:rsid w:val="2AE11812"/>
    <w:rsid w:val="2B653EDC"/>
    <w:rsid w:val="2EA834F6"/>
    <w:rsid w:val="2F090725"/>
    <w:rsid w:val="2F6E644F"/>
    <w:rsid w:val="2F920C99"/>
    <w:rsid w:val="305B1298"/>
    <w:rsid w:val="31F64D9E"/>
    <w:rsid w:val="33352C1A"/>
    <w:rsid w:val="33CA760C"/>
    <w:rsid w:val="35416712"/>
    <w:rsid w:val="359F2E81"/>
    <w:rsid w:val="35B70E62"/>
    <w:rsid w:val="36263C58"/>
    <w:rsid w:val="364C29DE"/>
    <w:rsid w:val="39D71026"/>
    <w:rsid w:val="3A002ABA"/>
    <w:rsid w:val="3ACD4179"/>
    <w:rsid w:val="3BA02468"/>
    <w:rsid w:val="3D0779DE"/>
    <w:rsid w:val="3DDE75B9"/>
    <w:rsid w:val="3DE76EA3"/>
    <w:rsid w:val="3EDB6985"/>
    <w:rsid w:val="3F11166D"/>
    <w:rsid w:val="3F5163B2"/>
    <w:rsid w:val="414A6656"/>
    <w:rsid w:val="42795E63"/>
    <w:rsid w:val="4320683D"/>
    <w:rsid w:val="46190E53"/>
    <w:rsid w:val="465316AB"/>
    <w:rsid w:val="489B1A66"/>
    <w:rsid w:val="4B5F07BC"/>
    <w:rsid w:val="4E2030DB"/>
    <w:rsid w:val="4E2075A0"/>
    <w:rsid w:val="4E22212C"/>
    <w:rsid w:val="51531AD0"/>
    <w:rsid w:val="5176146F"/>
    <w:rsid w:val="54841025"/>
    <w:rsid w:val="54CD6C29"/>
    <w:rsid w:val="552E0836"/>
    <w:rsid w:val="56024346"/>
    <w:rsid w:val="57B45E5B"/>
    <w:rsid w:val="57B56608"/>
    <w:rsid w:val="58FD1860"/>
    <w:rsid w:val="59D75814"/>
    <w:rsid w:val="5BA80294"/>
    <w:rsid w:val="5BCE65A1"/>
    <w:rsid w:val="5D23095A"/>
    <w:rsid w:val="600B7CDA"/>
    <w:rsid w:val="60704226"/>
    <w:rsid w:val="6089351A"/>
    <w:rsid w:val="6324105C"/>
    <w:rsid w:val="636C7F2E"/>
    <w:rsid w:val="63CF439C"/>
    <w:rsid w:val="65C95807"/>
    <w:rsid w:val="66BA7313"/>
    <w:rsid w:val="67966D78"/>
    <w:rsid w:val="67AF614A"/>
    <w:rsid w:val="68EC3C40"/>
    <w:rsid w:val="6A8F2A2B"/>
    <w:rsid w:val="6AE71ADC"/>
    <w:rsid w:val="6B680BCE"/>
    <w:rsid w:val="6B8B31D5"/>
    <w:rsid w:val="6C195D2D"/>
    <w:rsid w:val="6C3723B1"/>
    <w:rsid w:val="6DCB7E0B"/>
    <w:rsid w:val="6E3F3D85"/>
    <w:rsid w:val="6EE0577E"/>
    <w:rsid w:val="70791145"/>
    <w:rsid w:val="71401F42"/>
    <w:rsid w:val="71685E92"/>
    <w:rsid w:val="722C0FBF"/>
    <w:rsid w:val="74E6191C"/>
    <w:rsid w:val="772D4598"/>
    <w:rsid w:val="7AA16635"/>
    <w:rsid w:val="7ABF040A"/>
    <w:rsid w:val="7B4869AF"/>
    <w:rsid w:val="7C023935"/>
    <w:rsid w:val="7C9F71C5"/>
    <w:rsid w:val="7F286007"/>
    <w:rsid w:val="7F5D04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BBA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二级无"/>
    <w:basedOn w:val="a"/>
    <w:qFormat/>
    <w:rsid w:val="00167BBA"/>
    <w:pPr>
      <w:widowControl/>
      <w:jc w:val="left"/>
      <w:outlineLvl w:val="3"/>
    </w:pPr>
    <w:rPr>
      <w:rFonts w:ascii="宋体" w:hAnsi="Times New Roman"/>
      <w:kern w:val="0"/>
    </w:rPr>
  </w:style>
  <w:style w:type="paragraph" w:customStyle="1" w:styleId="a4">
    <w:name w:val="段"/>
    <w:basedOn w:val="a"/>
    <w:qFormat/>
    <w:rsid w:val="00167BBA"/>
    <w:pPr>
      <w:widowControl/>
      <w:autoSpaceDE w:val="0"/>
      <w:autoSpaceDN w:val="0"/>
      <w:ind w:firstLineChars="200" w:firstLine="420"/>
    </w:pPr>
    <w:rPr>
      <w:rFonts w:ascii="宋体" w:hAnsi="Times New Roman"/>
      <w:kern w:val="0"/>
    </w:rPr>
  </w:style>
  <w:style w:type="paragraph" w:customStyle="1" w:styleId="a5">
    <w:name w:val="正文表标题"/>
    <w:basedOn w:val="a"/>
    <w:next w:val="a4"/>
    <w:qFormat/>
    <w:rsid w:val="00167BBA"/>
    <w:pPr>
      <w:widowControl/>
      <w:spacing w:beforeLines="50" w:afterLines="50"/>
      <w:ind w:left="720" w:hanging="720"/>
      <w:jc w:val="center"/>
    </w:pPr>
    <w:rPr>
      <w:rFonts w:ascii="黑体" w:eastAsia="黑体" w:hAnsi="Times New Roman"/>
      <w:kern w:val="0"/>
    </w:rPr>
  </w:style>
  <w:style w:type="paragraph" w:customStyle="1" w:styleId="a6">
    <w:name w:val="一级条标题"/>
    <w:basedOn w:val="a"/>
    <w:next w:val="a4"/>
    <w:qFormat/>
    <w:rsid w:val="00167BBA"/>
    <w:pPr>
      <w:widowControl/>
      <w:spacing w:beforeLines="50" w:afterLines="50"/>
      <w:ind w:left="1440" w:hanging="720"/>
      <w:jc w:val="left"/>
      <w:outlineLvl w:val="2"/>
    </w:pPr>
    <w:rPr>
      <w:rFonts w:ascii="黑体" w:eastAsia="黑体" w:hAnsi="Times New Roman"/>
      <w:kern w:val="0"/>
    </w:rPr>
  </w:style>
  <w:style w:type="paragraph" w:customStyle="1" w:styleId="1">
    <w:name w:val="列出段落1"/>
    <w:basedOn w:val="a"/>
    <w:qFormat/>
    <w:rsid w:val="00167BBA"/>
    <w:pPr>
      <w:ind w:firstLineChars="200" w:firstLine="420"/>
    </w:pPr>
    <w:rPr>
      <w:rFonts w:ascii="Times New Roman" w:hAnsi="Times New Roman"/>
    </w:rPr>
  </w:style>
  <w:style w:type="paragraph" w:styleId="a7">
    <w:name w:val="Balloon Text"/>
    <w:basedOn w:val="a"/>
    <w:link w:val="Char"/>
    <w:uiPriority w:val="99"/>
    <w:semiHidden/>
    <w:unhideWhenUsed/>
    <w:rsid w:val="005A2488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5A2488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697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697C24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Char1"/>
    <w:uiPriority w:val="99"/>
    <w:unhideWhenUsed/>
    <w:rsid w:val="00697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rsid w:val="00697C2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943</Words>
  <Characters>5379</Characters>
  <Application>Microsoft Office Word</Application>
  <DocSecurity>0</DocSecurity>
  <Lines>44</Lines>
  <Paragraphs>12</Paragraphs>
  <ScaleCrop>false</ScaleCrop>
  <Company>Microsoft</Company>
  <LinksUpToDate>false</LinksUpToDate>
  <CharactersWithSpaces>6310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72</cp:revision>
  <dcterms:created xsi:type="dcterms:W3CDTF">2019-11-12T00:24:00Z</dcterms:created>
  <dcterms:modified xsi:type="dcterms:W3CDTF">2020-11-05T07:02:00Z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