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A71" w:rsidRDefault="004D0A71">
      <w:pPr>
        <w:pStyle w:val="1"/>
        <w:adjustRightInd w:val="0"/>
        <w:spacing w:line="360" w:lineRule="auto"/>
        <w:ind w:left="357" w:firstLineChars="0" w:firstLine="0"/>
        <w:contextualSpacing/>
        <w:jc w:val="distribute"/>
        <w:rPr>
          <w:rFonts w:asciiTheme="majorEastAsia" w:eastAsiaTheme="majorEastAsia" w:hAnsiTheme="majorEastAsia"/>
          <w:sz w:val="52"/>
          <w:szCs w:val="52"/>
        </w:rPr>
      </w:pPr>
    </w:p>
    <w:p w:rsidR="004D0A71" w:rsidRDefault="00E52D66">
      <w:pPr>
        <w:pStyle w:val="1"/>
        <w:adjustRightInd w:val="0"/>
        <w:spacing w:line="360" w:lineRule="auto"/>
        <w:ind w:left="357" w:firstLineChars="0" w:firstLine="0"/>
        <w:contextualSpacing/>
        <w:jc w:val="distribute"/>
        <w:rPr>
          <w:rFonts w:eastAsia="黑体"/>
          <w:sz w:val="48"/>
          <w:szCs w:val="48"/>
        </w:rPr>
      </w:pPr>
      <w:r>
        <w:rPr>
          <w:rFonts w:eastAsia="黑体"/>
          <w:noProof/>
          <w:sz w:val="48"/>
          <w:szCs w:val="48"/>
        </w:rPr>
        <w:pict>
          <v:shapetype id="_x0000_t32" coordsize="21600,21600" o:spt="32" o:oned="t" path="m,l21600,21600e" filled="f">
            <v:path arrowok="t" fillok="f" o:connecttype="none"/>
            <o:lock v:ext="edit" shapetype="t"/>
          </v:shapetype>
          <v:shape id="自选图形 6" o:spid="_x0000_s1026" type="#_x0000_t32" style="position:absolute;left:0;text-align:left;margin-left:-19.1pt;margin-top:80.5pt;width:456.35pt;height:0;z-index:25166540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">
            <o:lock v:ext="edit" shapetype="f"/>
          </v:shape>
        </w:pict>
      </w:r>
      <w:r w:rsidR="008E196F">
        <w:rPr>
          <w:rFonts w:eastAsia="黑体" w:hAnsi="黑体"/>
          <w:sz w:val="48"/>
          <w:szCs w:val="48"/>
        </w:rPr>
        <w:t>绿色食品生产操作规程</w:t>
      </w:r>
    </w:p>
    <w:p w:rsidR="004D0A71" w:rsidRDefault="00657ED6">
      <w:pPr>
        <w:adjustRightInd w:val="0"/>
        <w:snapToGrid w:val="0"/>
        <w:spacing w:line="360" w:lineRule="auto"/>
        <w:ind w:firstLineChars="200" w:firstLine="560"/>
        <w:jc w:val="right"/>
        <w:rPr>
          <w:rFonts w:ascii="黑体" w:eastAsia="黑体" w:hAnsi="黑体"/>
          <w:kern w:val="21"/>
          <w:sz w:val="28"/>
          <w:szCs w:val="28"/>
        </w:rPr>
      </w:pPr>
      <w:r>
        <w:rPr>
          <w:rFonts w:ascii="黑体" w:eastAsia="黑体" w:hAnsi="黑体"/>
          <w:kern w:val="21"/>
          <w:sz w:val="28"/>
          <w:szCs w:val="28"/>
        </w:rPr>
        <w:t xml:space="preserve">LB/T </w:t>
      </w:r>
      <w:r>
        <w:rPr>
          <w:rFonts w:ascii="黑体" w:eastAsia="黑体" w:hAnsi="黑体" w:hint="eastAsia"/>
          <w:kern w:val="21"/>
          <w:sz w:val="28"/>
          <w:szCs w:val="28"/>
        </w:rPr>
        <w:t>145</w:t>
      </w:r>
      <w:r>
        <w:rPr>
          <w:rFonts w:ascii="黑体" w:eastAsia="黑体" w:hAnsi="黑体"/>
          <w:kern w:val="21"/>
          <w:sz w:val="28"/>
          <w:szCs w:val="28"/>
        </w:rPr>
        <w:t>-20</w:t>
      </w:r>
      <w:r>
        <w:rPr>
          <w:rFonts w:ascii="黑体" w:eastAsia="黑体" w:hAnsi="黑体" w:hint="eastAsia"/>
          <w:kern w:val="21"/>
          <w:sz w:val="28"/>
          <w:szCs w:val="28"/>
        </w:rPr>
        <w:t>20</w:t>
      </w:r>
    </w:p>
    <w:p w:rsidR="004D0A71" w:rsidRDefault="004D0A71">
      <w:pPr>
        <w:adjustRightInd w:val="0"/>
        <w:snapToGrid w:val="0"/>
        <w:spacing w:line="360" w:lineRule="auto"/>
        <w:ind w:firstLineChars="200" w:firstLine="562"/>
        <w:jc w:val="center"/>
        <w:rPr>
          <w:rFonts w:eastAsiaTheme="majorEastAsia"/>
          <w:b/>
          <w:bCs/>
          <w:kern w:val="21"/>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8E196F">
      <w:pPr>
        <w:adjustRightInd w:val="0"/>
        <w:snapToGrid w:val="0"/>
        <w:spacing w:line="360" w:lineRule="auto"/>
        <w:ind w:firstLineChars="200" w:firstLine="960"/>
        <w:jc w:val="center"/>
        <w:rPr>
          <w:rFonts w:eastAsia="黑体" w:hAnsi="黑体"/>
          <w:kern w:val="21"/>
          <w:sz w:val="48"/>
          <w:szCs w:val="48"/>
        </w:rPr>
      </w:pPr>
      <w:r>
        <w:rPr>
          <w:rFonts w:eastAsia="黑体" w:hAnsi="黑体"/>
          <w:kern w:val="21"/>
          <w:sz w:val="48"/>
          <w:szCs w:val="48"/>
        </w:rPr>
        <w:t>绿色食品</w:t>
      </w:r>
    </w:p>
    <w:p w:rsidR="004D0A71" w:rsidRDefault="00BA179B">
      <w:pPr>
        <w:adjustRightInd w:val="0"/>
        <w:snapToGrid w:val="0"/>
        <w:spacing w:line="360" w:lineRule="auto"/>
        <w:ind w:firstLineChars="200" w:firstLine="960"/>
        <w:jc w:val="center"/>
        <w:rPr>
          <w:rFonts w:eastAsiaTheme="majorEastAsia"/>
          <w:kern w:val="21"/>
          <w:sz w:val="52"/>
          <w:szCs w:val="52"/>
        </w:rPr>
      </w:pPr>
      <w:r>
        <w:rPr>
          <w:rFonts w:eastAsia="黑体" w:hAnsi="黑体" w:hint="eastAsia"/>
          <w:kern w:val="21"/>
          <w:sz w:val="48"/>
          <w:szCs w:val="48"/>
        </w:rPr>
        <w:t>预榨浸出花生</w:t>
      </w:r>
      <w:r w:rsidR="008E196F">
        <w:rPr>
          <w:rFonts w:eastAsia="黑体" w:hAnsi="黑体" w:hint="eastAsia"/>
          <w:kern w:val="21"/>
          <w:sz w:val="48"/>
          <w:szCs w:val="48"/>
        </w:rPr>
        <w:t>油</w:t>
      </w:r>
      <w:r w:rsidR="008E196F">
        <w:rPr>
          <w:rFonts w:eastAsia="黑体" w:hAnsi="黑体"/>
          <w:kern w:val="21"/>
          <w:sz w:val="48"/>
          <w:szCs w:val="48"/>
        </w:rPr>
        <w:t>生产操作规程</w:t>
      </w:r>
    </w:p>
    <w:p w:rsidR="004D0A71" w:rsidRDefault="004D0A71">
      <w:pPr>
        <w:adjustRightInd w:val="0"/>
        <w:snapToGrid w:val="0"/>
        <w:spacing w:line="360" w:lineRule="auto"/>
        <w:ind w:firstLineChars="200" w:firstLine="1040"/>
        <w:jc w:val="center"/>
        <w:rPr>
          <w:rFonts w:eastAsiaTheme="majorEastAsia"/>
          <w:kern w:val="21"/>
          <w:sz w:val="52"/>
          <w:szCs w:val="52"/>
        </w:rPr>
      </w:pPr>
    </w:p>
    <w:p w:rsidR="004D0A71" w:rsidRDefault="004D0A71">
      <w:pPr>
        <w:adjustRightInd w:val="0"/>
        <w:snapToGrid w:val="0"/>
        <w:spacing w:line="360" w:lineRule="auto"/>
        <w:ind w:firstLineChars="200" w:firstLine="1040"/>
        <w:jc w:val="center"/>
        <w:rPr>
          <w:rFonts w:eastAsiaTheme="majorEastAsia"/>
          <w:kern w:val="21"/>
          <w:sz w:val="52"/>
          <w:szCs w:val="52"/>
        </w:rPr>
      </w:pPr>
    </w:p>
    <w:p w:rsidR="004D0A71" w:rsidRDefault="004D0A71">
      <w:pPr>
        <w:adjustRightInd w:val="0"/>
        <w:snapToGrid w:val="0"/>
        <w:spacing w:line="360" w:lineRule="auto"/>
        <w:ind w:firstLineChars="200" w:firstLine="1040"/>
        <w:jc w:val="center"/>
        <w:rPr>
          <w:rFonts w:eastAsiaTheme="majorEastAsia"/>
          <w:kern w:val="21"/>
          <w:sz w:val="52"/>
          <w:szCs w:val="52"/>
        </w:rPr>
      </w:pPr>
    </w:p>
    <w:p w:rsidR="004D0A71" w:rsidRDefault="004D0A71">
      <w:pPr>
        <w:adjustRightInd w:val="0"/>
        <w:snapToGrid w:val="0"/>
        <w:spacing w:line="360" w:lineRule="auto"/>
        <w:ind w:firstLineChars="200" w:firstLine="1040"/>
        <w:jc w:val="center"/>
        <w:rPr>
          <w:rFonts w:eastAsiaTheme="majorEastAsia"/>
          <w:kern w:val="21"/>
          <w:sz w:val="52"/>
          <w:szCs w:val="52"/>
        </w:rPr>
      </w:pPr>
    </w:p>
    <w:p w:rsidR="004D0A71" w:rsidRDefault="004A2246" w:rsidP="004A2246">
      <w:pPr>
        <w:adjustRightInd w:val="0"/>
        <w:snapToGrid w:val="0"/>
        <w:spacing w:line="360" w:lineRule="auto"/>
        <w:ind w:firstLineChars="200" w:firstLine="480"/>
        <w:jc w:val="center"/>
        <w:rPr>
          <w:rFonts w:eastAsiaTheme="majorEastAsia"/>
          <w:kern w:val="21"/>
          <w:sz w:val="32"/>
          <w:szCs w:val="32"/>
        </w:rPr>
      </w:pPr>
      <w:r>
        <w:rPr>
          <w:rFonts w:ascii="宋体" w:hAnsi="宋体" w:cs="宋体"/>
          <w:kern w:val="0"/>
          <w:sz w:val="24"/>
        </w:rPr>
        <w:pict>
          <v:shapetype id="_x0000_t202" coordsize="21600,21600" o:spt="202" path="m,l,21600r21600,l21600,xe">
            <v:stroke joinstyle="miter"/>
            <v:path gradientshapeok="t" o:connecttype="rect"/>
          </v:shapetype>
          <v:shape id="_x0000_s1036" type="#_x0000_t202" style="position:absolute;left:0;text-align:left;margin-left:-.05pt;margin-top:41.3pt;width:481.9pt;height:28.6pt;z-index:251676672;mso-position-horizontal-relative:margin;mso-position-vertical-relative:margin" stroked="f">
            <v:textbox inset="0,0,0,0">
              <w:txbxContent>
                <w:p w:rsidR="004A2246" w:rsidRDefault="004A2246" w:rsidP="004A2246">
                  <w:pPr>
                    <w:pStyle w:val="af4"/>
                    <w:rPr>
                      <w:rFonts w:hAnsi="宋体"/>
                    </w:rPr>
                  </w:pPr>
                  <w:r>
                    <w:rPr>
                      <w:rFonts w:hAnsi="宋体" w:cs="宋体" w:hint="eastAsia"/>
                      <w:spacing w:val="71"/>
                      <w:w w:val="100"/>
                      <w:sz w:val="32"/>
                      <w:szCs w:val="32"/>
                    </w:rPr>
                    <w:t>中国绿色食品发展中</w:t>
                  </w:r>
                  <w:r>
                    <w:rPr>
                      <w:rFonts w:hAnsi="宋体" w:cs="宋体" w:hint="eastAsia"/>
                      <w:spacing w:val="0"/>
                      <w:w w:val="100"/>
                      <w:sz w:val="32"/>
                      <w:szCs w:val="32"/>
                    </w:rPr>
                    <w:t xml:space="preserve">心  </w:t>
                  </w:r>
                  <w:r>
                    <w:rPr>
                      <w:rStyle w:val="af0"/>
                      <w:rFonts w:hAnsi="宋体"/>
                    </w:rPr>
                    <w:t>发布</w:t>
                  </w:r>
                </w:p>
              </w:txbxContent>
            </v:textbox>
            <w10:wrap anchorx="margin" anchory="margin"/>
            <w10:anchorlock/>
          </v:shape>
        </w:pict>
      </w:r>
      <w:r>
        <w:rPr>
          <w:rFonts w:ascii="宋体" w:hAnsi="宋体" w:cs="宋体"/>
          <w:kern w:val="0"/>
          <w:sz w:val="24"/>
        </w:rPr>
        <w:pict>
          <v:shape id="_x0000_s1038" type="#_x0000_t202" style="position:absolute;left:0;text-align:left;margin-left:362pt;margin-top:-.05pt;width:115.65pt;height:24.6pt;z-index:251678720;mso-position-horizontal-relative:margin;mso-position-vertical-relative:margin" stroked="f">
            <v:textbox inset="0,0,0,0">
              <w:txbxContent>
                <w:p w:rsidR="004A2246" w:rsidRDefault="004A2246" w:rsidP="004A2246">
                  <w:pPr>
                    <w:pStyle w:val="af1"/>
                    <w:rPr>
                      <w:rFonts w:ascii="黑体" w:eastAsia="黑体" w:hAnsi="黑体"/>
                      <w:b/>
                    </w:rPr>
                  </w:pPr>
                  <w:r>
                    <w:rPr>
                      <w:rFonts w:ascii="黑体" w:eastAsia="黑体" w:hAnsi="黑体" w:cs="黑体" w:hint="eastAsia"/>
                      <w:szCs w:val="28"/>
                    </w:rPr>
                    <w:t>2020-11-01</w:t>
                  </w:r>
                  <w:r>
                    <w:rPr>
                      <w:rFonts w:ascii="黑体" w:eastAsia="黑体" w:hAnsi="黑体" w:hint="eastAsia"/>
                      <w:b/>
                    </w:rPr>
                    <w:t>实施</w:t>
                  </w:r>
                </w:p>
              </w:txbxContent>
            </v:textbox>
            <w10:wrap anchorx="margin" anchory="margin"/>
            <w10:anchorlock/>
          </v:shape>
        </w:pict>
      </w:r>
      <w:r>
        <w:rPr>
          <w:rFonts w:ascii="宋体" w:hAnsi="宋体" w:cs="宋体"/>
          <w:kern w:val="0"/>
          <w:sz w:val="24"/>
        </w:rPr>
        <w:pict>
          <v:shape id="_x0000_s1037" type="#_x0000_t202" style="position:absolute;left:0;text-align:left;margin-left:-.05pt;margin-top:-.05pt;width:159pt;height:24.6pt;z-index:251677696;mso-position-horizontal-relative:margin;mso-position-vertical-relative:margin" stroked="f">
            <v:textbox inset="0,0,0,0">
              <w:txbxContent>
                <w:p w:rsidR="004A2246" w:rsidRDefault="004A2246" w:rsidP="004A2246">
                  <w:pPr>
                    <w:pStyle w:val="af2"/>
                    <w:rPr>
                      <w:rFonts w:ascii="黑体"/>
                      <w:b/>
                    </w:rPr>
                  </w:pPr>
                  <w:r>
                    <w:rPr>
                      <w:rFonts w:ascii="黑体" w:hAnsi="黑体" w:cs="黑体" w:hint="eastAsia"/>
                      <w:szCs w:val="28"/>
                    </w:rPr>
                    <w:t>2020-08-20</w:t>
                  </w:r>
                  <w:r>
                    <w:rPr>
                      <w:rFonts w:ascii="黑体" w:hAnsi="黑体" w:hint="eastAsia"/>
                    </w:rPr>
                    <w:t>发布</w:t>
                  </w:r>
                </w:p>
              </w:txbxContent>
            </v:textbox>
            <w10:wrap anchorx="margin" anchory="margin"/>
            <w10:anchorlock/>
          </v:shape>
        </w:pict>
      </w:r>
      <w:r>
        <w:rPr>
          <w:rFonts w:ascii="宋体" w:hAnsi="宋体" w:cs="宋体"/>
          <w:kern w:val="0"/>
          <w:sz w:val="24"/>
        </w:rPr>
        <w:pict>
          <v:shape id="_x0000_s1040" type="#_x0000_t202" style="position:absolute;left:0;text-align:left;margin-left:-.05pt;margin-top:41.3pt;width:481.9pt;height:28.6pt;z-index:251680768;mso-position-horizontal-relative:margin;mso-position-vertical-relative:margin" stroked="f">
            <v:textbox inset="0,0,0,0">
              <w:txbxContent>
                <w:p w:rsidR="004A2246" w:rsidRDefault="004A2246" w:rsidP="004A2246">
                  <w:pPr>
                    <w:pStyle w:val="af4"/>
                    <w:rPr>
                      <w:rFonts w:hAnsi="宋体"/>
                    </w:rPr>
                  </w:pPr>
                  <w:r>
                    <w:rPr>
                      <w:rFonts w:hAnsi="宋体" w:cs="宋体" w:hint="eastAsia"/>
                      <w:spacing w:val="71"/>
                      <w:w w:val="100"/>
                      <w:sz w:val="32"/>
                      <w:szCs w:val="32"/>
                    </w:rPr>
                    <w:t>中国绿色食品发展中</w:t>
                  </w:r>
                  <w:r>
                    <w:rPr>
                      <w:rFonts w:hAnsi="宋体" w:cs="宋体" w:hint="eastAsia"/>
                      <w:spacing w:val="0"/>
                      <w:w w:val="100"/>
                      <w:sz w:val="32"/>
                      <w:szCs w:val="32"/>
                    </w:rPr>
                    <w:t xml:space="preserve">心  </w:t>
                  </w:r>
                  <w:r>
                    <w:rPr>
                      <w:rStyle w:val="af0"/>
                      <w:rFonts w:hAnsi="宋体"/>
                    </w:rPr>
                    <w:t>发布</w:t>
                  </w:r>
                </w:p>
              </w:txbxContent>
            </v:textbox>
            <w10:wrap anchorx="margin" anchory="margin"/>
            <w10:anchorlock/>
          </v:shape>
        </w:pict>
      </w:r>
      <w:r>
        <w:rPr>
          <w:rFonts w:ascii="宋体" w:hAnsi="宋体" w:cs="宋体"/>
          <w:kern w:val="0"/>
          <w:sz w:val="24"/>
        </w:rPr>
        <w:pict>
          <v:shape id="_x0000_s1042" type="#_x0000_t202" style="position:absolute;left:0;text-align:left;margin-left:362pt;margin-top:-.05pt;width:115.65pt;height:24.6pt;z-index:251682816;mso-position-horizontal-relative:margin;mso-position-vertical-relative:margin" stroked="f">
            <v:textbox inset="0,0,0,0">
              <w:txbxContent>
                <w:p w:rsidR="004A2246" w:rsidRDefault="004A2246" w:rsidP="004A2246">
                  <w:pPr>
                    <w:pStyle w:val="af1"/>
                    <w:rPr>
                      <w:rFonts w:ascii="黑体" w:eastAsia="黑体" w:hAnsi="黑体"/>
                      <w:b/>
                    </w:rPr>
                  </w:pPr>
                  <w:r>
                    <w:rPr>
                      <w:rFonts w:ascii="黑体" w:eastAsia="黑体" w:hAnsi="黑体" w:cs="黑体" w:hint="eastAsia"/>
                      <w:szCs w:val="28"/>
                    </w:rPr>
                    <w:t>2020-11-01</w:t>
                  </w:r>
                  <w:r>
                    <w:rPr>
                      <w:rFonts w:ascii="黑体" w:eastAsia="黑体" w:hAnsi="黑体" w:hint="eastAsia"/>
                      <w:b/>
                    </w:rPr>
                    <w:t>实施</w:t>
                  </w:r>
                </w:p>
              </w:txbxContent>
            </v:textbox>
            <w10:wrap anchorx="margin" anchory="margin"/>
            <w10:anchorlock/>
          </v:shape>
        </w:pict>
      </w:r>
      <w:r>
        <w:rPr>
          <w:rFonts w:ascii="宋体" w:hAnsi="宋体" w:cs="宋体"/>
          <w:kern w:val="0"/>
          <w:sz w:val="24"/>
        </w:rPr>
        <w:pict>
          <v:shape id="_x0000_s1041" type="#_x0000_t202" style="position:absolute;left:0;text-align:left;margin-left:-.05pt;margin-top:-.05pt;width:159pt;height:24.6pt;z-index:251681792;mso-position-horizontal-relative:margin;mso-position-vertical-relative:margin" stroked="f">
            <v:textbox inset="0,0,0,0">
              <w:txbxContent>
                <w:p w:rsidR="004A2246" w:rsidRDefault="004A2246" w:rsidP="004A2246">
                  <w:pPr>
                    <w:pStyle w:val="af2"/>
                    <w:rPr>
                      <w:rFonts w:ascii="黑体"/>
                      <w:b/>
                    </w:rPr>
                  </w:pPr>
                  <w:r>
                    <w:rPr>
                      <w:rFonts w:ascii="黑体" w:hAnsi="黑体" w:cs="黑体" w:hint="eastAsia"/>
                      <w:szCs w:val="28"/>
                    </w:rPr>
                    <w:t>2020-08-20</w:t>
                  </w:r>
                  <w:r>
                    <w:rPr>
                      <w:rFonts w:ascii="黑体" w:hAnsi="黑体" w:hint="eastAsia"/>
                    </w:rPr>
                    <w:t>发布</w:t>
                  </w:r>
                </w:p>
              </w:txbxContent>
            </v:textbox>
            <w10:wrap anchorx="margin" anchory="margin"/>
            <w10:anchorlock/>
          </v:shape>
        </w:pict>
      </w:r>
    </w:p>
    <w:p w:rsidR="004D0A71" w:rsidRDefault="004D0A71">
      <w:pPr>
        <w:adjustRightInd w:val="0"/>
        <w:snapToGrid w:val="0"/>
        <w:spacing w:line="360" w:lineRule="auto"/>
        <w:ind w:firstLineChars="200" w:firstLine="640"/>
        <w:jc w:val="center"/>
        <w:rPr>
          <w:rFonts w:eastAsiaTheme="majorEastAsia"/>
          <w:kern w:val="21"/>
          <w:sz w:val="32"/>
          <w:szCs w:val="32"/>
        </w:rPr>
      </w:pPr>
    </w:p>
    <w:p w:rsidR="004D0A71" w:rsidRDefault="004A2246" w:rsidP="004A2246">
      <w:pPr>
        <w:adjustRightInd w:val="0"/>
        <w:snapToGrid w:val="0"/>
        <w:spacing w:line="360" w:lineRule="auto"/>
        <w:ind w:firstLineChars="200" w:firstLine="420"/>
        <w:jc w:val="center"/>
        <w:rPr>
          <w:rFonts w:eastAsiaTheme="majorEastAsia"/>
          <w:kern w:val="21"/>
          <w:sz w:val="36"/>
          <w:szCs w:val="36"/>
        </w:rPr>
      </w:pPr>
      <w:r w:rsidRPr="004A2246">
        <w:rPr>
          <w:szCs w:val="36"/>
        </w:rPr>
        <w:drawing>
          <wp:anchor distT="0" distB="0" distL="114300" distR="114300" simplePos="0" relativeHeight="251684864" behindDoc="0" locked="0" layoutInCell="1" allowOverlap="1">
            <wp:simplePos x="0" y="0"/>
            <wp:positionH relativeFrom="column">
              <wp:posOffset>-110490</wp:posOffset>
            </wp:positionH>
            <wp:positionV relativeFrom="paragraph">
              <wp:posOffset>531495</wp:posOffset>
            </wp:positionV>
            <wp:extent cx="5487670" cy="792480"/>
            <wp:effectExtent l="19050" t="0" r="0" b="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5487670" cy="792480"/>
                    </a:xfrm>
                    <a:prstGeom prst="rect">
                      <a:avLst/>
                    </a:prstGeom>
                    <a:noFill/>
                    <a:ln w="9525">
                      <a:noFill/>
                      <a:miter lim="800000"/>
                      <a:headEnd/>
                      <a:tailEnd/>
                    </a:ln>
                  </pic:spPr>
                </pic:pic>
              </a:graphicData>
            </a:graphic>
          </wp:anchor>
        </w:drawing>
      </w:r>
      <w:r>
        <w:rPr>
          <w:rFonts w:ascii="宋体" w:hAnsi="宋体" w:cs="宋体"/>
          <w:kern w:val="0"/>
          <w:sz w:val="24"/>
        </w:rPr>
        <w:pict>
          <v:shape id="文本框 4" o:spid="_x0000_s1033" type="#_x0000_t202" style="position:absolute;left:0;text-align:left;margin-left:-.05pt;margin-top:41.3pt;width:481.9pt;height:28.6pt;z-index:251672576;mso-position-horizontal-relative:margin;mso-position-vertical-relative:margin" stroked="f">
            <v:textbox inset="0,0,0,0">
              <w:txbxContent>
                <w:p w:rsidR="004A2246" w:rsidRDefault="004A2246" w:rsidP="004A2246">
                  <w:pPr>
                    <w:pStyle w:val="af4"/>
                    <w:rPr>
                      <w:rFonts w:hAnsi="宋体"/>
                    </w:rPr>
                  </w:pPr>
                  <w:r>
                    <w:rPr>
                      <w:rFonts w:hAnsi="宋体" w:cs="宋体" w:hint="eastAsia"/>
                      <w:spacing w:val="71"/>
                      <w:w w:val="100"/>
                      <w:sz w:val="32"/>
                      <w:szCs w:val="32"/>
                    </w:rPr>
                    <w:t>中国绿色食品发展中</w:t>
                  </w:r>
                  <w:r>
                    <w:rPr>
                      <w:rFonts w:hAnsi="宋体" w:cs="宋体" w:hint="eastAsia"/>
                      <w:spacing w:val="0"/>
                      <w:w w:val="100"/>
                      <w:sz w:val="32"/>
                      <w:szCs w:val="32"/>
                    </w:rPr>
                    <w:t xml:space="preserve">心  </w:t>
                  </w:r>
                  <w:r>
                    <w:rPr>
                      <w:rStyle w:val="af0"/>
                      <w:rFonts w:hAnsi="宋体"/>
                    </w:rPr>
                    <w:t>发布</w:t>
                  </w:r>
                </w:p>
              </w:txbxContent>
            </v:textbox>
            <w10:wrap anchorx="margin" anchory="margin"/>
            <w10:anchorlock/>
          </v:shape>
        </w:pict>
      </w:r>
      <w:r>
        <w:rPr>
          <w:rFonts w:ascii="宋体" w:hAnsi="宋体" w:cs="宋体"/>
          <w:kern w:val="0"/>
          <w:sz w:val="24"/>
        </w:rPr>
        <w:pict>
          <v:shape id="文本框 10" o:spid="_x0000_s1035" type="#_x0000_t202" style="position:absolute;left:0;text-align:left;margin-left:362pt;margin-top:-.05pt;width:115.65pt;height:24.6pt;z-index:251674624;mso-position-horizontal-relative:margin;mso-position-vertical-relative:margin" stroked="f">
            <v:textbox inset="0,0,0,0">
              <w:txbxContent>
                <w:p w:rsidR="004A2246" w:rsidRDefault="004A2246" w:rsidP="004A2246">
                  <w:pPr>
                    <w:pStyle w:val="af1"/>
                    <w:rPr>
                      <w:rFonts w:ascii="黑体" w:eastAsia="黑体" w:hAnsi="黑体"/>
                      <w:b/>
                    </w:rPr>
                  </w:pPr>
                  <w:r>
                    <w:rPr>
                      <w:rFonts w:ascii="黑体" w:eastAsia="黑体" w:hAnsi="黑体" w:cs="黑体" w:hint="eastAsia"/>
                      <w:szCs w:val="28"/>
                    </w:rPr>
                    <w:t>2020-11-01</w:t>
                  </w:r>
                  <w:r>
                    <w:rPr>
                      <w:rFonts w:ascii="黑体" w:eastAsia="黑体" w:hAnsi="黑体" w:hint="eastAsia"/>
                      <w:b/>
                    </w:rPr>
                    <w:t>实施</w:t>
                  </w:r>
                </w:p>
              </w:txbxContent>
            </v:textbox>
            <w10:wrap anchorx="margin" anchory="margin"/>
            <w10:anchorlock/>
          </v:shape>
        </w:pict>
      </w:r>
      <w:r>
        <w:rPr>
          <w:rFonts w:ascii="宋体" w:hAnsi="宋体" w:cs="宋体"/>
          <w:kern w:val="0"/>
          <w:sz w:val="24"/>
        </w:rPr>
        <w:pict>
          <v:shape id="文本框 12" o:spid="_x0000_s1034" type="#_x0000_t202" style="position:absolute;left:0;text-align:left;margin-left:-.05pt;margin-top:-.05pt;width:159pt;height:24.6pt;z-index:251673600;mso-position-horizontal-relative:margin;mso-position-vertical-relative:margin" stroked="f">
            <v:textbox inset="0,0,0,0">
              <w:txbxContent>
                <w:p w:rsidR="004A2246" w:rsidRDefault="004A2246" w:rsidP="004A2246">
                  <w:pPr>
                    <w:pStyle w:val="af2"/>
                    <w:rPr>
                      <w:rFonts w:ascii="黑体"/>
                      <w:b/>
                    </w:rPr>
                  </w:pPr>
                  <w:r>
                    <w:rPr>
                      <w:rFonts w:ascii="黑体" w:hAnsi="黑体" w:cs="黑体" w:hint="eastAsia"/>
                      <w:szCs w:val="28"/>
                    </w:rPr>
                    <w:t>2020-08-20</w:t>
                  </w:r>
                  <w:r>
                    <w:rPr>
                      <w:rFonts w:ascii="黑体" w:hAnsi="黑体" w:hint="eastAsia"/>
                    </w:rPr>
                    <w:t>发布</w:t>
                  </w:r>
                </w:p>
              </w:txbxContent>
            </v:textbox>
            <w10:wrap anchorx="margin" anchory="margin"/>
            <w10:anchorlock/>
          </v:shape>
        </w:pict>
      </w:r>
      <w:r w:rsidR="00E52D66">
        <w:rPr>
          <w:rFonts w:eastAsiaTheme="majorEastAsia"/>
          <w:noProof/>
          <w:kern w:val="21"/>
          <w:sz w:val="36"/>
          <w:szCs w:val="36"/>
        </w:rPr>
        <w:pict>
          <v:shape id="自选图形 5" o:spid="_x0000_s1030" type="#_x0000_t32" style="position:absolute;left:0;text-align:left;margin-left:-27.7pt;margin-top:70.35pt;width:490.5pt;height:0;z-index:251668480;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">
            <o:lock v:ext="edit" shapetype="f"/>
          </v:shape>
        </w:pict>
      </w:r>
    </w:p>
    <w:p w:rsidR="004D0A71" w:rsidRDefault="004D0A71">
      <w:pPr>
        <w:adjustRightInd w:val="0"/>
        <w:snapToGrid w:val="0"/>
        <w:spacing w:line="360" w:lineRule="auto"/>
        <w:rPr>
          <w:rFonts w:eastAsiaTheme="majorEastAsia"/>
          <w:kern w:val="21"/>
          <w:sz w:val="36"/>
          <w:szCs w:val="36"/>
        </w:rPr>
        <w:sectPr w:rsidR="004D0A71">
          <w:pgSz w:w="11906" w:h="16838"/>
          <w:pgMar w:top="1440" w:right="1800" w:bottom="1440" w:left="1800" w:header="851" w:footer="992" w:gutter="0"/>
          <w:cols w:space="425"/>
          <w:docGrid w:type="lines" w:linePitch="312"/>
        </w:sectPr>
      </w:pPr>
    </w:p>
    <w:p w:rsidR="004D0A71" w:rsidRDefault="00657ED6">
      <w:pPr>
        <w:adjustRightInd w:val="0"/>
        <w:snapToGrid w:val="0"/>
        <w:spacing w:line="360" w:lineRule="auto"/>
        <w:ind w:firstLineChars="200" w:firstLine="560"/>
        <w:jc w:val="right"/>
        <w:rPr>
          <w:rFonts w:ascii="黑体" w:eastAsia="黑体" w:hAnsi="黑体"/>
          <w:kern w:val="21"/>
          <w:sz w:val="52"/>
          <w:szCs w:val="52"/>
        </w:rPr>
      </w:pPr>
      <w:r>
        <w:rPr>
          <w:rFonts w:ascii="黑体" w:eastAsia="黑体" w:hAnsi="黑体"/>
          <w:kern w:val="21"/>
          <w:sz w:val="28"/>
          <w:szCs w:val="28"/>
        </w:rPr>
        <w:lastRenderedPageBreak/>
        <w:t xml:space="preserve">LB/T </w:t>
      </w:r>
      <w:r>
        <w:rPr>
          <w:rFonts w:ascii="黑体" w:eastAsia="黑体" w:hAnsi="黑体" w:hint="eastAsia"/>
          <w:kern w:val="21"/>
          <w:sz w:val="28"/>
          <w:szCs w:val="28"/>
        </w:rPr>
        <w:t>145</w:t>
      </w:r>
      <w:r w:rsidR="008E196F">
        <w:rPr>
          <w:rFonts w:ascii="黑体" w:eastAsia="黑体" w:hAnsi="黑体"/>
          <w:kern w:val="21"/>
          <w:sz w:val="28"/>
          <w:szCs w:val="28"/>
        </w:rPr>
        <w:t>-20</w:t>
      </w:r>
      <w:r>
        <w:rPr>
          <w:rFonts w:ascii="黑体" w:eastAsia="黑体" w:hAnsi="黑体" w:hint="eastAsia"/>
          <w:kern w:val="21"/>
          <w:sz w:val="28"/>
          <w:szCs w:val="28"/>
        </w:rPr>
        <w:t>20</w:t>
      </w:r>
    </w:p>
    <w:p w:rsidR="004D0A71" w:rsidRDefault="004D0A71">
      <w:pPr>
        <w:adjustRightInd w:val="0"/>
        <w:spacing w:line="360" w:lineRule="auto"/>
        <w:ind w:right="105"/>
        <w:jc w:val="center"/>
        <w:rPr>
          <w:rFonts w:eastAsia="黑体"/>
          <w:sz w:val="32"/>
          <w:szCs w:val="32"/>
        </w:rPr>
      </w:pPr>
    </w:p>
    <w:p w:rsidR="004D0A71" w:rsidRDefault="008E196F">
      <w:pPr>
        <w:adjustRightInd w:val="0"/>
        <w:spacing w:line="360" w:lineRule="auto"/>
        <w:ind w:right="105"/>
        <w:jc w:val="center"/>
        <w:rPr>
          <w:rFonts w:eastAsia="黑体"/>
          <w:sz w:val="32"/>
          <w:szCs w:val="32"/>
        </w:rPr>
      </w:pPr>
      <w:r>
        <w:rPr>
          <w:rFonts w:eastAsia="黑体"/>
          <w:sz w:val="32"/>
          <w:szCs w:val="32"/>
        </w:rPr>
        <w:t>前</w:t>
      </w:r>
      <w:r>
        <w:rPr>
          <w:rFonts w:eastAsia="黑体"/>
          <w:sz w:val="32"/>
          <w:szCs w:val="32"/>
        </w:rPr>
        <w:t xml:space="preserve"> </w:t>
      </w:r>
      <w:r>
        <w:rPr>
          <w:rFonts w:eastAsia="黑体"/>
          <w:sz w:val="32"/>
          <w:szCs w:val="32"/>
        </w:rPr>
        <w:t>言</w:t>
      </w:r>
    </w:p>
    <w:p w:rsidR="004D0A71" w:rsidRDefault="004D0A71">
      <w:pPr>
        <w:adjustRightInd w:val="0"/>
        <w:spacing w:line="360" w:lineRule="auto"/>
        <w:ind w:right="108"/>
        <w:jc w:val="center"/>
        <w:rPr>
          <w:rFonts w:asciiTheme="majorEastAsia" w:eastAsiaTheme="majorEastAsia" w:hAnsiTheme="majorEastAsia"/>
          <w:sz w:val="24"/>
        </w:rPr>
      </w:pPr>
    </w:p>
    <w:p w:rsidR="004D0A71" w:rsidRDefault="008E196F">
      <w:pPr>
        <w:adjustRightInd w:val="0"/>
        <w:spacing w:line="360" w:lineRule="auto"/>
        <w:ind w:right="108" w:firstLineChars="200" w:firstLine="420"/>
      </w:pPr>
      <w:r>
        <w:t>本规程由中国绿色食品发展中心提出并归口。</w:t>
      </w:r>
    </w:p>
    <w:p w:rsidR="004D0A71" w:rsidRDefault="008E196F">
      <w:pPr>
        <w:adjustRightInd w:val="0"/>
        <w:spacing w:line="360" w:lineRule="auto"/>
        <w:ind w:right="108" w:firstLineChars="200" w:firstLine="420"/>
      </w:pPr>
      <w:r>
        <w:t>本规程起草单位：</w:t>
      </w:r>
      <w:r w:rsidR="004045BB">
        <w:rPr>
          <w:rFonts w:hint="eastAsia"/>
        </w:rPr>
        <w:t xml:space="preserve"> </w:t>
      </w:r>
      <w:r w:rsidR="004045BB">
        <w:rPr>
          <w:rFonts w:hint="eastAsia"/>
        </w:rPr>
        <w:t>山东省农业科学院农业质量标准与检测技术研究所</w:t>
      </w:r>
      <w:r w:rsidR="005D5692">
        <w:rPr>
          <w:rFonts w:hint="eastAsia"/>
        </w:rPr>
        <w:t>、</w:t>
      </w:r>
      <w:bookmarkStart w:id="0" w:name="OLE_LINK1"/>
      <w:r w:rsidR="005D5692">
        <w:t>青岛长生集团股份有限公司</w:t>
      </w:r>
      <w:r w:rsidR="005D5692">
        <w:rPr>
          <w:rFonts w:hint="eastAsia"/>
        </w:rPr>
        <w:t>、</w:t>
      </w:r>
      <w:r w:rsidR="005D5692">
        <w:t>金胜粮油集团有限公司</w:t>
      </w:r>
      <w:r w:rsidR="00CA362D">
        <w:rPr>
          <w:rFonts w:hint="eastAsia"/>
        </w:rPr>
        <w:t>、</w:t>
      </w:r>
      <w:r w:rsidR="00CA362D">
        <w:t>山东省绿色食品发展中心</w:t>
      </w:r>
      <w:bookmarkEnd w:id="0"/>
      <w:r w:rsidR="005D5692">
        <w:rPr>
          <w:rFonts w:hint="eastAsia"/>
        </w:rPr>
        <w:t>。</w:t>
      </w:r>
    </w:p>
    <w:p w:rsidR="004D0A71" w:rsidRDefault="008E196F">
      <w:pPr>
        <w:adjustRightInd w:val="0"/>
        <w:spacing w:line="360" w:lineRule="auto"/>
        <w:ind w:right="108" w:firstLineChars="200" w:firstLine="420"/>
      </w:pPr>
      <w:r>
        <w:t>本规程主要起草人：</w:t>
      </w:r>
      <w:r w:rsidR="005D5692">
        <w:t>张红</w:t>
      </w:r>
      <w:r w:rsidR="005D5692">
        <w:rPr>
          <w:rFonts w:hint="eastAsia"/>
        </w:rPr>
        <w:t>、</w:t>
      </w:r>
      <w:r w:rsidR="00F5266D">
        <w:rPr>
          <w:rFonts w:hint="eastAsia"/>
        </w:rPr>
        <w:t>刘宾、</w:t>
      </w:r>
      <w:r w:rsidR="00722B96">
        <w:rPr>
          <w:rFonts w:hint="eastAsia"/>
        </w:rPr>
        <w:t>刘学锋、</w:t>
      </w:r>
      <w:r w:rsidR="00F5266D">
        <w:rPr>
          <w:rFonts w:hint="eastAsia"/>
        </w:rPr>
        <w:t>张丙春</w:t>
      </w:r>
      <w:r w:rsidR="00E74228">
        <w:rPr>
          <w:rFonts w:hint="eastAsia"/>
        </w:rPr>
        <w:t>、矫明佳</w:t>
      </w:r>
      <w:r w:rsidR="002B0DF6">
        <w:rPr>
          <w:rFonts w:hint="eastAsia"/>
        </w:rPr>
        <w:t>、鲁源</w:t>
      </w:r>
      <w:r w:rsidR="00722B96">
        <w:rPr>
          <w:rFonts w:hint="eastAsia"/>
        </w:rPr>
        <w:t>、赵玉华、裴宗飞、梁京芸。</w:t>
      </w:r>
    </w:p>
    <w:p w:rsidR="00DE603F" w:rsidRPr="00DE603F" w:rsidRDefault="00DE603F">
      <w:pPr>
        <w:adjustRightInd w:val="0"/>
        <w:spacing w:line="360" w:lineRule="auto"/>
        <w:ind w:right="108" w:firstLineChars="200" w:firstLine="420"/>
        <w:sectPr w:rsidR="00DE603F" w:rsidRPr="00DE603F">
          <w:pgSz w:w="11906" w:h="16838"/>
          <w:pgMar w:top="1440" w:right="1800" w:bottom="1440" w:left="1800" w:header="851" w:footer="992" w:gutter="0"/>
          <w:cols w:space="720"/>
          <w:docGrid w:type="lines" w:linePitch="312"/>
        </w:sectPr>
      </w:pPr>
    </w:p>
    <w:p w:rsidR="004D0A71" w:rsidRDefault="008E196F">
      <w:pPr>
        <w:adjustRightInd w:val="0"/>
        <w:spacing w:line="360" w:lineRule="auto"/>
        <w:jc w:val="center"/>
        <w:rPr>
          <w:rFonts w:eastAsia="黑体"/>
          <w:sz w:val="32"/>
          <w:szCs w:val="32"/>
        </w:rPr>
      </w:pPr>
      <w:r>
        <w:rPr>
          <w:rFonts w:eastAsia="黑体"/>
          <w:sz w:val="32"/>
          <w:szCs w:val="32"/>
        </w:rPr>
        <w:lastRenderedPageBreak/>
        <w:t>绿色食品</w:t>
      </w:r>
      <w:r w:rsidR="004045BB">
        <w:rPr>
          <w:rFonts w:eastAsia="黑体" w:hint="eastAsia"/>
          <w:sz w:val="32"/>
          <w:szCs w:val="32"/>
        </w:rPr>
        <w:t>预榨浸出花生</w:t>
      </w:r>
      <w:r>
        <w:rPr>
          <w:rFonts w:eastAsia="黑体"/>
          <w:sz w:val="32"/>
          <w:szCs w:val="32"/>
        </w:rPr>
        <w:t>油生产操作规程</w:t>
      </w:r>
    </w:p>
    <w:p w:rsidR="004D0A71" w:rsidRDefault="004D0A71">
      <w:pPr>
        <w:adjustRightInd w:val="0"/>
        <w:spacing w:line="360" w:lineRule="auto"/>
        <w:rPr>
          <w:rFonts w:eastAsia="黑体"/>
        </w:rPr>
      </w:pPr>
    </w:p>
    <w:p w:rsidR="004D0A71" w:rsidRDefault="008E196F">
      <w:pPr>
        <w:adjustRightInd w:val="0"/>
        <w:spacing w:line="360" w:lineRule="auto"/>
        <w:rPr>
          <w:rFonts w:eastAsia="黑体"/>
        </w:rPr>
      </w:pPr>
      <w:r>
        <w:rPr>
          <w:rFonts w:eastAsia="黑体"/>
        </w:rPr>
        <w:t xml:space="preserve">1 </w:t>
      </w:r>
      <w:r>
        <w:rPr>
          <w:rFonts w:eastAsia="黑体" w:hint="eastAsia"/>
        </w:rPr>
        <w:t xml:space="preserve"> </w:t>
      </w:r>
      <w:r>
        <w:rPr>
          <w:rFonts w:eastAsia="黑体"/>
        </w:rPr>
        <w:t>范围</w:t>
      </w:r>
    </w:p>
    <w:p w:rsidR="004D0A71" w:rsidRDefault="008E196F">
      <w:pPr>
        <w:adjustRightInd w:val="0"/>
        <w:spacing w:line="360" w:lineRule="auto"/>
        <w:ind w:firstLine="435"/>
      </w:pPr>
      <w:r>
        <w:t>本规程规定了绿色食品</w:t>
      </w:r>
      <w:r w:rsidR="004045BB">
        <w:rPr>
          <w:rFonts w:hint="eastAsia"/>
        </w:rPr>
        <w:t>预榨浸出花生</w:t>
      </w:r>
      <w:r>
        <w:t>油</w:t>
      </w:r>
      <w:r w:rsidR="00B24C83">
        <w:t>的原辅料</w:t>
      </w:r>
      <w:r w:rsidR="00B24C83">
        <w:rPr>
          <w:rFonts w:hint="eastAsia"/>
        </w:rPr>
        <w:t>、</w:t>
      </w:r>
      <w:r>
        <w:rPr>
          <w:rFonts w:hint="eastAsia"/>
        </w:rPr>
        <w:t>加工过程</w:t>
      </w:r>
      <w:r>
        <w:t>、加工工艺</w:t>
      </w:r>
      <w:r>
        <w:rPr>
          <w:rFonts w:hint="eastAsia"/>
        </w:rPr>
        <w:t>、包装、运输和贮藏、平行生产管理、生产废弃物处理</w:t>
      </w:r>
      <w:r w:rsidR="004045BB">
        <w:rPr>
          <w:rFonts w:hint="eastAsia"/>
        </w:rPr>
        <w:t>和</w:t>
      </w:r>
      <w:r>
        <w:rPr>
          <w:rFonts w:hint="eastAsia"/>
        </w:rPr>
        <w:t>生产档案管理</w:t>
      </w:r>
      <w:r w:rsidR="00B24C83">
        <w:rPr>
          <w:rFonts w:hint="eastAsia"/>
        </w:rPr>
        <w:t>等要求</w:t>
      </w:r>
      <w:r>
        <w:t>。</w:t>
      </w:r>
    </w:p>
    <w:p w:rsidR="004D0A71" w:rsidRDefault="008E196F">
      <w:pPr>
        <w:adjustRightInd w:val="0"/>
        <w:spacing w:line="360" w:lineRule="auto"/>
        <w:ind w:firstLine="435"/>
      </w:pPr>
      <w:r>
        <w:t>本规程适用于绿色食品</w:t>
      </w:r>
      <w:r w:rsidR="00127A65">
        <w:rPr>
          <w:rFonts w:hint="eastAsia"/>
        </w:rPr>
        <w:t>预榨浸出花生</w:t>
      </w:r>
      <w:r>
        <w:t>油的生产。</w:t>
      </w:r>
    </w:p>
    <w:p w:rsidR="004D0A71" w:rsidRDefault="008E196F">
      <w:pPr>
        <w:adjustRightInd w:val="0"/>
        <w:spacing w:line="360" w:lineRule="auto"/>
        <w:rPr>
          <w:rFonts w:eastAsia="黑体"/>
        </w:rPr>
      </w:pPr>
      <w:r>
        <w:rPr>
          <w:rFonts w:eastAsia="黑体"/>
        </w:rPr>
        <w:t xml:space="preserve">2 </w:t>
      </w:r>
      <w:r>
        <w:rPr>
          <w:rFonts w:eastAsia="黑体" w:hint="eastAsia"/>
        </w:rPr>
        <w:t xml:space="preserve"> </w:t>
      </w:r>
      <w:r>
        <w:rPr>
          <w:rFonts w:eastAsia="黑体"/>
        </w:rPr>
        <w:t>规范性引用文件</w:t>
      </w:r>
    </w:p>
    <w:p w:rsidR="004D0A71" w:rsidRDefault="008E196F">
      <w:pPr>
        <w:adjustRightInd w:val="0"/>
        <w:spacing w:line="360" w:lineRule="auto"/>
        <w:ind w:firstLine="435"/>
      </w:pPr>
      <w:r>
        <w:t>下列文件对于本文件的应用是必不可少的。凡是注日期的引用文件，仅注日期的版本适用于本文件。凡是不注日期的引用文件，其最新版本（包括所有的修改单）适用于本文件。</w:t>
      </w:r>
    </w:p>
    <w:p w:rsidR="004D0A71" w:rsidRDefault="008E196F">
      <w:pPr>
        <w:adjustRightInd w:val="0"/>
        <w:spacing w:line="360" w:lineRule="auto"/>
        <w:ind w:firstLine="435"/>
      </w:pPr>
      <w:r>
        <w:t xml:space="preserve">GB/T 191 </w:t>
      </w:r>
      <w:r>
        <w:t>包装储运图示标志</w:t>
      </w:r>
    </w:p>
    <w:p w:rsidR="00F27A93" w:rsidRDefault="00F27A93" w:rsidP="00F27A93">
      <w:pPr>
        <w:adjustRightInd w:val="0"/>
        <w:spacing w:line="360" w:lineRule="auto"/>
        <w:ind w:firstLine="435"/>
      </w:pPr>
      <w:r>
        <w:t>GB/T 153</w:t>
      </w:r>
      <w:r>
        <w:rPr>
          <w:rFonts w:hint="eastAsia"/>
        </w:rPr>
        <w:t xml:space="preserve">4  </w:t>
      </w:r>
      <w:r>
        <w:rPr>
          <w:rFonts w:hint="eastAsia"/>
        </w:rPr>
        <w:t>花生油</w:t>
      </w:r>
    </w:p>
    <w:p w:rsidR="00D84E7F" w:rsidRDefault="00D84E7F" w:rsidP="00F27A93">
      <w:pPr>
        <w:adjustRightInd w:val="0"/>
        <w:spacing w:line="360" w:lineRule="auto"/>
        <w:ind w:firstLine="435"/>
      </w:pPr>
      <w:r>
        <w:rPr>
          <w:rFonts w:hint="eastAsia"/>
        </w:rPr>
        <w:t xml:space="preserve">GB 1886.52  </w:t>
      </w:r>
      <w:r>
        <w:rPr>
          <w:rFonts w:hint="eastAsia"/>
        </w:rPr>
        <w:t>食品安全国家标准</w:t>
      </w:r>
      <w:r>
        <w:rPr>
          <w:rFonts w:hint="eastAsia"/>
        </w:rPr>
        <w:t xml:space="preserve"> </w:t>
      </w:r>
      <w:r>
        <w:rPr>
          <w:rFonts w:hint="eastAsia"/>
        </w:rPr>
        <w:t>食品添加剂</w:t>
      </w:r>
      <w:r>
        <w:rPr>
          <w:rFonts w:hint="eastAsia"/>
        </w:rPr>
        <w:t xml:space="preserve"> </w:t>
      </w:r>
      <w:r>
        <w:rPr>
          <w:rFonts w:hint="eastAsia"/>
        </w:rPr>
        <w:t>植物油油提溶剂（又名己烷类溶剂）</w:t>
      </w:r>
    </w:p>
    <w:p w:rsidR="00F27A93" w:rsidRDefault="00554C2A" w:rsidP="00E879B4">
      <w:pPr>
        <w:adjustRightInd w:val="0"/>
        <w:spacing w:line="360" w:lineRule="auto"/>
        <w:ind w:firstLine="435"/>
      </w:pPr>
      <w:r>
        <w:t>GB 276</w:t>
      </w:r>
      <w:r>
        <w:rPr>
          <w:rFonts w:hint="eastAsia"/>
        </w:rPr>
        <w:t>0</w:t>
      </w:r>
      <w:r>
        <w:t xml:space="preserve"> </w:t>
      </w:r>
      <w:r>
        <w:t>食品安全国家标准</w:t>
      </w:r>
      <w:r>
        <w:t xml:space="preserve"> </w:t>
      </w:r>
      <w:r>
        <w:t>食品</w:t>
      </w:r>
      <w:r>
        <w:rPr>
          <w:rFonts w:hint="eastAsia"/>
        </w:rPr>
        <w:t>添加剂使用标准</w:t>
      </w:r>
    </w:p>
    <w:p w:rsidR="004D0A71" w:rsidRDefault="008E196F">
      <w:pPr>
        <w:adjustRightInd w:val="0"/>
        <w:spacing w:line="360" w:lineRule="auto"/>
        <w:ind w:firstLine="435"/>
        <w:outlineLvl w:val="0"/>
      </w:pPr>
      <w:bookmarkStart w:id="1" w:name="_GoBack"/>
      <w:bookmarkEnd w:id="1"/>
      <w:r>
        <w:t xml:space="preserve">GB 7718 </w:t>
      </w:r>
      <w:r>
        <w:t>食品安全国家标准</w:t>
      </w:r>
      <w:r>
        <w:t xml:space="preserve"> </w:t>
      </w:r>
      <w:r>
        <w:t>预包装食品标签通则</w:t>
      </w:r>
    </w:p>
    <w:p w:rsidR="004D0A71" w:rsidRDefault="008E196F">
      <w:pPr>
        <w:adjustRightInd w:val="0"/>
        <w:spacing w:line="360" w:lineRule="auto"/>
        <w:ind w:firstLine="435"/>
      </w:pPr>
      <w:r>
        <w:t xml:space="preserve">GB 8955 </w:t>
      </w:r>
      <w:r>
        <w:t>食品安全国家标准</w:t>
      </w:r>
      <w:r>
        <w:t xml:space="preserve"> </w:t>
      </w:r>
      <w:r>
        <w:t>食用植物油及其制品生产卫生规范</w:t>
      </w:r>
    </w:p>
    <w:p w:rsidR="004253A9" w:rsidRDefault="004253A9" w:rsidP="00730BCF">
      <w:pPr>
        <w:adjustRightInd w:val="0"/>
        <w:spacing w:line="360" w:lineRule="auto"/>
        <w:ind w:firstLine="435"/>
      </w:pPr>
      <w:r>
        <w:rPr>
          <w:rFonts w:hint="eastAsia"/>
        </w:rPr>
        <w:t xml:space="preserve">GB/T 13383 </w:t>
      </w:r>
      <w:r>
        <w:rPr>
          <w:rFonts w:hint="eastAsia"/>
        </w:rPr>
        <w:t>食用花生饼</w:t>
      </w:r>
      <w:r w:rsidR="009F3D33">
        <w:rPr>
          <w:rFonts w:hint="eastAsia"/>
        </w:rPr>
        <w:t>、</w:t>
      </w:r>
      <w:r>
        <w:rPr>
          <w:rFonts w:hint="eastAsia"/>
        </w:rPr>
        <w:t>粕</w:t>
      </w:r>
    </w:p>
    <w:p w:rsidR="004D0A71" w:rsidRDefault="008E196F">
      <w:pPr>
        <w:adjustRightInd w:val="0"/>
        <w:spacing w:line="360" w:lineRule="auto"/>
        <w:ind w:firstLineChars="200" w:firstLine="420"/>
      </w:pPr>
      <w:r>
        <w:t xml:space="preserve">GB 14881 </w:t>
      </w:r>
      <w:r>
        <w:t>食品安全国家标准</w:t>
      </w:r>
      <w:r>
        <w:t xml:space="preserve"> </w:t>
      </w:r>
      <w:r>
        <w:t>食品生产通用卫生规范</w:t>
      </w:r>
    </w:p>
    <w:p w:rsidR="00B971C8" w:rsidRDefault="00B971C8">
      <w:pPr>
        <w:adjustRightInd w:val="0"/>
        <w:spacing w:line="360" w:lineRule="auto"/>
        <w:ind w:firstLineChars="200" w:firstLine="420"/>
      </w:pPr>
      <w:r>
        <w:rPr>
          <w:rFonts w:hint="eastAsia"/>
        </w:rPr>
        <w:t>GB 16629</w:t>
      </w:r>
      <w:r w:rsidR="002E21C5">
        <w:rPr>
          <w:rFonts w:hint="eastAsia"/>
        </w:rPr>
        <w:t xml:space="preserve"> </w:t>
      </w:r>
      <w:r w:rsidR="002E21C5">
        <w:rPr>
          <w:rFonts w:hint="eastAsia"/>
        </w:rPr>
        <w:t>植物油油提溶剂</w:t>
      </w:r>
    </w:p>
    <w:p w:rsidR="004D0A71" w:rsidRDefault="008E196F">
      <w:pPr>
        <w:pStyle w:val="1"/>
        <w:adjustRightInd w:val="0"/>
        <w:spacing w:line="360" w:lineRule="auto"/>
        <w:contextualSpacing/>
        <w:rPr>
          <w:rFonts w:hAnsi="宋体"/>
        </w:rPr>
      </w:pPr>
      <w:r>
        <w:t xml:space="preserve">GB </w:t>
      </w:r>
      <w:r>
        <w:rPr>
          <w:rFonts w:hint="eastAsia"/>
        </w:rPr>
        <w:t>31621</w:t>
      </w:r>
      <w:r>
        <w:t xml:space="preserve">  </w:t>
      </w:r>
      <w:r>
        <w:t>食品安全国家标准</w:t>
      </w:r>
      <w:r>
        <w:rPr>
          <w:rFonts w:hint="eastAsia"/>
        </w:rPr>
        <w:t xml:space="preserve">  </w:t>
      </w:r>
      <w:r>
        <w:rPr>
          <w:rFonts w:hAnsi="宋体" w:hint="eastAsia"/>
        </w:rPr>
        <w:t>食品经营过程卫生规范</w:t>
      </w:r>
    </w:p>
    <w:p w:rsidR="00631AD4" w:rsidRDefault="00631AD4">
      <w:pPr>
        <w:pStyle w:val="1"/>
        <w:adjustRightInd w:val="0"/>
        <w:spacing w:line="360" w:lineRule="auto"/>
        <w:contextualSpacing/>
        <w:rPr>
          <w:rFonts w:hAnsi="宋体"/>
        </w:rPr>
      </w:pPr>
      <w:r>
        <w:rPr>
          <w:rFonts w:hint="eastAsia"/>
        </w:rPr>
        <w:t xml:space="preserve">NY/T 133  </w:t>
      </w:r>
      <w:r>
        <w:rPr>
          <w:rFonts w:hint="eastAsia"/>
        </w:rPr>
        <w:t>饲料用花生粕</w:t>
      </w:r>
    </w:p>
    <w:p w:rsidR="004D0A71" w:rsidRPr="007C6515" w:rsidRDefault="008E196F" w:rsidP="007531BE">
      <w:pPr>
        <w:pStyle w:val="1"/>
        <w:adjustRightInd w:val="0"/>
        <w:spacing w:line="360" w:lineRule="auto"/>
        <w:contextualSpacing/>
      </w:pPr>
      <w:r w:rsidRPr="007C6515">
        <w:t xml:space="preserve">NY/T 391  </w:t>
      </w:r>
      <w:r w:rsidRPr="007C6515">
        <w:t>绿色食品</w:t>
      </w:r>
      <w:r w:rsidRPr="007C6515">
        <w:t xml:space="preserve"> </w:t>
      </w:r>
      <w:r w:rsidRPr="007C6515">
        <w:t>产地环境质量</w:t>
      </w:r>
    </w:p>
    <w:p w:rsidR="004D0A71" w:rsidRDefault="008E196F">
      <w:pPr>
        <w:adjustRightInd w:val="0"/>
        <w:spacing w:line="360" w:lineRule="auto"/>
        <w:ind w:firstLine="435"/>
      </w:pPr>
      <w:r>
        <w:t xml:space="preserve">NY/T 392  </w:t>
      </w:r>
      <w:r>
        <w:t>绿色食品</w:t>
      </w:r>
      <w:r>
        <w:t xml:space="preserve"> </w:t>
      </w:r>
      <w:r>
        <w:t>食品添加剂使用准则</w:t>
      </w:r>
    </w:p>
    <w:p w:rsidR="000A45A6" w:rsidRDefault="000A45A6" w:rsidP="00E879B4">
      <w:pPr>
        <w:adjustRightInd w:val="0"/>
        <w:spacing w:line="360" w:lineRule="auto"/>
        <w:ind w:firstLine="435"/>
      </w:pPr>
      <w:r>
        <w:t xml:space="preserve">NY/T </w:t>
      </w:r>
      <w:r>
        <w:rPr>
          <w:rFonts w:hint="eastAsia"/>
        </w:rPr>
        <w:t xml:space="preserve">420  </w:t>
      </w:r>
      <w:r>
        <w:rPr>
          <w:rFonts w:hint="eastAsia"/>
        </w:rPr>
        <w:t>绿色食品</w:t>
      </w:r>
      <w:r>
        <w:rPr>
          <w:rFonts w:hint="eastAsia"/>
        </w:rPr>
        <w:t xml:space="preserve"> </w:t>
      </w:r>
      <w:r>
        <w:rPr>
          <w:rFonts w:hint="eastAsia"/>
        </w:rPr>
        <w:t>花生及制品</w:t>
      </w:r>
    </w:p>
    <w:p w:rsidR="004D0A71" w:rsidRDefault="008E196F">
      <w:pPr>
        <w:adjustRightInd w:val="0"/>
        <w:spacing w:line="360" w:lineRule="auto"/>
        <w:ind w:firstLine="435"/>
      </w:pPr>
      <w:r>
        <w:t xml:space="preserve">NY/T 658 </w:t>
      </w:r>
      <w:r>
        <w:t>绿色食品</w:t>
      </w:r>
      <w:r>
        <w:t xml:space="preserve"> </w:t>
      </w:r>
      <w:r>
        <w:t>包装通用准则</w:t>
      </w:r>
    </w:p>
    <w:p w:rsidR="004D0A71" w:rsidRDefault="008E196F">
      <w:pPr>
        <w:adjustRightInd w:val="0"/>
        <w:spacing w:line="360" w:lineRule="auto"/>
        <w:ind w:firstLine="435"/>
      </w:pPr>
      <w:r>
        <w:t xml:space="preserve">NY/T 751 </w:t>
      </w:r>
      <w:r>
        <w:t>绿色食品</w:t>
      </w:r>
      <w:r>
        <w:t xml:space="preserve"> </w:t>
      </w:r>
      <w:r>
        <w:t>食用植物油</w:t>
      </w:r>
    </w:p>
    <w:p w:rsidR="004D0A71" w:rsidRDefault="008E196F">
      <w:pPr>
        <w:pStyle w:val="1"/>
        <w:adjustRightInd w:val="0"/>
        <w:spacing w:line="360" w:lineRule="auto"/>
        <w:contextualSpacing/>
      </w:pPr>
      <w:r>
        <w:t xml:space="preserve">NY/T 1055  </w:t>
      </w:r>
      <w:r>
        <w:t>绿色食品</w:t>
      </w:r>
      <w:r>
        <w:t xml:space="preserve"> </w:t>
      </w:r>
      <w:r>
        <w:t>产品检验规则</w:t>
      </w:r>
    </w:p>
    <w:p w:rsidR="004D0A71" w:rsidRDefault="008E196F">
      <w:pPr>
        <w:adjustRightInd w:val="0"/>
        <w:spacing w:line="360" w:lineRule="auto"/>
        <w:ind w:firstLine="435"/>
      </w:pPr>
      <w:r>
        <w:t xml:space="preserve">NY/T 1056 </w:t>
      </w:r>
      <w:r>
        <w:t>绿色食品</w:t>
      </w:r>
      <w:r>
        <w:t xml:space="preserve"> </w:t>
      </w:r>
      <w:r>
        <w:t>贮藏运输准则</w:t>
      </w:r>
    </w:p>
    <w:p w:rsidR="009B0FE5" w:rsidRDefault="0054403C" w:rsidP="00E879B4">
      <w:pPr>
        <w:adjustRightInd w:val="0"/>
        <w:spacing w:line="360" w:lineRule="auto"/>
        <w:ind w:firstLine="435"/>
      </w:pPr>
      <w:r>
        <w:t xml:space="preserve">NY/T </w:t>
      </w:r>
      <w:r>
        <w:rPr>
          <w:rFonts w:hint="eastAsia"/>
        </w:rPr>
        <w:t>2</w:t>
      </w:r>
      <w:r w:rsidR="00DE7D4C">
        <w:rPr>
          <w:rFonts w:hint="eastAsia"/>
        </w:rPr>
        <w:t xml:space="preserve">786 </w:t>
      </w:r>
      <w:r w:rsidR="00DE7D4C">
        <w:rPr>
          <w:rFonts w:hint="eastAsia"/>
        </w:rPr>
        <w:t>低温压榨花生油生产技术规范</w:t>
      </w:r>
    </w:p>
    <w:p w:rsidR="00F114A7" w:rsidRDefault="00F114A7" w:rsidP="00F114A7">
      <w:pPr>
        <w:adjustRightInd w:val="0"/>
        <w:spacing w:line="360" w:lineRule="auto"/>
        <w:rPr>
          <w:rFonts w:eastAsia="黑体"/>
        </w:rPr>
      </w:pPr>
      <w:r>
        <w:rPr>
          <w:rFonts w:eastAsia="黑体" w:hint="eastAsia"/>
        </w:rPr>
        <w:lastRenderedPageBreak/>
        <w:t>3</w:t>
      </w:r>
      <w:r>
        <w:rPr>
          <w:rFonts w:eastAsia="黑体"/>
        </w:rPr>
        <w:t xml:space="preserve"> </w:t>
      </w:r>
      <w:r>
        <w:rPr>
          <w:rFonts w:eastAsia="黑体" w:hint="eastAsia"/>
        </w:rPr>
        <w:t xml:space="preserve"> </w:t>
      </w:r>
      <w:r>
        <w:rPr>
          <w:rFonts w:eastAsia="黑体" w:hint="eastAsia"/>
        </w:rPr>
        <w:t>术语和定义</w:t>
      </w:r>
    </w:p>
    <w:p w:rsidR="0032245A" w:rsidRPr="0032245A" w:rsidRDefault="0032245A" w:rsidP="0032245A">
      <w:pPr>
        <w:pStyle w:val="af5"/>
        <w:spacing w:before="156" w:after="156"/>
        <w:rPr>
          <w:szCs w:val="21"/>
        </w:rPr>
      </w:pPr>
      <w:r w:rsidRPr="00AD3D5D">
        <w:rPr>
          <w:rFonts w:hint="eastAsia"/>
          <w:szCs w:val="21"/>
        </w:rPr>
        <w:t>下列术语和定义适用于本文件。</w:t>
      </w:r>
    </w:p>
    <w:p w:rsidR="00F114A7" w:rsidRPr="00C67D47" w:rsidRDefault="0039162C" w:rsidP="00C67D47">
      <w:pPr>
        <w:adjustRightInd w:val="0"/>
        <w:spacing w:line="360" w:lineRule="auto"/>
        <w:ind w:firstLineChars="202" w:firstLine="424"/>
        <w:rPr>
          <w:rFonts w:eastAsia="黑体"/>
        </w:rPr>
      </w:pPr>
      <w:r w:rsidRPr="00C67D47">
        <w:rPr>
          <w:rFonts w:eastAsia="黑体" w:hint="eastAsia"/>
        </w:rPr>
        <w:t>预榨浸出</w:t>
      </w:r>
      <w:r w:rsidR="0065021E" w:rsidRPr="00C67D47">
        <w:rPr>
          <w:rFonts w:eastAsia="黑体" w:hint="eastAsia"/>
        </w:rPr>
        <w:t xml:space="preserve"> </w:t>
      </w:r>
    </w:p>
    <w:p w:rsidR="0039162C" w:rsidRDefault="0039162C" w:rsidP="000E0865">
      <w:pPr>
        <w:adjustRightInd w:val="0"/>
        <w:spacing w:line="360" w:lineRule="auto"/>
        <w:ind w:firstLineChars="200" w:firstLine="420"/>
      </w:pPr>
      <w:r>
        <w:rPr>
          <w:rFonts w:hint="eastAsia"/>
        </w:rPr>
        <w:t>花生经预处理后，先</w:t>
      </w:r>
      <w:r w:rsidR="00615CF0">
        <w:rPr>
          <w:rFonts w:hint="eastAsia"/>
        </w:rPr>
        <w:t>利用机械压力</w:t>
      </w:r>
      <w:r>
        <w:rPr>
          <w:rFonts w:hint="eastAsia"/>
        </w:rPr>
        <w:t>压榨出一部分油脂，然后再用浸出法提取</w:t>
      </w:r>
      <w:r w:rsidR="00E2271F">
        <w:rPr>
          <w:rFonts w:hint="eastAsia"/>
        </w:rPr>
        <w:t>花生预榨饼中剩余部分油脂的工艺。</w:t>
      </w:r>
    </w:p>
    <w:p w:rsidR="00615CF0" w:rsidRPr="00C67D47" w:rsidRDefault="00615CF0" w:rsidP="00C67D47">
      <w:pPr>
        <w:adjustRightInd w:val="0"/>
        <w:spacing w:line="360" w:lineRule="auto"/>
        <w:ind w:firstLineChars="202" w:firstLine="424"/>
        <w:rPr>
          <w:rFonts w:eastAsia="黑体"/>
        </w:rPr>
      </w:pPr>
      <w:r w:rsidRPr="00C67D47">
        <w:rPr>
          <w:rFonts w:eastAsia="黑体" w:hint="eastAsia"/>
        </w:rPr>
        <w:t>花生原油</w:t>
      </w:r>
      <w:r w:rsidRPr="00C67D47">
        <w:rPr>
          <w:rFonts w:eastAsia="黑体" w:hint="eastAsia"/>
        </w:rPr>
        <w:t>(</w:t>
      </w:r>
      <w:r w:rsidRPr="00C67D47">
        <w:rPr>
          <w:rFonts w:eastAsia="黑体" w:hint="eastAsia"/>
        </w:rPr>
        <w:t>毛油</w:t>
      </w:r>
      <w:r w:rsidRPr="00C67D47">
        <w:rPr>
          <w:rFonts w:eastAsia="黑体" w:hint="eastAsia"/>
        </w:rPr>
        <w:t xml:space="preserve">) </w:t>
      </w:r>
    </w:p>
    <w:p w:rsidR="00615CF0" w:rsidRDefault="002D6671" w:rsidP="000E0865">
      <w:pPr>
        <w:adjustRightInd w:val="0"/>
        <w:spacing w:line="360" w:lineRule="auto"/>
        <w:ind w:firstLineChars="200" w:firstLine="420"/>
      </w:pPr>
      <w:r>
        <w:rPr>
          <w:rFonts w:hint="eastAsia"/>
        </w:rPr>
        <w:t>以</w:t>
      </w:r>
      <w:r w:rsidR="00615CF0">
        <w:rPr>
          <w:rFonts w:hint="eastAsia"/>
        </w:rPr>
        <w:t>花生</w:t>
      </w:r>
      <w:r>
        <w:rPr>
          <w:rFonts w:hint="eastAsia"/>
        </w:rPr>
        <w:t>为原料</w:t>
      </w:r>
      <w:r w:rsidR="00615CF0">
        <w:rPr>
          <w:rFonts w:hint="eastAsia"/>
        </w:rPr>
        <w:t>制取的</w:t>
      </w:r>
      <w:r w:rsidR="001B3082">
        <w:rPr>
          <w:rFonts w:hint="eastAsia"/>
        </w:rPr>
        <w:t>，</w:t>
      </w:r>
      <w:r>
        <w:rPr>
          <w:rFonts w:hint="eastAsia"/>
        </w:rPr>
        <w:t>用于加工食用花生油</w:t>
      </w:r>
      <w:r w:rsidR="001B3082">
        <w:rPr>
          <w:rFonts w:hint="eastAsia"/>
        </w:rPr>
        <w:t>、</w:t>
      </w:r>
      <w:r w:rsidR="00615CF0">
        <w:rPr>
          <w:rFonts w:hint="eastAsia"/>
        </w:rPr>
        <w:t>不直接食用的</w:t>
      </w:r>
      <w:r>
        <w:rPr>
          <w:rFonts w:hint="eastAsia"/>
        </w:rPr>
        <w:t>原料</w:t>
      </w:r>
      <w:r w:rsidR="00615CF0">
        <w:rPr>
          <w:rFonts w:hint="eastAsia"/>
        </w:rPr>
        <w:t>油。</w:t>
      </w:r>
    </w:p>
    <w:p w:rsidR="00615CF0" w:rsidRPr="00C67D47" w:rsidRDefault="00615CF0" w:rsidP="00C67D47">
      <w:pPr>
        <w:adjustRightInd w:val="0"/>
        <w:spacing w:line="360" w:lineRule="auto"/>
        <w:ind w:firstLineChars="202" w:firstLine="424"/>
        <w:rPr>
          <w:rFonts w:eastAsia="黑体"/>
        </w:rPr>
      </w:pPr>
      <w:r w:rsidRPr="00C67D47">
        <w:rPr>
          <w:rFonts w:eastAsia="黑体" w:hint="eastAsia"/>
        </w:rPr>
        <w:t>成品花生油</w:t>
      </w:r>
    </w:p>
    <w:p w:rsidR="00F3382E" w:rsidRDefault="00F3382E" w:rsidP="000E0865">
      <w:pPr>
        <w:adjustRightInd w:val="0"/>
        <w:spacing w:line="360" w:lineRule="auto"/>
        <w:ind w:firstLineChars="200" w:firstLine="420"/>
      </w:pPr>
      <w:r>
        <w:rPr>
          <w:rFonts w:hint="eastAsia"/>
        </w:rPr>
        <w:t>经加工处理符合本规程成品油质量指标和食品安全国家标准供人食用的花生油品。</w:t>
      </w:r>
    </w:p>
    <w:p w:rsidR="00273E68" w:rsidRPr="00C67D47" w:rsidRDefault="00273E68" w:rsidP="00C67D47">
      <w:pPr>
        <w:adjustRightInd w:val="0"/>
        <w:spacing w:line="360" w:lineRule="auto"/>
        <w:ind w:firstLineChars="202" w:firstLine="424"/>
        <w:rPr>
          <w:rFonts w:eastAsia="黑体"/>
        </w:rPr>
      </w:pPr>
      <w:r w:rsidRPr="00C67D47">
        <w:rPr>
          <w:rFonts w:eastAsia="黑体" w:hint="eastAsia"/>
        </w:rPr>
        <w:t>精炼</w:t>
      </w:r>
      <w:r w:rsidR="00317C3A">
        <w:rPr>
          <w:rFonts w:eastAsia="黑体" w:hint="eastAsia"/>
        </w:rPr>
        <w:t xml:space="preserve"> </w:t>
      </w:r>
    </w:p>
    <w:p w:rsidR="00273E68" w:rsidRDefault="00273E68" w:rsidP="000E0865">
      <w:pPr>
        <w:adjustRightInd w:val="0"/>
        <w:spacing w:line="360" w:lineRule="auto"/>
        <w:ind w:firstLineChars="200" w:firstLine="420"/>
      </w:pPr>
      <w:r>
        <w:rPr>
          <w:rFonts w:hint="eastAsia"/>
        </w:rPr>
        <w:t>指对</w:t>
      </w:r>
      <w:r w:rsidR="008761A9">
        <w:rPr>
          <w:rFonts w:hint="eastAsia"/>
        </w:rPr>
        <w:t>花生</w:t>
      </w:r>
      <w:r>
        <w:rPr>
          <w:rFonts w:hint="eastAsia"/>
        </w:rPr>
        <w:t>原油进行精制的过程。一般可通过机械、化学、物理化学方法中的一种或多种方法联用去除原油中杂质及污染物的过程。</w:t>
      </w:r>
    </w:p>
    <w:p w:rsidR="004705BD" w:rsidRPr="00C67D47" w:rsidRDefault="00C67D47" w:rsidP="004705BD">
      <w:pPr>
        <w:adjustRightInd w:val="0"/>
        <w:spacing w:line="360" w:lineRule="auto"/>
        <w:ind w:firstLineChars="202" w:firstLine="424"/>
        <w:rPr>
          <w:rFonts w:eastAsia="黑体"/>
        </w:rPr>
      </w:pPr>
      <w:r w:rsidRPr="00C67D47">
        <w:rPr>
          <w:rFonts w:eastAsia="黑体" w:hint="eastAsia"/>
        </w:rPr>
        <w:t>平行生产</w:t>
      </w:r>
      <w:r w:rsidR="002D6671">
        <w:rPr>
          <w:rFonts w:eastAsia="黑体" w:hint="eastAsia"/>
        </w:rPr>
        <w:t xml:space="preserve"> </w:t>
      </w:r>
    </w:p>
    <w:p w:rsidR="00615CF0" w:rsidRDefault="004705BD" w:rsidP="006600FD">
      <w:pPr>
        <w:adjustRightInd w:val="0"/>
        <w:spacing w:line="360" w:lineRule="auto"/>
        <w:ind w:firstLineChars="200" w:firstLine="420"/>
      </w:pPr>
      <w:r w:rsidRPr="004705BD">
        <w:rPr>
          <w:rFonts w:hint="eastAsia"/>
        </w:rPr>
        <w:t>在同一生产线</w:t>
      </w:r>
      <w:r w:rsidR="00B24C83">
        <w:rPr>
          <w:rFonts w:hint="eastAsia"/>
        </w:rPr>
        <w:t>或</w:t>
      </w:r>
      <w:r w:rsidR="008761A9">
        <w:rPr>
          <w:rFonts w:hint="eastAsia"/>
        </w:rPr>
        <w:t>生产加工</w:t>
      </w:r>
      <w:r w:rsidR="00F358EC">
        <w:rPr>
          <w:rFonts w:hint="eastAsia"/>
        </w:rPr>
        <w:t>区域内</w:t>
      </w:r>
      <w:r w:rsidR="008761A9">
        <w:rPr>
          <w:rFonts w:hint="eastAsia"/>
        </w:rPr>
        <w:t>，同时生产绿色食品</w:t>
      </w:r>
      <w:r w:rsidR="001C1C8C">
        <w:rPr>
          <w:rFonts w:hint="eastAsia"/>
        </w:rPr>
        <w:t>和</w:t>
      </w:r>
      <w:r w:rsidR="008761A9">
        <w:rPr>
          <w:rFonts w:hint="eastAsia"/>
        </w:rPr>
        <w:t>非绿色食品</w:t>
      </w:r>
      <w:r w:rsidR="004B7183">
        <w:rPr>
          <w:rFonts w:hint="eastAsia"/>
        </w:rPr>
        <w:t>，称为平行生产</w:t>
      </w:r>
      <w:r>
        <w:rPr>
          <w:rFonts w:hint="eastAsia"/>
        </w:rPr>
        <w:t>。</w:t>
      </w:r>
      <w:r w:rsidR="00FF7C7D">
        <w:rPr>
          <w:rFonts w:hint="eastAsia"/>
        </w:rPr>
        <w:t xml:space="preserve">        </w:t>
      </w:r>
    </w:p>
    <w:p w:rsidR="004D0A71" w:rsidRDefault="00FF4776">
      <w:pPr>
        <w:adjustRightInd w:val="0"/>
        <w:spacing w:line="360" w:lineRule="auto"/>
        <w:rPr>
          <w:rFonts w:eastAsia="黑体"/>
        </w:rPr>
      </w:pPr>
      <w:r>
        <w:rPr>
          <w:rFonts w:eastAsia="黑体" w:hint="eastAsia"/>
        </w:rPr>
        <w:t>4</w:t>
      </w:r>
      <w:r w:rsidR="008E196F">
        <w:rPr>
          <w:rFonts w:eastAsia="黑体"/>
        </w:rPr>
        <w:t xml:space="preserve"> </w:t>
      </w:r>
      <w:r w:rsidR="008E196F">
        <w:rPr>
          <w:rFonts w:eastAsia="黑体" w:hint="eastAsia"/>
        </w:rPr>
        <w:t xml:space="preserve"> </w:t>
      </w:r>
      <w:r w:rsidR="00602FC8">
        <w:rPr>
          <w:rFonts w:eastAsia="黑体"/>
        </w:rPr>
        <w:t>一般</w:t>
      </w:r>
      <w:r w:rsidR="008E196F">
        <w:rPr>
          <w:rFonts w:eastAsia="黑体"/>
        </w:rPr>
        <w:t>要求</w:t>
      </w:r>
    </w:p>
    <w:p w:rsidR="00392331" w:rsidRDefault="00392331" w:rsidP="00392331">
      <w:pPr>
        <w:adjustRightInd w:val="0"/>
        <w:spacing w:line="360" w:lineRule="auto"/>
      </w:pPr>
      <w:r>
        <w:rPr>
          <w:rFonts w:eastAsia="黑体" w:hint="eastAsia"/>
        </w:rPr>
        <w:t xml:space="preserve">4.1 </w:t>
      </w:r>
      <w:r w:rsidR="008E196F">
        <w:t>生产厂区的环境应</w:t>
      </w:r>
      <w:r w:rsidR="00493439">
        <w:rPr>
          <w:rFonts w:hint="eastAsia"/>
        </w:rPr>
        <w:t>良好、无污染，远离工矿区和公路、铁路干线，避开污染源</w:t>
      </w:r>
      <w:r w:rsidR="00493439">
        <w:t>。</w:t>
      </w:r>
      <w:r w:rsidR="008E196F">
        <w:t>厂房和车间、设施与设备、卫生管理</w:t>
      </w:r>
      <w:r w:rsidR="007011B9">
        <w:rPr>
          <w:rFonts w:hint="eastAsia"/>
        </w:rPr>
        <w:t>及</w:t>
      </w:r>
      <w:r w:rsidR="007011B9">
        <w:t>规范</w:t>
      </w:r>
      <w:r w:rsidR="007011B9">
        <w:rPr>
          <w:rFonts w:hint="eastAsia"/>
        </w:rPr>
        <w:t>等</w:t>
      </w:r>
      <w:r w:rsidR="00C84BDE">
        <w:rPr>
          <w:rFonts w:hint="eastAsia"/>
        </w:rPr>
        <w:t>应</w:t>
      </w:r>
      <w:r w:rsidR="00C84BDE">
        <w:t>符合</w:t>
      </w:r>
      <w:r w:rsidR="007011B9">
        <w:t>GB 14881</w:t>
      </w:r>
      <w:r w:rsidR="007011B9">
        <w:t>和</w:t>
      </w:r>
      <w:r w:rsidR="007011B9">
        <w:t>GB 8955</w:t>
      </w:r>
      <w:r w:rsidR="007011B9">
        <w:t>的</w:t>
      </w:r>
      <w:r w:rsidR="00C84BDE">
        <w:rPr>
          <w:rFonts w:hint="eastAsia"/>
        </w:rPr>
        <w:t>要求</w:t>
      </w:r>
      <w:r w:rsidR="00F708A2">
        <w:rPr>
          <w:rFonts w:hint="eastAsia"/>
        </w:rPr>
        <w:t>。</w:t>
      </w:r>
    </w:p>
    <w:p w:rsidR="004D0A71" w:rsidRDefault="00392331" w:rsidP="00A95A07">
      <w:pPr>
        <w:adjustRightInd w:val="0"/>
        <w:spacing w:line="360" w:lineRule="auto"/>
      </w:pPr>
      <w:r>
        <w:rPr>
          <w:rFonts w:hint="eastAsia"/>
        </w:rPr>
        <w:t xml:space="preserve">4.2 </w:t>
      </w:r>
      <w:r w:rsidR="004B1F50">
        <w:t>灌装</w:t>
      </w:r>
      <w:r w:rsidR="008E196F" w:rsidRPr="00CA59A6">
        <w:t>车间</w:t>
      </w:r>
      <w:r w:rsidR="004C00FC" w:rsidRPr="00CA59A6">
        <w:rPr>
          <w:rFonts w:hint="eastAsia"/>
        </w:rPr>
        <w:t>应</w:t>
      </w:r>
      <w:r w:rsidR="008E196F" w:rsidRPr="00CA59A6">
        <w:t>维持温度在</w:t>
      </w:r>
      <w:r w:rsidR="008E196F" w:rsidRPr="00CA59A6">
        <w:t>26℃±1℃</w:t>
      </w:r>
      <w:r w:rsidR="008E196F" w:rsidRPr="00CA59A6">
        <w:t>、湿度</w:t>
      </w:r>
      <w:r w:rsidR="008E196F" w:rsidRPr="00CA59A6">
        <w:t>45%</w:t>
      </w:r>
      <w:r w:rsidR="008E196F" w:rsidRPr="00CA59A6">
        <w:t>～</w:t>
      </w:r>
      <w:r w:rsidR="008E196F" w:rsidRPr="00CA59A6">
        <w:t>60%</w:t>
      </w:r>
      <w:r w:rsidR="00CA59A6">
        <w:rPr>
          <w:rFonts w:hint="eastAsia"/>
        </w:rPr>
        <w:t>；</w:t>
      </w:r>
      <w:r w:rsidR="00CA59A6">
        <w:t>尽量减少人员出入</w:t>
      </w:r>
      <w:r w:rsidR="00CA59A6">
        <w:rPr>
          <w:rFonts w:hint="eastAsia"/>
        </w:rPr>
        <w:t>，</w:t>
      </w:r>
      <w:r w:rsidR="008E196F" w:rsidRPr="00CA59A6">
        <w:t>进入车间</w:t>
      </w:r>
      <w:r w:rsidR="00AA565F" w:rsidRPr="00CA59A6">
        <w:rPr>
          <w:rFonts w:hint="eastAsia"/>
        </w:rPr>
        <w:t>应</w:t>
      </w:r>
      <w:r w:rsidR="008E196F" w:rsidRPr="00CA59A6">
        <w:t>着清洁工作服，戴无菌手套和口罩，并定期对车间进行紫外杀菌；生产设备保持清洁卫生，避免杂质混入油脂中。</w:t>
      </w:r>
    </w:p>
    <w:p w:rsidR="004D0A71" w:rsidRDefault="00E04573">
      <w:pPr>
        <w:adjustRightInd w:val="0"/>
        <w:spacing w:line="360" w:lineRule="auto"/>
        <w:rPr>
          <w:rFonts w:eastAsia="黑体"/>
        </w:rPr>
      </w:pPr>
      <w:r>
        <w:rPr>
          <w:rFonts w:eastAsia="黑体" w:hint="eastAsia"/>
        </w:rPr>
        <w:t>5</w:t>
      </w:r>
      <w:r w:rsidR="008E196F">
        <w:rPr>
          <w:rFonts w:eastAsia="黑体"/>
        </w:rPr>
        <w:t xml:space="preserve"> </w:t>
      </w:r>
      <w:r w:rsidR="008E196F">
        <w:rPr>
          <w:rFonts w:eastAsia="黑体" w:hint="eastAsia"/>
        </w:rPr>
        <w:t xml:space="preserve"> </w:t>
      </w:r>
      <w:r w:rsidR="008E196F">
        <w:rPr>
          <w:rFonts w:eastAsia="黑体"/>
        </w:rPr>
        <w:t>原辅料要求</w:t>
      </w:r>
    </w:p>
    <w:p w:rsidR="004D0A71" w:rsidRDefault="009B0FE5">
      <w:pPr>
        <w:adjustRightInd w:val="0"/>
        <w:spacing w:line="360" w:lineRule="auto"/>
      </w:pPr>
      <w:r w:rsidRPr="00D469A2">
        <w:rPr>
          <w:rFonts w:eastAsia="黑体" w:hint="eastAsia"/>
        </w:rPr>
        <w:t>5</w:t>
      </w:r>
      <w:r w:rsidR="008E196F" w:rsidRPr="00D469A2">
        <w:rPr>
          <w:rFonts w:eastAsia="黑体"/>
        </w:rPr>
        <w:t>.1</w:t>
      </w:r>
      <w:r w:rsidR="008E196F" w:rsidRPr="00D469A2">
        <w:rPr>
          <w:rFonts w:eastAsia="黑体" w:hint="eastAsia"/>
        </w:rPr>
        <w:t xml:space="preserve"> </w:t>
      </w:r>
      <w:r w:rsidR="008E196F">
        <w:rPr>
          <w:rFonts w:hint="eastAsia"/>
        </w:rPr>
        <w:t xml:space="preserve"> </w:t>
      </w:r>
      <w:r w:rsidR="008E196F">
        <w:t>应选用</w:t>
      </w:r>
      <w:r w:rsidR="00C17D4B">
        <w:rPr>
          <w:rFonts w:hint="eastAsia"/>
        </w:rPr>
        <w:t>当季</w:t>
      </w:r>
      <w:r w:rsidR="008E196F">
        <w:t>绿色食品</w:t>
      </w:r>
      <w:r w:rsidR="008F0AA7">
        <w:rPr>
          <w:rFonts w:hint="eastAsia"/>
        </w:rPr>
        <w:t>花生</w:t>
      </w:r>
      <w:r w:rsidR="008E196F">
        <w:t>，</w:t>
      </w:r>
      <w:r w:rsidR="00C17D4B">
        <w:rPr>
          <w:rFonts w:ascii="宋体" w:hint="eastAsia"/>
        </w:rPr>
        <w:t>花生应来自获证绿色食品企业、合作社等主体，或</w:t>
      </w:r>
      <w:r w:rsidR="008955CD">
        <w:rPr>
          <w:rFonts w:ascii="宋体" w:hint="eastAsia"/>
        </w:rPr>
        <w:t>全</w:t>
      </w:r>
      <w:r w:rsidR="00C17D4B">
        <w:rPr>
          <w:rFonts w:ascii="宋体" w:hint="eastAsia"/>
        </w:rPr>
        <w:t>国绿色食品花生标准化生产基地</w:t>
      </w:r>
      <w:r w:rsidR="008E196F">
        <w:rPr>
          <w:rFonts w:hint="eastAsia"/>
        </w:rPr>
        <w:t>。</w:t>
      </w:r>
    </w:p>
    <w:p w:rsidR="004A0003" w:rsidRPr="00AD3D5D" w:rsidRDefault="004A0003" w:rsidP="004A0003">
      <w:pPr>
        <w:adjustRightInd w:val="0"/>
        <w:spacing w:line="360" w:lineRule="auto"/>
        <w:rPr>
          <w:rFonts w:ascii="宋体"/>
        </w:rPr>
      </w:pPr>
      <w:r w:rsidRPr="004A0003">
        <w:rPr>
          <w:rFonts w:eastAsia="黑体" w:hint="eastAsia"/>
        </w:rPr>
        <w:t>5.2</w:t>
      </w:r>
      <w:r>
        <w:rPr>
          <w:rFonts w:hint="eastAsia"/>
        </w:rPr>
        <w:t xml:space="preserve">  </w:t>
      </w:r>
      <w:r w:rsidRPr="003331DD">
        <w:rPr>
          <w:rFonts w:hint="eastAsia"/>
        </w:rPr>
        <w:t>原料花生除</w:t>
      </w:r>
      <w:r w:rsidRPr="003331DD">
        <w:t>符合</w:t>
      </w:r>
      <w:r w:rsidRPr="003331DD">
        <w:t>NY/T 420</w:t>
      </w:r>
      <w:r w:rsidRPr="003331DD">
        <w:t>中</w:t>
      </w:r>
      <w:r w:rsidRPr="003331DD">
        <w:rPr>
          <w:rFonts w:hint="eastAsia"/>
        </w:rPr>
        <w:t>油用花生果的感官要求外，还应符合：纯仁率≥</w:t>
      </w:r>
      <w:r w:rsidRPr="003331DD">
        <w:rPr>
          <w:rFonts w:hint="eastAsia"/>
        </w:rPr>
        <w:t>71.0%</w:t>
      </w:r>
      <w:r w:rsidRPr="003331DD">
        <w:rPr>
          <w:rFonts w:hint="eastAsia"/>
        </w:rPr>
        <w:t>，不完善果≤</w:t>
      </w:r>
      <w:r w:rsidRPr="003331DD">
        <w:rPr>
          <w:rFonts w:hint="eastAsia"/>
        </w:rPr>
        <w:t>5.0%</w:t>
      </w:r>
      <w:r w:rsidRPr="003331DD">
        <w:rPr>
          <w:rFonts w:hint="eastAsia"/>
        </w:rPr>
        <w:t>，损坏果≤</w:t>
      </w:r>
      <w:r w:rsidRPr="003331DD">
        <w:rPr>
          <w:rFonts w:hint="eastAsia"/>
        </w:rPr>
        <w:t>0.5%</w:t>
      </w:r>
      <w:r w:rsidRPr="003331DD">
        <w:rPr>
          <w:rFonts w:hint="eastAsia"/>
        </w:rPr>
        <w:t>，一般性杂质≤</w:t>
      </w:r>
      <w:r w:rsidRPr="003331DD">
        <w:rPr>
          <w:rFonts w:hint="eastAsia"/>
        </w:rPr>
        <w:t>0.7%</w:t>
      </w:r>
      <w:r w:rsidRPr="003331DD">
        <w:rPr>
          <w:rFonts w:hint="eastAsia"/>
        </w:rPr>
        <w:t>，恶性杂质不得检出。</w:t>
      </w:r>
    </w:p>
    <w:p w:rsidR="004A0003" w:rsidRPr="004A0003" w:rsidRDefault="004A0003" w:rsidP="004A0003">
      <w:pPr>
        <w:adjustRightInd w:val="0"/>
        <w:spacing w:line="360" w:lineRule="auto"/>
        <w:rPr>
          <w:rFonts w:ascii="宋体"/>
        </w:rPr>
      </w:pPr>
      <w:r w:rsidRPr="004A0003">
        <w:rPr>
          <w:rFonts w:hint="eastAsia"/>
          <w:szCs w:val="21"/>
        </w:rPr>
        <w:t>5.3</w:t>
      </w:r>
      <w:r w:rsidRPr="004A0003">
        <w:rPr>
          <w:rFonts w:ascii="宋体" w:hint="eastAsia"/>
        </w:rPr>
        <w:t xml:space="preserve"> </w:t>
      </w:r>
      <w:r>
        <w:rPr>
          <w:rFonts w:ascii="宋体" w:hint="eastAsia"/>
        </w:rPr>
        <w:t xml:space="preserve"> </w:t>
      </w:r>
      <w:r w:rsidRPr="003331DD">
        <w:t>理化指标应符合</w:t>
      </w:r>
      <w:r w:rsidRPr="003331DD">
        <w:t>NY/T 420</w:t>
      </w:r>
      <w:r w:rsidRPr="003331DD">
        <w:t>中油用花生果的相关要求</w:t>
      </w:r>
      <w:r w:rsidRPr="003331DD">
        <w:rPr>
          <w:rFonts w:hint="eastAsia"/>
        </w:rPr>
        <w:t>：</w:t>
      </w:r>
      <w:r w:rsidRPr="003331DD">
        <w:t>脂肪</w:t>
      </w:r>
      <w:r w:rsidRPr="003331DD">
        <w:rPr>
          <w:rFonts w:hint="eastAsia"/>
        </w:rPr>
        <w:t>≥</w:t>
      </w:r>
      <w:r w:rsidRPr="003331DD">
        <w:t>48.0%</w:t>
      </w:r>
      <w:r w:rsidRPr="003331DD">
        <w:t>，酸价</w:t>
      </w:r>
      <w:r w:rsidRPr="003331DD">
        <w:t>(</w:t>
      </w:r>
      <w:r w:rsidRPr="003331DD">
        <w:t>以脂肪计</w:t>
      </w:r>
      <w:r w:rsidRPr="003331DD">
        <w:t>)</w:t>
      </w:r>
      <w:r w:rsidRPr="003331DD">
        <w:rPr>
          <w:rFonts w:hint="eastAsia"/>
        </w:rPr>
        <w:t xml:space="preserve"> </w:t>
      </w:r>
      <w:r w:rsidRPr="003331DD">
        <w:rPr>
          <w:rFonts w:hint="eastAsia"/>
        </w:rPr>
        <w:t>≤</w:t>
      </w:r>
      <w:r w:rsidRPr="003331DD">
        <w:t>3.0mg/g</w:t>
      </w:r>
      <w:r w:rsidRPr="003331DD">
        <w:t>，水分</w:t>
      </w:r>
      <w:r w:rsidRPr="003331DD">
        <w:rPr>
          <w:rFonts w:hint="eastAsia"/>
        </w:rPr>
        <w:t>≤</w:t>
      </w:r>
      <w:r w:rsidRPr="003331DD">
        <w:t>10.0%</w:t>
      </w:r>
      <w:r w:rsidRPr="003331DD">
        <w:t>。</w:t>
      </w:r>
    </w:p>
    <w:p w:rsidR="004D0A71" w:rsidRDefault="00E046EA">
      <w:pPr>
        <w:pStyle w:val="1"/>
        <w:adjustRightInd w:val="0"/>
        <w:spacing w:line="360" w:lineRule="auto"/>
        <w:ind w:firstLineChars="0" w:firstLine="0"/>
        <w:contextualSpacing/>
      </w:pPr>
      <w:r>
        <w:rPr>
          <w:rFonts w:hint="eastAsia"/>
        </w:rPr>
        <w:t>5</w:t>
      </w:r>
      <w:r w:rsidR="008E196F">
        <w:t>.</w:t>
      </w:r>
      <w:r w:rsidR="004A0003">
        <w:rPr>
          <w:rFonts w:hint="eastAsia"/>
        </w:rPr>
        <w:t>4</w:t>
      </w:r>
      <w:r w:rsidR="008E196F">
        <w:rPr>
          <w:rFonts w:hint="eastAsia"/>
        </w:rPr>
        <w:t xml:space="preserve">  </w:t>
      </w:r>
      <w:r w:rsidR="008E196F">
        <w:rPr>
          <w:rFonts w:hint="eastAsia"/>
        </w:rPr>
        <w:t>辅料选择应符合绿色食品相关</w:t>
      </w:r>
      <w:r w:rsidR="00280484">
        <w:rPr>
          <w:rFonts w:hint="eastAsia"/>
        </w:rPr>
        <w:t>规定的</w:t>
      </w:r>
      <w:r w:rsidR="008E196F">
        <w:rPr>
          <w:rFonts w:hint="eastAsia"/>
        </w:rPr>
        <w:t>要求。</w:t>
      </w:r>
    </w:p>
    <w:p w:rsidR="004D0A71" w:rsidRDefault="00E046EA">
      <w:pPr>
        <w:adjustRightInd w:val="0"/>
        <w:spacing w:line="360" w:lineRule="auto"/>
      </w:pPr>
      <w:r>
        <w:rPr>
          <w:rFonts w:hint="eastAsia"/>
        </w:rPr>
        <w:t>5</w:t>
      </w:r>
      <w:r w:rsidR="008E196F">
        <w:t>.</w:t>
      </w:r>
      <w:r w:rsidR="004A0003">
        <w:rPr>
          <w:rFonts w:hint="eastAsia"/>
        </w:rPr>
        <w:t>5</w:t>
      </w:r>
      <w:r w:rsidR="008E196F">
        <w:t xml:space="preserve"> </w:t>
      </w:r>
      <w:r w:rsidR="008E196F">
        <w:rPr>
          <w:rFonts w:hint="eastAsia"/>
        </w:rPr>
        <w:t xml:space="preserve"> </w:t>
      </w:r>
      <w:r w:rsidR="00FF4776">
        <w:t>生产过程</w:t>
      </w:r>
      <w:r w:rsidR="008E196F">
        <w:t>用水应符合</w:t>
      </w:r>
      <w:r w:rsidR="008955CD">
        <w:t>生活饮用水卫生标准</w:t>
      </w:r>
      <w:r w:rsidR="008E196F">
        <w:t>和</w:t>
      </w:r>
      <w:r w:rsidR="008E196F">
        <w:t>NY/T 391</w:t>
      </w:r>
      <w:r w:rsidR="008E196F">
        <w:t>的规定</w:t>
      </w:r>
      <w:r w:rsidR="004A0003">
        <w:rPr>
          <w:rFonts w:hint="eastAsia"/>
        </w:rPr>
        <w:t>，</w:t>
      </w:r>
      <w:r w:rsidR="004A0003">
        <w:t>加工过程所使用的食品</w:t>
      </w:r>
      <w:r w:rsidR="004A0003">
        <w:lastRenderedPageBreak/>
        <w:t>添加剂应符合</w:t>
      </w:r>
      <w:r w:rsidR="004A0003">
        <w:t>NY/T 392</w:t>
      </w:r>
      <w:r w:rsidR="004A0003">
        <w:rPr>
          <w:rFonts w:hint="eastAsia"/>
        </w:rPr>
        <w:t>的规定</w:t>
      </w:r>
      <w:r w:rsidR="004A0003">
        <w:t>。</w:t>
      </w:r>
    </w:p>
    <w:p w:rsidR="004D0A71" w:rsidRDefault="00E046EA">
      <w:pPr>
        <w:adjustRightInd w:val="0"/>
        <w:spacing w:line="360" w:lineRule="auto"/>
      </w:pPr>
      <w:r>
        <w:rPr>
          <w:rFonts w:hint="eastAsia"/>
        </w:rPr>
        <w:t>5</w:t>
      </w:r>
      <w:r w:rsidR="008E196F">
        <w:rPr>
          <w:rFonts w:hint="eastAsia"/>
        </w:rPr>
        <w:t xml:space="preserve">.5  </w:t>
      </w:r>
      <w:r w:rsidR="008E196F">
        <w:rPr>
          <w:rFonts w:hint="eastAsia"/>
        </w:rPr>
        <w:t>原辅料的采购、运输、验收、</w:t>
      </w:r>
      <w:r w:rsidR="008E0A5C" w:rsidRPr="00DB10FE">
        <w:rPr>
          <w:rFonts w:eastAsiaTheme="majorEastAsia" w:hAnsiTheme="majorEastAsia" w:hint="eastAsia"/>
          <w:kern w:val="21"/>
        </w:rPr>
        <w:t>储存</w:t>
      </w:r>
      <w:r w:rsidR="008E196F" w:rsidRPr="00DB10FE">
        <w:rPr>
          <w:rFonts w:eastAsiaTheme="majorEastAsia" w:hAnsiTheme="majorEastAsia" w:hint="eastAsia"/>
          <w:kern w:val="21"/>
        </w:rPr>
        <w:t>等</w:t>
      </w:r>
      <w:r w:rsidR="006600FD">
        <w:rPr>
          <w:rFonts w:eastAsiaTheme="majorEastAsia" w:hAnsiTheme="majorEastAsia" w:hint="eastAsia"/>
          <w:kern w:val="21"/>
        </w:rPr>
        <w:t>应</w:t>
      </w:r>
      <w:r w:rsidR="008E196F" w:rsidRPr="00DB10FE">
        <w:rPr>
          <w:rFonts w:eastAsiaTheme="majorEastAsia" w:hAnsiTheme="majorEastAsia" w:hint="eastAsia"/>
          <w:kern w:val="21"/>
        </w:rPr>
        <w:t>按照</w:t>
      </w:r>
      <w:r w:rsidR="008E196F" w:rsidRPr="00DB10FE">
        <w:rPr>
          <w:rFonts w:eastAsiaTheme="majorEastAsia" w:hAnsiTheme="majorEastAsia" w:hint="eastAsia"/>
          <w:kern w:val="21"/>
        </w:rPr>
        <w:t>GB 31621</w:t>
      </w:r>
      <w:r w:rsidR="008E196F">
        <w:rPr>
          <w:rFonts w:hAnsi="宋体" w:hint="eastAsia"/>
        </w:rPr>
        <w:t>规定执行。</w:t>
      </w:r>
    </w:p>
    <w:p w:rsidR="004D0A71" w:rsidRDefault="00D469A2">
      <w:pPr>
        <w:adjustRightInd w:val="0"/>
        <w:spacing w:line="360" w:lineRule="auto"/>
        <w:rPr>
          <w:rFonts w:eastAsia="黑体"/>
        </w:rPr>
      </w:pPr>
      <w:r>
        <w:rPr>
          <w:rFonts w:eastAsia="黑体" w:hint="eastAsia"/>
        </w:rPr>
        <w:t>6</w:t>
      </w:r>
      <w:r w:rsidR="008E196F">
        <w:rPr>
          <w:rFonts w:eastAsia="黑体"/>
        </w:rPr>
        <w:t xml:space="preserve"> </w:t>
      </w:r>
      <w:r w:rsidR="008E196F">
        <w:rPr>
          <w:rFonts w:eastAsia="黑体" w:hint="eastAsia"/>
        </w:rPr>
        <w:t xml:space="preserve"> </w:t>
      </w:r>
      <w:r w:rsidR="00054652">
        <w:rPr>
          <w:rFonts w:eastAsia="黑体" w:hint="eastAsia"/>
        </w:rPr>
        <w:t>生产</w:t>
      </w:r>
      <w:r w:rsidR="008E196F">
        <w:rPr>
          <w:rFonts w:eastAsia="黑体" w:hint="eastAsia"/>
        </w:rPr>
        <w:t>工艺</w:t>
      </w:r>
    </w:p>
    <w:p w:rsidR="005A140A" w:rsidRDefault="00D94F40" w:rsidP="00D94F40">
      <w:pPr>
        <w:adjustRightInd w:val="0"/>
        <w:spacing w:line="360" w:lineRule="auto"/>
        <w:ind w:firstLineChars="202" w:firstLine="424"/>
      </w:pPr>
      <w:r>
        <w:rPr>
          <w:rFonts w:hint="eastAsia"/>
        </w:rPr>
        <w:t>通常预</w:t>
      </w:r>
      <w:r>
        <w:t>榨</w:t>
      </w:r>
      <w:r>
        <w:rPr>
          <w:rFonts w:hint="eastAsia"/>
        </w:rPr>
        <w:t>浸出花生</w:t>
      </w:r>
      <w:r>
        <w:t>油</w:t>
      </w:r>
      <w:r>
        <w:rPr>
          <w:rFonts w:hint="eastAsia"/>
        </w:rPr>
        <w:t>的</w:t>
      </w:r>
      <w:r>
        <w:t>生产工艺为</w:t>
      </w:r>
      <w:r>
        <w:rPr>
          <w:rFonts w:hint="eastAsia"/>
        </w:rPr>
        <w:t>：</w:t>
      </w:r>
      <w:r w:rsidR="00E044A0">
        <w:rPr>
          <w:rFonts w:hint="eastAsia"/>
        </w:rPr>
        <w:t>花生果清理→</w:t>
      </w:r>
      <w:r w:rsidR="003A366C">
        <w:rPr>
          <w:rFonts w:hint="eastAsia"/>
        </w:rPr>
        <w:t>脱</w:t>
      </w:r>
      <w:r w:rsidR="00E044A0">
        <w:rPr>
          <w:rFonts w:hint="eastAsia"/>
        </w:rPr>
        <w:t>壳→</w:t>
      </w:r>
      <w:r w:rsidR="003A366C">
        <w:rPr>
          <w:rFonts w:hint="eastAsia"/>
        </w:rPr>
        <w:t>色选→</w:t>
      </w:r>
      <w:r w:rsidR="00E044A0">
        <w:rPr>
          <w:rFonts w:hint="eastAsia"/>
        </w:rPr>
        <w:t>破碎→轧</w:t>
      </w:r>
      <w:r w:rsidR="00BE53F4">
        <w:rPr>
          <w:rFonts w:hint="eastAsia"/>
        </w:rPr>
        <w:t>坯</w:t>
      </w:r>
      <w:r w:rsidR="00E044A0">
        <w:rPr>
          <w:rFonts w:hint="eastAsia"/>
        </w:rPr>
        <w:t>→蒸炒→预榨</w:t>
      </w:r>
      <w:r w:rsidR="004E6921">
        <w:rPr>
          <w:rFonts w:hint="eastAsia"/>
        </w:rPr>
        <w:t>→</w:t>
      </w:r>
      <w:r w:rsidR="004E6921">
        <w:rPr>
          <w:rFonts w:hint="eastAsia"/>
        </w:rPr>
        <w:t xml:space="preserve"> </w:t>
      </w:r>
      <w:r w:rsidR="00E044A0">
        <w:rPr>
          <w:rFonts w:hint="eastAsia"/>
        </w:rPr>
        <w:t>饼破碎→浸出→</w:t>
      </w:r>
      <w:r>
        <w:rPr>
          <w:rFonts w:hint="eastAsia"/>
        </w:rPr>
        <w:t>精炼。</w:t>
      </w:r>
      <w:r w:rsidR="005A140A">
        <w:rPr>
          <w:rFonts w:hint="eastAsia"/>
        </w:rPr>
        <w:t xml:space="preserve">                                                      </w:t>
      </w:r>
    </w:p>
    <w:p w:rsidR="004D0A71" w:rsidRDefault="005A140A">
      <w:pPr>
        <w:adjustRightInd w:val="0"/>
        <w:spacing w:line="360" w:lineRule="auto"/>
        <w:outlineLvl w:val="0"/>
        <w:rPr>
          <w:rFonts w:eastAsia="黑体"/>
        </w:rPr>
      </w:pPr>
      <w:r>
        <w:rPr>
          <w:rFonts w:eastAsia="黑体" w:hint="eastAsia"/>
        </w:rPr>
        <w:t>6</w:t>
      </w:r>
      <w:r w:rsidR="008E196F">
        <w:rPr>
          <w:rFonts w:eastAsia="黑体"/>
        </w:rPr>
        <w:t xml:space="preserve">.1 </w:t>
      </w:r>
      <w:r w:rsidR="008E196F">
        <w:rPr>
          <w:rFonts w:eastAsia="黑体" w:hint="eastAsia"/>
        </w:rPr>
        <w:t xml:space="preserve"> </w:t>
      </w:r>
      <w:r w:rsidR="00CE12BD">
        <w:rPr>
          <w:rFonts w:eastAsia="黑体" w:hint="eastAsia"/>
        </w:rPr>
        <w:t>花生果</w:t>
      </w:r>
      <w:r w:rsidR="008E196F">
        <w:rPr>
          <w:rFonts w:eastAsia="黑体"/>
        </w:rPr>
        <w:t>清理</w:t>
      </w:r>
    </w:p>
    <w:p w:rsidR="0054403C" w:rsidRDefault="00B24C83" w:rsidP="0054403C">
      <w:pPr>
        <w:adjustRightInd w:val="0"/>
        <w:spacing w:line="360" w:lineRule="auto"/>
        <w:ind w:firstLineChars="200" w:firstLine="420"/>
        <w:outlineLvl w:val="0"/>
      </w:pPr>
      <w:r>
        <w:rPr>
          <w:rFonts w:hint="eastAsia"/>
        </w:rPr>
        <w:t>采用</w:t>
      </w:r>
      <w:r w:rsidR="006B7446">
        <w:rPr>
          <w:rFonts w:hint="eastAsia"/>
        </w:rPr>
        <w:t>筛选、风选和磁选设备</w:t>
      </w:r>
      <w:r w:rsidR="00215C45">
        <w:rPr>
          <w:rFonts w:hint="eastAsia"/>
        </w:rPr>
        <w:t>去除花生果中的泥土、砂石、轻杂质、灰尘和金属杂质，</w:t>
      </w:r>
      <w:r w:rsidR="00FD52AC">
        <w:rPr>
          <w:rFonts w:hint="eastAsia"/>
        </w:rPr>
        <w:t>应用</w:t>
      </w:r>
      <w:r w:rsidR="00215C45">
        <w:rPr>
          <w:rFonts w:hint="eastAsia"/>
        </w:rPr>
        <w:t>比重设备去除与原料颗粒相仿而比重不同的杂质，</w:t>
      </w:r>
      <w:r w:rsidR="00FD52AC">
        <w:rPr>
          <w:rFonts w:hint="eastAsia"/>
        </w:rPr>
        <w:t>应用</w:t>
      </w:r>
      <w:r w:rsidR="00215C45">
        <w:rPr>
          <w:rFonts w:hint="eastAsia"/>
        </w:rPr>
        <w:t>牙板剥壳机、铁棍筒辗米机等设备清除并肩泥。</w:t>
      </w:r>
    </w:p>
    <w:p w:rsidR="0054403C" w:rsidRDefault="00AA565F" w:rsidP="0054403C">
      <w:pPr>
        <w:adjustRightInd w:val="0"/>
        <w:spacing w:line="360" w:lineRule="auto"/>
        <w:outlineLvl w:val="0"/>
        <w:rPr>
          <w:rFonts w:eastAsia="黑体"/>
        </w:rPr>
      </w:pPr>
      <w:r>
        <w:rPr>
          <w:rFonts w:eastAsia="黑体" w:hint="eastAsia"/>
        </w:rPr>
        <w:t>6</w:t>
      </w:r>
      <w:r w:rsidR="0054403C" w:rsidRPr="0054403C">
        <w:rPr>
          <w:rFonts w:eastAsia="黑体" w:hint="eastAsia"/>
        </w:rPr>
        <w:t xml:space="preserve">.2 </w:t>
      </w:r>
      <w:r w:rsidR="0054403C">
        <w:rPr>
          <w:rFonts w:eastAsia="黑体" w:hint="eastAsia"/>
        </w:rPr>
        <w:t xml:space="preserve"> </w:t>
      </w:r>
      <w:r w:rsidR="003A366C">
        <w:rPr>
          <w:rFonts w:eastAsia="黑体" w:hint="eastAsia"/>
        </w:rPr>
        <w:t>脱</w:t>
      </w:r>
      <w:r w:rsidR="0054403C" w:rsidRPr="0054403C">
        <w:rPr>
          <w:rFonts w:eastAsia="黑体" w:hint="eastAsia"/>
        </w:rPr>
        <w:t>壳</w:t>
      </w:r>
    </w:p>
    <w:p w:rsidR="0054403C" w:rsidRDefault="00FD52AC" w:rsidP="0054403C">
      <w:pPr>
        <w:adjustRightInd w:val="0"/>
        <w:spacing w:line="360" w:lineRule="auto"/>
        <w:ind w:firstLineChars="200" w:firstLine="420"/>
        <w:outlineLvl w:val="0"/>
      </w:pPr>
      <w:r>
        <w:rPr>
          <w:rFonts w:hint="eastAsia"/>
        </w:rPr>
        <w:t>应</w:t>
      </w:r>
      <w:r w:rsidR="0054403C" w:rsidRPr="0054403C">
        <w:rPr>
          <w:rFonts w:hint="eastAsia"/>
        </w:rPr>
        <w:t>用花生剥壳机进行剥壳</w:t>
      </w:r>
      <w:r w:rsidR="0054403C">
        <w:rPr>
          <w:rFonts w:hint="eastAsia"/>
        </w:rPr>
        <w:t>，花生果剥壳质量要求应符合</w:t>
      </w:r>
      <w:r w:rsidR="0054403C">
        <w:t xml:space="preserve">NY/T </w:t>
      </w:r>
      <w:r w:rsidR="0054403C">
        <w:rPr>
          <w:rFonts w:hint="eastAsia"/>
        </w:rPr>
        <w:t>2786</w:t>
      </w:r>
      <w:r w:rsidR="0054403C">
        <w:rPr>
          <w:rFonts w:hint="eastAsia"/>
        </w:rPr>
        <w:t>的规定。</w:t>
      </w:r>
    </w:p>
    <w:p w:rsidR="00DE7D4C" w:rsidRDefault="00AA565F" w:rsidP="00DE7D4C">
      <w:pPr>
        <w:adjustRightInd w:val="0"/>
        <w:spacing w:line="360" w:lineRule="auto"/>
        <w:outlineLvl w:val="0"/>
        <w:rPr>
          <w:rFonts w:eastAsia="黑体"/>
        </w:rPr>
      </w:pPr>
      <w:r>
        <w:rPr>
          <w:rFonts w:eastAsia="黑体" w:hint="eastAsia"/>
        </w:rPr>
        <w:t>6</w:t>
      </w:r>
      <w:r w:rsidR="00DE7D4C" w:rsidRPr="00DE7D4C">
        <w:rPr>
          <w:rFonts w:eastAsia="黑体" w:hint="eastAsia"/>
        </w:rPr>
        <w:t xml:space="preserve">.3 </w:t>
      </w:r>
      <w:r w:rsidR="00DE7D4C">
        <w:rPr>
          <w:rFonts w:eastAsia="黑体" w:hint="eastAsia"/>
        </w:rPr>
        <w:t xml:space="preserve"> </w:t>
      </w:r>
      <w:r w:rsidR="003A366C">
        <w:rPr>
          <w:rFonts w:eastAsia="黑体" w:hint="eastAsia"/>
        </w:rPr>
        <w:t>色选</w:t>
      </w:r>
    </w:p>
    <w:p w:rsidR="00DE7D4C" w:rsidRPr="00DE7D4C" w:rsidRDefault="00FD52AC" w:rsidP="00DE7D4C">
      <w:pPr>
        <w:adjustRightInd w:val="0"/>
        <w:spacing w:line="360" w:lineRule="auto"/>
        <w:ind w:firstLineChars="200" w:firstLine="420"/>
        <w:outlineLvl w:val="0"/>
      </w:pPr>
      <w:r>
        <w:rPr>
          <w:rFonts w:hint="eastAsia"/>
        </w:rPr>
        <w:t>应</w:t>
      </w:r>
      <w:r w:rsidR="00DE7D4C" w:rsidRPr="00DE7D4C">
        <w:rPr>
          <w:rFonts w:hint="eastAsia"/>
        </w:rPr>
        <w:t>用花生仁色选装置，去除花生仁中的霉变粒</w:t>
      </w:r>
      <w:r w:rsidR="00865BEC">
        <w:rPr>
          <w:rFonts w:hint="eastAsia"/>
        </w:rPr>
        <w:t>、</w:t>
      </w:r>
      <w:r w:rsidR="00DE7D4C" w:rsidRPr="00DE7D4C">
        <w:rPr>
          <w:rFonts w:hint="eastAsia"/>
        </w:rPr>
        <w:t>变色粒</w:t>
      </w:r>
      <w:r w:rsidR="00865BEC" w:rsidRPr="00DE7D4C">
        <w:rPr>
          <w:rFonts w:hint="eastAsia"/>
        </w:rPr>
        <w:t>和</w:t>
      </w:r>
      <w:r w:rsidR="00865BEC">
        <w:rPr>
          <w:rFonts w:hint="eastAsia"/>
        </w:rPr>
        <w:t>不完整粒</w:t>
      </w:r>
      <w:r w:rsidR="00DE7D4C" w:rsidRPr="00DE7D4C">
        <w:rPr>
          <w:rFonts w:hint="eastAsia"/>
        </w:rPr>
        <w:t>。</w:t>
      </w:r>
    </w:p>
    <w:p w:rsidR="004D0A71" w:rsidRDefault="00AA565F" w:rsidP="00865BEC">
      <w:pPr>
        <w:adjustRightInd w:val="0"/>
        <w:spacing w:line="360" w:lineRule="auto"/>
        <w:outlineLvl w:val="0"/>
        <w:rPr>
          <w:rFonts w:eastAsia="黑体"/>
        </w:rPr>
      </w:pPr>
      <w:r>
        <w:rPr>
          <w:rFonts w:eastAsia="黑体" w:hint="eastAsia"/>
        </w:rPr>
        <w:t>6</w:t>
      </w:r>
      <w:r w:rsidR="008E196F">
        <w:rPr>
          <w:rFonts w:eastAsia="黑体"/>
        </w:rPr>
        <w:t>.</w:t>
      </w:r>
      <w:r w:rsidR="00865BEC">
        <w:rPr>
          <w:rFonts w:eastAsia="黑体" w:hint="eastAsia"/>
        </w:rPr>
        <w:t>4</w:t>
      </w:r>
      <w:r w:rsidR="008E196F">
        <w:rPr>
          <w:rFonts w:eastAsia="黑体" w:hint="eastAsia"/>
        </w:rPr>
        <w:t xml:space="preserve"> </w:t>
      </w:r>
      <w:r w:rsidR="008E196F">
        <w:t xml:space="preserve"> </w:t>
      </w:r>
      <w:r w:rsidR="00865BEC">
        <w:rPr>
          <w:rFonts w:eastAsia="黑体" w:hint="eastAsia"/>
        </w:rPr>
        <w:t>破碎、轧</w:t>
      </w:r>
      <w:r w:rsidR="00BE53F4">
        <w:rPr>
          <w:rFonts w:eastAsia="黑体" w:hint="eastAsia"/>
        </w:rPr>
        <w:t>坯</w:t>
      </w:r>
    </w:p>
    <w:p w:rsidR="005660E6" w:rsidRDefault="00FD52AC" w:rsidP="005660E6">
      <w:pPr>
        <w:adjustRightInd w:val="0"/>
        <w:spacing w:line="360" w:lineRule="auto"/>
        <w:ind w:firstLineChars="200" w:firstLine="420"/>
        <w:outlineLvl w:val="0"/>
      </w:pPr>
      <w:r>
        <w:rPr>
          <w:rFonts w:hint="eastAsia"/>
        </w:rPr>
        <w:t>应</w:t>
      </w:r>
      <w:r w:rsidR="005660E6" w:rsidRPr="005660E6">
        <w:rPr>
          <w:rFonts w:hint="eastAsia"/>
        </w:rPr>
        <w:t>用破碎设备将花生仁破碎</w:t>
      </w:r>
      <w:r w:rsidR="005660E6">
        <w:rPr>
          <w:rFonts w:hint="eastAsia"/>
        </w:rPr>
        <w:t>，破碎粒度</w:t>
      </w:r>
      <w:r w:rsidR="005660E6">
        <w:rPr>
          <w:rFonts w:hint="eastAsia"/>
        </w:rPr>
        <w:t>6</w:t>
      </w:r>
      <w:r w:rsidR="005660E6">
        <w:rPr>
          <w:rFonts w:hint="eastAsia"/>
        </w:rPr>
        <w:t>～</w:t>
      </w:r>
      <w:r w:rsidR="005660E6">
        <w:rPr>
          <w:rFonts w:hint="eastAsia"/>
        </w:rPr>
        <w:t>8</w:t>
      </w:r>
      <w:r w:rsidR="005660E6">
        <w:rPr>
          <w:rFonts w:hint="eastAsia"/>
        </w:rPr>
        <w:t>瓣，</w:t>
      </w:r>
      <w:r w:rsidR="003A366C">
        <w:rPr>
          <w:rFonts w:hint="eastAsia"/>
        </w:rPr>
        <w:t>过</w:t>
      </w:r>
      <w:r w:rsidR="003A366C">
        <w:rPr>
          <w:rFonts w:hint="eastAsia"/>
        </w:rPr>
        <w:t>20</w:t>
      </w:r>
      <w:r w:rsidR="003A366C">
        <w:rPr>
          <w:rFonts w:hint="eastAsia"/>
        </w:rPr>
        <w:t>目网筛</w:t>
      </w:r>
      <w:r>
        <w:rPr>
          <w:rFonts w:hint="eastAsia"/>
        </w:rPr>
        <w:t>、</w:t>
      </w:r>
      <w:r w:rsidR="005660E6">
        <w:rPr>
          <w:rFonts w:hint="eastAsia"/>
        </w:rPr>
        <w:t>粉末度</w:t>
      </w:r>
      <w:r w:rsidR="003A366C">
        <w:rPr>
          <w:rFonts w:hint="eastAsia"/>
        </w:rPr>
        <w:t>≤</w:t>
      </w:r>
      <w:r w:rsidR="005660E6">
        <w:rPr>
          <w:rFonts w:hint="eastAsia"/>
        </w:rPr>
        <w:t>5</w:t>
      </w:r>
      <w:r w:rsidR="003A366C">
        <w:rPr>
          <w:rFonts w:hint="eastAsia"/>
        </w:rPr>
        <w:t>.0</w:t>
      </w:r>
      <w:r w:rsidR="005660E6">
        <w:rPr>
          <w:rFonts w:hint="eastAsia"/>
        </w:rPr>
        <w:t>%</w:t>
      </w:r>
      <w:r w:rsidR="003A366C">
        <w:rPr>
          <w:rFonts w:hint="eastAsia"/>
        </w:rPr>
        <w:t>。</w:t>
      </w:r>
    </w:p>
    <w:p w:rsidR="003A366C" w:rsidRDefault="00FD52AC" w:rsidP="003A366C">
      <w:pPr>
        <w:adjustRightInd w:val="0"/>
        <w:spacing w:line="360" w:lineRule="auto"/>
        <w:ind w:firstLineChars="200" w:firstLine="420"/>
        <w:outlineLvl w:val="0"/>
      </w:pPr>
      <w:r>
        <w:rPr>
          <w:rFonts w:hint="eastAsia"/>
        </w:rPr>
        <w:t>应</w:t>
      </w:r>
      <w:r w:rsidR="00627E2F">
        <w:rPr>
          <w:rFonts w:hint="eastAsia"/>
        </w:rPr>
        <w:t>用轧</w:t>
      </w:r>
      <w:r w:rsidR="0003446E">
        <w:rPr>
          <w:rFonts w:hint="eastAsia"/>
        </w:rPr>
        <w:t>坯</w:t>
      </w:r>
      <w:r w:rsidR="00627E2F">
        <w:rPr>
          <w:rFonts w:hint="eastAsia"/>
        </w:rPr>
        <w:t>设备</w:t>
      </w:r>
      <w:r w:rsidR="00A228F9">
        <w:rPr>
          <w:rFonts w:hint="eastAsia"/>
        </w:rPr>
        <w:t>及工艺</w:t>
      </w:r>
      <w:r w:rsidR="00627E2F">
        <w:rPr>
          <w:rFonts w:hint="eastAsia"/>
        </w:rPr>
        <w:t>，将破碎花生仁颗粒轧成</w:t>
      </w:r>
      <w:r w:rsidR="0003446E">
        <w:rPr>
          <w:rFonts w:hint="eastAsia"/>
        </w:rPr>
        <w:t>坯片</w:t>
      </w:r>
      <w:r w:rsidR="002510FB">
        <w:rPr>
          <w:rFonts w:hint="eastAsia"/>
        </w:rPr>
        <w:t>，</w:t>
      </w:r>
      <w:r w:rsidR="008F23E2">
        <w:rPr>
          <w:rFonts w:hint="eastAsia"/>
        </w:rPr>
        <w:t>厚度宜为</w:t>
      </w:r>
      <w:r w:rsidR="002510FB">
        <w:rPr>
          <w:rFonts w:hint="eastAsia"/>
        </w:rPr>
        <w:t>0.5</w:t>
      </w:r>
      <w:r w:rsidR="008F23E2">
        <w:rPr>
          <w:rFonts w:hint="eastAsia"/>
        </w:rPr>
        <w:t xml:space="preserve"> </w:t>
      </w:r>
      <w:r w:rsidR="002510FB">
        <w:rPr>
          <w:rFonts w:hint="eastAsia"/>
        </w:rPr>
        <w:t>mm</w:t>
      </w:r>
      <w:r w:rsidR="008F23E2">
        <w:rPr>
          <w:rFonts w:hint="eastAsia"/>
        </w:rPr>
        <w:t>～</w:t>
      </w:r>
      <w:r w:rsidR="00A20BA6">
        <w:rPr>
          <w:rFonts w:hint="eastAsia"/>
        </w:rPr>
        <w:t>0.8 mm</w:t>
      </w:r>
      <w:r w:rsidR="00BE53F4">
        <w:rPr>
          <w:rFonts w:hint="eastAsia"/>
        </w:rPr>
        <w:t>，</w:t>
      </w:r>
      <w:r w:rsidR="00EE7389">
        <w:rPr>
          <w:rFonts w:hint="eastAsia"/>
        </w:rPr>
        <w:t>坯</w:t>
      </w:r>
      <w:r w:rsidR="002510FB">
        <w:rPr>
          <w:rFonts w:hint="eastAsia"/>
        </w:rPr>
        <w:t>片</w:t>
      </w:r>
      <w:r>
        <w:rPr>
          <w:rFonts w:hint="eastAsia"/>
        </w:rPr>
        <w:t>厚度均匀</w:t>
      </w:r>
      <w:r w:rsidR="002510FB">
        <w:rPr>
          <w:rFonts w:hint="eastAsia"/>
        </w:rPr>
        <w:t>结实</w:t>
      </w:r>
      <w:r w:rsidR="00A20BA6">
        <w:rPr>
          <w:rFonts w:hint="eastAsia"/>
        </w:rPr>
        <w:t>、</w:t>
      </w:r>
      <w:r w:rsidR="002510FB">
        <w:rPr>
          <w:rFonts w:hint="eastAsia"/>
        </w:rPr>
        <w:t>不露油，</w:t>
      </w:r>
      <w:r w:rsidR="003A366C">
        <w:rPr>
          <w:rFonts w:hint="eastAsia"/>
        </w:rPr>
        <w:t>过</w:t>
      </w:r>
      <w:r w:rsidR="003A366C">
        <w:rPr>
          <w:rFonts w:hint="eastAsia"/>
        </w:rPr>
        <w:t>20</w:t>
      </w:r>
      <w:r w:rsidR="003A366C">
        <w:rPr>
          <w:rFonts w:hint="eastAsia"/>
        </w:rPr>
        <w:t>目网筛</w:t>
      </w:r>
      <w:r w:rsidR="008F5D63">
        <w:rPr>
          <w:rFonts w:hint="eastAsia"/>
        </w:rPr>
        <w:t>、</w:t>
      </w:r>
      <w:r w:rsidR="003A366C">
        <w:rPr>
          <w:rFonts w:hint="eastAsia"/>
        </w:rPr>
        <w:t>粉末度≤</w:t>
      </w:r>
      <w:r w:rsidR="003A366C">
        <w:rPr>
          <w:rFonts w:hint="eastAsia"/>
        </w:rPr>
        <w:t>3.0%</w:t>
      </w:r>
      <w:r w:rsidR="003A366C">
        <w:rPr>
          <w:rFonts w:hint="eastAsia"/>
        </w:rPr>
        <w:t>。</w:t>
      </w:r>
    </w:p>
    <w:p w:rsidR="00F133C7" w:rsidRDefault="00AA565F" w:rsidP="00572612">
      <w:pPr>
        <w:adjustRightInd w:val="0"/>
        <w:spacing w:line="360" w:lineRule="auto"/>
        <w:outlineLvl w:val="0"/>
        <w:rPr>
          <w:rFonts w:eastAsia="黑体"/>
        </w:rPr>
      </w:pPr>
      <w:r>
        <w:rPr>
          <w:rFonts w:eastAsia="黑体" w:hint="eastAsia"/>
        </w:rPr>
        <w:t>6</w:t>
      </w:r>
      <w:r w:rsidR="00F133C7" w:rsidRPr="00572612">
        <w:rPr>
          <w:rFonts w:eastAsia="黑体" w:hint="eastAsia"/>
        </w:rPr>
        <w:t xml:space="preserve">.5  </w:t>
      </w:r>
      <w:r w:rsidR="00F133C7" w:rsidRPr="00572612">
        <w:rPr>
          <w:rFonts w:eastAsia="黑体" w:hint="eastAsia"/>
        </w:rPr>
        <w:t>蒸炒</w:t>
      </w:r>
    </w:p>
    <w:p w:rsidR="004D4E68" w:rsidRDefault="004D4E68" w:rsidP="004D4E68">
      <w:pPr>
        <w:adjustRightInd w:val="0"/>
        <w:spacing w:line="360" w:lineRule="auto"/>
        <w:ind w:firstLineChars="200" w:firstLine="420"/>
        <w:outlineLvl w:val="0"/>
      </w:pPr>
      <w:r w:rsidRPr="004D4E68">
        <w:rPr>
          <w:rFonts w:hint="eastAsia"/>
        </w:rPr>
        <w:t>用</w:t>
      </w:r>
      <w:r w:rsidR="00AA565F">
        <w:rPr>
          <w:rFonts w:hint="eastAsia"/>
        </w:rPr>
        <w:t>合适的蒸炒设备和工艺条件，</w:t>
      </w:r>
      <w:r>
        <w:rPr>
          <w:rFonts w:hint="eastAsia"/>
        </w:rPr>
        <w:t>通过湿润、蒸坯、炒坯等处理，将</w:t>
      </w:r>
      <w:r w:rsidR="00C4533A">
        <w:rPr>
          <w:rFonts w:hint="eastAsia"/>
        </w:rPr>
        <w:t>生坯</w:t>
      </w:r>
      <w:r>
        <w:rPr>
          <w:rFonts w:hint="eastAsia"/>
        </w:rPr>
        <w:t>转变为熟坯。</w:t>
      </w:r>
    </w:p>
    <w:p w:rsidR="0084577C" w:rsidRDefault="00AA565F" w:rsidP="0084577C">
      <w:pPr>
        <w:adjustRightInd w:val="0"/>
        <w:spacing w:line="360" w:lineRule="auto"/>
        <w:outlineLvl w:val="0"/>
        <w:rPr>
          <w:rFonts w:eastAsia="黑体"/>
        </w:rPr>
      </w:pPr>
      <w:r>
        <w:rPr>
          <w:rFonts w:eastAsia="黑体" w:hint="eastAsia"/>
        </w:rPr>
        <w:t>6</w:t>
      </w:r>
      <w:r w:rsidR="0084577C" w:rsidRPr="0084577C">
        <w:rPr>
          <w:rFonts w:eastAsia="黑体" w:hint="eastAsia"/>
        </w:rPr>
        <w:t>.5.1</w:t>
      </w:r>
      <w:r w:rsidR="0084577C">
        <w:rPr>
          <w:rFonts w:eastAsia="黑体" w:hint="eastAsia"/>
        </w:rPr>
        <w:t xml:space="preserve">  </w:t>
      </w:r>
      <w:r w:rsidR="0084577C">
        <w:rPr>
          <w:rFonts w:eastAsia="黑体" w:hint="eastAsia"/>
        </w:rPr>
        <w:t>润湿蒸炒</w:t>
      </w:r>
    </w:p>
    <w:p w:rsidR="00E333B5" w:rsidRPr="00255FEC" w:rsidRDefault="00C4533A" w:rsidP="0002519E">
      <w:pPr>
        <w:adjustRightInd w:val="0"/>
        <w:spacing w:line="360" w:lineRule="auto"/>
        <w:ind w:firstLineChars="202" w:firstLine="424"/>
        <w:outlineLvl w:val="0"/>
      </w:pPr>
      <w:r w:rsidRPr="00255FEC">
        <w:t>生坯润湿后，在密闭的条件下进行加热</w:t>
      </w:r>
      <w:r w:rsidR="007E30EE">
        <w:rPr>
          <w:rFonts w:hint="eastAsia"/>
        </w:rPr>
        <w:t>，</w:t>
      </w:r>
      <w:r w:rsidR="00E333B5" w:rsidRPr="00255FEC">
        <w:t>经过润湿、蒸坯后的料坯再进行干燥去水，一般</w:t>
      </w:r>
      <w:r w:rsidR="00E022B8">
        <w:rPr>
          <w:rFonts w:hint="eastAsia"/>
        </w:rPr>
        <w:t>宜</w:t>
      </w:r>
      <w:r w:rsidR="00E333B5" w:rsidRPr="00255FEC">
        <w:t>在温度</w:t>
      </w:r>
      <w:r w:rsidR="0002519E">
        <w:rPr>
          <w:rFonts w:hint="eastAsia"/>
        </w:rPr>
        <w:t>130</w:t>
      </w:r>
      <w:r w:rsidR="00E333B5" w:rsidRPr="00255FEC">
        <w:t>℃</w:t>
      </w:r>
      <w:r w:rsidR="00E333B5" w:rsidRPr="00255FEC">
        <w:t>左右，炒坯时间不少于</w:t>
      </w:r>
      <w:r w:rsidR="00E333B5" w:rsidRPr="00255FEC">
        <w:t>20</w:t>
      </w:r>
      <w:r w:rsidR="00E022B8">
        <w:rPr>
          <w:rFonts w:hint="eastAsia"/>
        </w:rPr>
        <w:t xml:space="preserve"> min</w:t>
      </w:r>
      <w:r w:rsidR="00E333B5" w:rsidRPr="00255FEC">
        <w:t>，炒至含水量为</w:t>
      </w:r>
      <w:r w:rsidR="00AF1EC2">
        <w:t>1</w:t>
      </w:r>
      <w:r w:rsidR="00AF1EC2">
        <w:rPr>
          <w:rFonts w:hint="eastAsia"/>
        </w:rPr>
        <w:t>.</w:t>
      </w:r>
      <w:r w:rsidR="00E333B5" w:rsidRPr="00255FEC">
        <w:t>5%</w:t>
      </w:r>
      <w:r w:rsidR="00E333B5" w:rsidRPr="00255FEC">
        <w:t>～</w:t>
      </w:r>
      <w:r w:rsidR="00E333B5" w:rsidRPr="00255FEC">
        <w:t>2%</w:t>
      </w:r>
      <w:r w:rsidR="00255FEC">
        <w:rPr>
          <w:rFonts w:hint="eastAsia"/>
        </w:rPr>
        <w:t>，</w:t>
      </w:r>
      <w:r w:rsidR="00E333B5" w:rsidRPr="00255FEC">
        <w:t>可出料入榨。</w:t>
      </w:r>
    </w:p>
    <w:p w:rsidR="00C4533A" w:rsidRPr="00E333B5" w:rsidRDefault="00015E63" w:rsidP="00E333B5">
      <w:pPr>
        <w:adjustRightInd w:val="0"/>
        <w:spacing w:line="360" w:lineRule="auto"/>
        <w:outlineLvl w:val="0"/>
        <w:rPr>
          <w:rFonts w:eastAsia="黑体"/>
        </w:rPr>
      </w:pPr>
      <w:r>
        <w:rPr>
          <w:rFonts w:eastAsia="黑体" w:hint="eastAsia"/>
        </w:rPr>
        <w:t>6</w:t>
      </w:r>
      <w:r w:rsidR="00E333B5" w:rsidRPr="0084577C">
        <w:rPr>
          <w:rFonts w:eastAsia="黑体" w:hint="eastAsia"/>
        </w:rPr>
        <w:t>.5.</w:t>
      </w:r>
      <w:r w:rsidR="00B40E1C">
        <w:rPr>
          <w:rFonts w:eastAsia="黑体" w:hint="eastAsia"/>
        </w:rPr>
        <w:t>2</w:t>
      </w:r>
      <w:r w:rsidR="00E333B5">
        <w:rPr>
          <w:rFonts w:eastAsia="黑体" w:hint="eastAsia"/>
        </w:rPr>
        <w:t xml:space="preserve">  </w:t>
      </w:r>
      <w:r w:rsidR="00E333B5" w:rsidRPr="00E333B5">
        <w:rPr>
          <w:rFonts w:eastAsia="黑体" w:hint="eastAsia"/>
        </w:rPr>
        <w:t>加热蒸坯</w:t>
      </w:r>
    </w:p>
    <w:p w:rsidR="0084577C" w:rsidRPr="00BB4CC9" w:rsidRDefault="00015E63" w:rsidP="00E333B5">
      <w:pPr>
        <w:adjustRightInd w:val="0"/>
        <w:spacing w:line="360" w:lineRule="auto"/>
        <w:ind w:firstLineChars="202" w:firstLine="424"/>
        <w:outlineLvl w:val="0"/>
      </w:pPr>
      <w:r>
        <w:rPr>
          <w:rFonts w:hint="eastAsia"/>
        </w:rPr>
        <w:t>加热蒸坯</w:t>
      </w:r>
      <w:r w:rsidR="00E333B5" w:rsidRPr="00BB4CC9">
        <w:t>适用于</w:t>
      </w:r>
      <w:r w:rsidR="0084577C" w:rsidRPr="00BB4CC9">
        <w:t>小型榨</w:t>
      </w:r>
      <w:r w:rsidR="00E333B5" w:rsidRPr="00BB4CC9">
        <w:t>油机和水压机等压榨设备。</w:t>
      </w:r>
    </w:p>
    <w:p w:rsidR="008E1571" w:rsidRDefault="00F0272B" w:rsidP="00BB4CC9">
      <w:pPr>
        <w:adjustRightInd w:val="0"/>
        <w:spacing w:line="360" w:lineRule="auto"/>
        <w:ind w:firstLineChars="200" w:firstLine="420"/>
        <w:outlineLvl w:val="0"/>
      </w:pPr>
      <w:r>
        <w:rPr>
          <w:rFonts w:hint="eastAsia"/>
        </w:rPr>
        <w:t>料坯</w:t>
      </w:r>
      <w:r w:rsidR="00613B1E">
        <w:t>预先加水润湿</w:t>
      </w:r>
      <w:r w:rsidR="00613B1E">
        <w:rPr>
          <w:rFonts w:hint="eastAsia"/>
        </w:rPr>
        <w:t>，</w:t>
      </w:r>
      <w:r w:rsidR="001323AE" w:rsidRPr="00BB4CC9">
        <w:t>并放置一定的时间，使喷洒的水分</w:t>
      </w:r>
      <w:r w:rsidR="00E97DB6" w:rsidRPr="00BB4CC9">
        <w:t>均匀</w:t>
      </w:r>
      <w:r w:rsidR="001323AE" w:rsidRPr="00BB4CC9">
        <w:t>渗入花生之中</w:t>
      </w:r>
      <w:r w:rsidR="00E97DB6" w:rsidRPr="00BB4CC9">
        <w:t>。然后进行加热，加热时应经常翻动或搅拌，使料坯受热均匀</w:t>
      </w:r>
      <w:r w:rsidR="00BB4CC9" w:rsidRPr="00BB4CC9">
        <w:t>。</w:t>
      </w:r>
      <w:r w:rsidR="007E30EE">
        <w:t>最后将加热后的半熟坯</w:t>
      </w:r>
      <w:r w:rsidR="0002519E">
        <w:t>直接</w:t>
      </w:r>
      <w:r w:rsidR="007E30EE">
        <w:t>喷以蒸汽成为入榨熟坯</w:t>
      </w:r>
      <w:r w:rsidR="007E30EE">
        <w:rPr>
          <w:rFonts w:hint="eastAsia"/>
        </w:rPr>
        <w:t>。</w:t>
      </w:r>
    </w:p>
    <w:p w:rsidR="004D0A71" w:rsidRDefault="004A7985">
      <w:pPr>
        <w:adjustRightInd w:val="0"/>
        <w:spacing w:line="360" w:lineRule="auto"/>
        <w:rPr>
          <w:rFonts w:eastAsia="黑体"/>
        </w:rPr>
      </w:pPr>
      <w:r>
        <w:rPr>
          <w:rFonts w:eastAsia="黑体" w:hint="eastAsia"/>
        </w:rPr>
        <w:t>6</w:t>
      </w:r>
      <w:r w:rsidR="008E196F">
        <w:rPr>
          <w:rFonts w:eastAsia="黑体"/>
        </w:rPr>
        <w:t>.</w:t>
      </w:r>
      <w:r w:rsidR="0091677B">
        <w:rPr>
          <w:rFonts w:eastAsia="黑体" w:hint="eastAsia"/>
        </w:rPr>
        <w:t>6</w:t>
      </w:r>
      <w:r w:rsidR="008E196F">
        <w:rPr>
          <w:rFonts w:eastAsia="黑体"/>
        </w:rPr>
        <w:t xml:space="preserve"> </w:t>
      </w:r>
      <w:r w:rsidR="008E196F">
        <w:rPr>
          <w:rFonts w:eastAsia="黑体" w:hint="eastAsia"/>
        </w:rPr>
        <w:t xml:space="preserve"> </w:t>
      </w:r>
      <w:r w:rsidR="003D1580">
        <w:rPr>
          <w:rFonts w:eastAsia="黑体" w:hint="eastAsia"/>
        </w:rPr>
        <w:t>预</w:t>
      </w:r>
      <w:r w:rsidR="008E196F">
        <w:rPr>
          <w:rFonts w:eastAsia="黑体"/>
        </w:rPr>
        <w:t>榨</w:t>
      </w:r>
    </w:p>
    <w:p w:rsidR="004D0A71" w:rsidRDefault="008E196F">
      <w:pPr>
        <w:adjustRightInd w:val="0"/>
        <w:spacing w:line="360" w:lineRule="auto"/>
        <w:ind w:firstLineChars="200" w:firstLine="420"/>
      </w:pPr>
      <w:r>
        <w:t>蒸炒后的</w:t>
      </w:r>
      <w:r w:rsidR="004A7985">
        <w:rPr>
          <w:rFonts w:hint="eastAsia"/>
        </w:rPr>
        <w:t>入榨熟坯</w:t>
      </w:r>
      <w:r>
        <w:t>进入压榨系统进行</w:t>
      </w:r>
      <w:r w:rsidR="004A7985">
        <w:rPr>
          <w:rFonts w:hint="eastAsia"/>
        </w:rPr>
        <w:t>预</w:t>
      </w:r>
      <w:r>
        <w:t>榨取油。</w:t>
      </w:r>
      <w:r w:rsidR="0002519E">
        <w:t>根据不同的</w:t>
      </w:r>
      <w:r w:rsidR="00BD1C5B">
        <w:rPr>
          <w:rFonts w:hint="eastAsia"/>
        </w:rPr>
        <w:t>预</w:t>
      </w:r>
      <w:r w:rsidR="007C07D3">
        <w:rPr>
          <w:rFonts w:hint="eastAsia"/>
        </w:rPr>
        <w:t>榨</w:t>
      </w:r>
      <w:r w:rsidR="007C07D3">
        <w:t>工艺</w:t>
      </w:r>
      <w:r w:rsidR="0098447D">
        <w:t>条件</w:t>
      </w:r>
      <w:r w:rsidR="0098447D">
        <w:rPr>
          <w:rFonts w:hint="eastAsia"/>
        </w:rPr>
        <w:t>，调整相应的</w:t>
      </w:r>
      <w:r w:rsidR="004418A8">
        <w:rPr>
          <w:rFonts w:hint="eastAsia"/>
        </w:rPr>
        <w:t>入榨料水分</w:t>
      </w:r>
      <w:r w:rsidR="0098447D">
        <w:rPr>
          <w:rFonts w:hint="eastAsia"/>
        </w:rPr>
        <w:t>和</w:t>
      </w:r>
      <w:r w:rsidR="004418A8" w:rsidRPr="0098447D">
        <w:t>温度</w:t>
      </w:r>
      <w:r w:rsidR="0098447D">
        <w:t>范围</w:t>
      </w:r>
      <w:r w:rsidR="007C07D3" w:rsidRPr="0098447D">
        <w:rPr>
          <w:rFonts w:hint="eastAsia"/>
        </w:rPr>
        <w:t>。</w:t>
      </w:r>
      <w:r>
        <w:rPr>
          <w:rFonts w:hint="eastAsia"/>
        </w:rPr>
        <w:t>进行</w:t>
      </w:r>
      <w:r w:rsidR="00BD1C5B">
        <w:rPr>
          <w:rFonts w:hint="eastAsia"/>
        </w:rPr>
        <w:t>预</w:t>
      </w:r>
      <w:r>
        <w:rPr>
          <w:rFonts w:hint="eastAsia"/>
        </w:rPr>
        <w:t>榨</w:t>
      </w:r>
      <w:r w:rsidR="007C07D3">
        <w:rPr>
          <w:rFonts w:hint="eastAsia"/>
        </w:rPr>
        <w:t>后</w:t>
      </w:r>
      <w:r>
        <w:t>，得到压榨原油，即毛油。</w:t>
      </w:r>
      <w:r w:rsidR="007C07D3">
        <w:rPr>
          <w:rFonts w:hint="eastAsia"/>
        </w:rPr>
        <w:t>预榨后，</w:t>
      </w:r>
      <w:r w:rsidR="008D24D9">
        <w:rPr>
          <w:rFonts w:hint="eastAsia"/>
        </w:rPr>
        <w:t>料饼的含油量</w:t>
      </w:r>
      <w:r w:rsidR="006E532D">
        <w:rPr>
          <w:rFonts w:hint="eastAsia"/>
        </w:rPr>
        <w:lastRenderedPageBreak/>
        <w:t>宜</w:t>
      </w:r>
      <w:r w:rsidR="008D24D9" w:rsidRPr="0098447D">
        <w:rPr>
          <w:rFonts w:hint="eastAsia"/>
        </w:rPr>
        <w:t>10%</w:t>
      </w:r>
      <w:r w:rsidR="00016309">
        <w:rPr>
          <w:rFonts w:hint="eastAsia"/>
        </w:rPr>
        <w:t>左右</w:t>
      </w:r>
      <w:r w:rsidR="008D24D9">
        <w:rPr>
          <w:rFonts w:hint="eastAsia"/>
        </w:rPr>
        <w:t>。</w:t>
      </w:r>
      <w:r w:rsidR="008D24D9">
        <w:rPr>
          <w:rFonts w:hint="eastAsia"/>
        </w:rPr>
        <w:t xml:space="preserve"> </w:t>
      </w:r>
    </w:p>
    <w:p w:rsidR="00F27FC8" w:rsidRDefault="00BD1C5B" w:rsidP="00F27FC8">
      <w:pPr>
        <w:adjustRightInd w:val="0"/>
        <w:spacing w:line="360" w:lineRule="auto"/>
        <w:rPr>
          <w:rFonts w:eastAsia="黑体"/>
        </w:rPr>
      </w:pPr>
      <w:r>
        <w:rPr>
          <w:rFonts w:eastAsia="黑体" w:hint="eastAsia"/>
        </w:rPr>
        <w:t>6</w:t>
      </w:r>
      <w:r w:rsidR="00F27FC8">
        <w:rPr>
          <w:rFonts w:eastAsia="黑体"/>
        </w:rPr>
        <w:t>.</w:t>
      </w:r>
      <w:r w:rsidR="001607B7">
        <w:rPr>
          <w:rFonts w:eastAsia="黑体" w:hint="eastAsia"/>
        </w:rPr>
        <w:t>7</w:t>
      </w:r>
      <w:r w:rsidR="00F27FC8">
        <w:rPr>
          <w:rFonts w:eastAsia="黑体" w:hint="eastAsia"/>
        </w:rPr>
        <w:t xml:space="preserve"> </w:t>
      </w:r>
      <w:r w:rsidR="00F27FC8">
        <w:rPr>
          <w:rFonts w:eastAsia="黑体" w:hint="eastAsia"/>
        </w:rPr>
        <w:t>毛油除渣</w:t>
      </w:r>
    </w:p>
    <w:p w:rsidR="00F27FC8" w:rsidRPr="00F27FC8" w:rsidRDefault="00F27FC8" w:rsidP="00F27FC8">
      <w:pPr>
        <w:adjustRightInd w:val="0"/>
        <w:spacing w:line="360" w:lineRule="auto"/>
        <w:ind w:firstLineChars="200" w:firstLine="420"/>
      </w:pPr>
      <w:r w:rsidRPr="00F27FC8">
        <w:rPr>
          <w:rFonts w:hint="eastAsia"/>
        </w:rPr>
        <w:t>设置</w:t>
      </w:r>
      <w:r>
        <w:rPr>
          <w:rFonts w:hint="eastAsia"/>
        </w:rPr>
        <w:t>合理的毛油除渣设备和工艺条件，采用沉降和过滤的方法有效去除初榨毛油中的饼渣</w:t>
      </w:r>
      <w:r w:rsidR="001607B7">
        <w:rPr>
          <w:rFonts w:hint="eastAsia"/>
        </w:rPr>
        <w:t>，除渣后毛油含渣量应</w:t>
      </w:r>
      <w:r w:rsidR="002A05EE">
        <w:rPr>
          <w:rFonts w:hint="eastAsia"/>
          <w:szCs w:val="21"/>
        </w:rPr>
        <w:t>＜</w:t>
      </w:r>
      <w:r w:rsidR="001607B7">
        <w:rPr>
          <w:rFonts w:hint="eastAsia"/>
        </w:rPr>
        <w:t>0.3%</w:t>
      </w:r>
      <w:r w:rsidR="001607B7">
        <w:rPr>
          <w:rFonts w:hint="eastAsia"/>
        </w:rPr>
        <w:t>。</w:t>
      </w:r>
      <w:r w:rsidR="000A1BE0">
        <w:t>分离后的</w:t>
      </w:r>
      <w:r w:rsidR="00BD1C5B">
        <w:rPr>
          <w:rFonts w:hint="eastAsia"/>
        </w:rPr>
        <w:t>饼</w:t>
      </w:r>
      <w:r w:rsidR="000A1BE0">
        <w:t>渣可进入</w:t>
      </w:r>
      <w:r w:rsidR="00BD1C5B">
        <w:rPr>
          <w:rFonts w:hint="eastAsia"/>
        </w:rPr>
        <w:t>浸出</w:t>
      </w:r>
      <w:r w:rsidR="000A1BE0">
        <w:t>系统。</w:t>
      </w:r>
    </w:p>
    <w:p w:rsidR="003040CE" w:rsidRDefault="00ED143F" w:rsidP="00DA2E87">
      <w:pPr>
        <w:adjustRightInd w:val="0"/>
        <w:spacing w:line="360" w:lineRule="auto"/>
        <w:rPr>
          <w:rFonts w:eastAsia="黑体"/>
        </w:rPr>
      </w:pPr>
      <w:r>
        <w:rPr>
          <w:rFonts w:eastAsia="黑体" w:hint="eastAsia"/>
        </w:rPr>
        <w:t>6</w:t>
      </w:r>
      <w:r w:rsidR="00DA2E87" w:rsidRPr="00DA2E87">
        <w:rPr>
          <w:rFonts w:eastAsia="黑体" w:hint="eastAsia"/>
        </w:rPr>
        <w:t>.</w:t>
      </w:r>
      <w:r>
        <w:rPr>
          <w:rFonts w:eastAsia="黑体" w:hint="eastAsia"/>
        </w:rPr>
        <w:t>8</w:t>
      </w:r>
      <w:r w:rsidR="00DA2E87">
        <w:rPr>
          <w:rFonts w:eastAsia="黑体" w:hint="eastAsia"/>
        </w:rPr>
        <w:t xml:space="preserve">  </w:t>
      </w:r>
      <w:r w:rsidR="00DA2E87">
        <w:rPr>
          <w:rFonts w:eastAsia="黑体" w:hint="eastAsia"/>
        </w:rPr>
        <w:t>浸出</w:t>
      </w:r>
    </w:p>
    <w:p w:rsidR="002E3610" w:rsidRDefault="002E3610" w:rsidP="002E3610">
      <w:pPr>
        <w:adjustRightInd w:val="0"/>
        <w:spacing w:line="360" w:lineRule="auto"/>
        <w:ind w:firstLineChars="202" w:firstLine="424"/>
      </w:pPr>
      <w:r>
        <w:rPr>
          <w:rFonts w:hint="eastAsia"/>
        </w:rPr>
        <w:t>预榨饼破碎、冷却后进入浸出工序。</w:t>
      </w:r>
    </w:p>
    <w:p w:rsidR="002E3610" w:rsidRDefault="00ED143F" w:rsidP="002E3610">
      <w:pPr>
        <w:adjustRightInd w:val="0"/>
        <w:spacing w:line="360" w:lineRule="auto"/>
        <w:rPr>
          <w:rFonts w:eastAsia="黑体"/>
        </w:rPr>
      </w:pPr>
      <w:r>
        <w:rPr>
          <w:rFonts w:eastAsia="黑体" w:hint="eastAsia"/>
        </w:rPr>
        <w:t>6</w:t>
      </w:r>
      <w:r w:rsidR="002E3610" w:rsidRPr="002E3610">
        <w:rPr>
          <w:rFonts w:eastAsia="黑体" w:hint="eastAsia"/>
        </w:rPr>
        <w:t>.</w:t>
      </w:r>
      <w:r>
        <w:rPr>
          <w:rFonts w:eastAsia="黑体" w:hint="eastAsia"/>
        </w:rPr>
        <w:t>8</w:t>
      </w:r>
      <w:r w:rsidR="002E3610" w:rsidRPr="002E3610">
        <w:rPr>
          <w:rFonts w:eastAsia="黑体" w:hint="eastAsia"/>
        </w:rPr>
        <w:t>.1</w:t>
      </w:r>
      <w:r w:rsidR="002E3610">
        <w:rPr>
          <w:rFonts w:eastAsia="黑体" w:hint="eastAsia"/>
        </w:rPr>
        <w:t xml:space="preserve">  </w:t>
      </w:r>
      <w:r w:rsidR="002E3610">
        <w:rPr>
          <w:rFonts w:eastAsia="黑体" w:hint="eastAsia"/>
        </w:rPr>
        <w:t>油脂浸出</w:t>
      </w:r>
    </w:p>
    <w:p w:rsidR="00F73150" w:rsidRDefault="004508B4" w:rsidP="004508B4">
      <w:pPr>
        <w:adjustRightInd w:val="0"/>
        <w:spacing w:line="360" w:lineRule="auto"/>
        <w:ind w:firstLineChars="200" w:firstLine="420"/>
      </w:pPr>
      <w:r>
        <w:rPr>
          <w:rFonts w:hint="eastAsia"/>
        </w:rPr>
        <w:t>设置合理的工艺条件，</w:t>
      </w:r>
      <w:r w:rsidR="002651F6" w:rsidRPr="004508B4">
        <w:rPr>
          <w:rFonts w:hint="eastAsia"/>
        </w:rPr>
        <w:t>利用</w:t>
      </w:r>
      <w:r w:rsidR="002651F6">
        <w:rPr>
          <w:rFonts w:hint="eastAsia"/>
        </w:rPr>
        <w:t>油脂浸出设备和</w:t>
      </w:r>
      <w:r>
        <w:rPr>
          <w:rFonts w:hint="eastAsia"/>
        </w:rPr>
        <w:t>有机溶剂</w:t>
      </w:r>
      <w:r w:rsidR="002651F6">
        <w:rPr>
          <w:rFonts w:hint="eastAsia"/>
        </w:rPr>
        <w:t>萃取</w:t>
      </w:r>
      <w:r>
        <w:rPr>
          <w:rFonts w:hint="eastAsia"/>
        </w:rPr>
        <w:t>花生饼</w:t>
      </w:r>
      <w:r w:rsidR="002651F6">
        <w:rPr>
          <w:rFonts w:hint="eastAsia"/>
        </w:rPr>
        <w:t>中的油脂。</w:t>
      </w:r>
      <w:r w:rsidR="008A6784">
        <w:rPr>
          <w:rFonts w:hint="eastAsia"/>
        </w:rPr>
        <w:t>浸出溶剂应符合</w:t>
      </w:r>
      <w:r w:rsidR="008A6784">
        <w:rPr>
          <w:rFonts w:hint="eastAsia"/>
        </w:rPr>
        <w:t>GB 1886.52</w:t>
      </w:r>
      <w:r w:rsidR="008A6784">
        <w:rPr>
          <w:rFonts w:hint="eastAsia"/>
        </w:rPr>
        <w:t>和</w:t>
      </w:r>
      <w:r w:rsidR="008A6784">
        <w:rPr>
          <w:rFonts w:hint="eastAsia"/>
        </w:rPr>
        <w:t>GB 16629</w:t>
      </w:r>
      <w:r w:rsidR="008A6784">
        <w:rPr>
          <w:rFonts w:hint="eastAsia"/>
        </w:rPr>
        <w:t>的要求。</w:t>
      </w:r>
      <w:r w:rsidR="000473D1">
        <w:rPr>
          <w:rFonts w:hint="eastAsia"/>
        </w:rPr>
        <w:t>用己烷</w:t>
      </w:r>
      <w:r w:rsidR="00143EDE">
        <w:rPr>
          <w:rFonts w:hint="eastAsia"/>
        </w:rPr>
        <w:t>作为</w:t>
      </w:r>
      <w:r w:rsidR="00E74D57">
        <w:rPr>
          <w:rFonts w:hint="eastAsia"/>
        </w:rPr>
        <w:t>浸出溶剂</w:t>
      </w:r>
      <w:r w:rsidR="00B927A2">
        <w:rPr>
          <w:rFonts w:hint="eastAsia"/>
        </w:rPr>
        <w:t>的技术参数为</w:t>
      </w:r>
      <w:r w:rsidR="00F73150">
        <w:rPr>
          <w:rFonts w:hint="eastAsia"/>
        </w:rPr>
        <w:t>：</w:t>
      </w:r>
    </w:p>
    <w:p w:rsidR="00F73150" w:rsidRDefault="00F73150" w:rsidP="004508B4">
      <w:pPr>
        <w:adjustRightInd w:val="0"/>
        <w:spacing w:line="360" w:lineRule="auto"/>
        <w:ind w:firstLineChars="200" w:firstLine="420"/>
      </w:pPr>
      <w:r>
        <w:rPr>
          <w:rFonts w:hint="eastAsia"/>
        </w:rPr>
        <w:t>—</w:t>
      </w:r>
      <w:r w:rsidR="00E74D57">
        <w:rPr>
          <w:rFonts w:hint="eastAsia"/>
        </w:rPr>
        <w:t>浸出温度</w:t>
      </w:r>
      <w:r w:rsidR="00E74D57" w:rsidRPr="00D966A0">
        <w:rPr>
          <w:rFonts w:hint="eastAsia"/>
        </w:rPr>
        <w:t>50</w:t>
      </w:r>
      <w:r w:rsidR="00E74D57" w:rsidRPr="00D966A0">
        <w:t>～</w:t>
      </w:r>
      <w:r w:rsidR="00E74D57" w:rsidRPr="00D966A0">
        <w:rPr>
          <w:rFonts w:hint="eastAsia"/>
        </w:rPr>
        <w:t>5</w:t>
      </w:r>
      <w:r w:rsidR="00E74D57" w:rsidRPr="00D966A0">
        <w:t>5℃</w:t>
      </w:r>
      <w:r>
        <w:rPr>
          <w:rFonts w:hint="eastAsia"/>
        </w:rPr>
        <w:t>；</w:t>
      </w:r>
    </w:p>
    <w:p w:rsidR="00F73150" w:rsidRDefault="00F73150" w:rsidP="004508B4">
      <w:pPr>
        <w:adjustRightInd w:val="0"/>
        <w:spacing w:line="360" w:lineRule="auto"/>
        <w:ind w:firstLineChars="200" w:firstLine="420"/>
      </w:pPr>
      <w:r>
        <w:rPr>
          <w:rFonts w:hint="eastAsia"/>
        </w:rPr>
        <w:t>—</w:t>
      </w:r>
      <w:r w:rsidR="00E74D57" w:rsidRPr="00E74D57">
        <w:rPr>
          <w:rFonts w:hint="eastAsia"/>
        </w:rPr>
        <w:t>入浸料</w:t>
      </w:r>
      <w:r w:rsidR="00E74D57">
        <w:rPr>
          <w:rFonts w:hint="eastAsia"/>
        </w:rPr>
        <w:t>温度</w:t>
      </w:r>
      <w:r w:rsidR="00E74D57" w:rsidRPr="00D966A0">
        <w:rPr>
          <w:rFonts w:hint="eastAsia"/>
        </w:rPr>
        <w:t>50</w:t>
      </w:r>
      <w:r w:rsidR="00E74D57" w:rsidRPr="00D966A0">
        <w:t>～</w:t>
      </w:r>
      <w:r w:rsidR="00E74D57" w:rsidRPr="00D966A0">
        <w:rPr>
          <w:rFonts w:hint="eastAsia"/>
        </w:rPr>
        <w:t>5</w:t>
      </w:r>
      <w:r w:rsidR="00E74D57" w:rsidRPr="00D966A0">
        <w:t>5℃</w:t>
      </w:r>
      <w:r>
        <w:rPr>
          <w:rFonts w:hint="eastAsia"/>
        </w:rPr>
        <w:t>；</w:t>
      </w:r>
    </w:p>
    <w:p w:rsidR="00F73150" w:rsidRDefault="00F73150" w:rsidP="004508B4">
      <w:pPr>
        <w:adjustRightInd w:val="0"/>
        <w:spacing w:line="360" w:lineRule="auto"/>
        <w:ind w:firstLineChars="200" w:firstLine="420"/>
      </w:pPr>
      <w:r>
        <w:rPr>
          <w:rFonts w:hint="eastAsia"/>
        </w:rPr>
        <w:t>—</w:t>
      </w:r>
      <w:r w:rsidR="00E74D57" w:rsidRPr="00E74D57">
        <w:rPr>
          <w:rFonts w:hint="eastAsia"/>
        </w:rPr>
        <w:t>浸出时间</w:t>
      </w:r>
      <w:r w:rsidR="00E74D57" w:rsidRPr="00D966A0">
        <w:rPr>
          <w:rFonts w:hint="eastAsia"/>
        </w:rPr>
        <w:t>60 min</w:t>
      </w:r>
      <w:r w:rsidR="00E74D57" w:rsidRPr="00D966A0">
        <w:t>～</w:t>
      </w:r>
      <w:r w:rsidR="00E74D57" w:rsidRPr="00D966A0">
        <w:rPr>
          <w:rFonts w:hint="eastAsia"/>
        </w:rPr>
        <w:t>100 min</w:t>
      </w:r>
      <w:r>
        <w:rPr>
          <w:rFonts w:hint="eastAsia"/>
        </w:rPr>
        <w:t>；</w:t>
      </w:r>
    </w:p>
    <w:p w:rsidR="00F73150" w:rsidRDefault="00F73150" w:rsidP="004508B4">
      <w:pPr>
        <w:adjustRightInd w:val="0"/>
        <w:spacing w:line="360" w:lineRule="auto"/>
        <w:ind w:firstLineChars="200" w:firstLine="420"/>
      </w:pPr>
      <w:r>
        <w:rPr>
          <w:rFonts w:hint="eastAsia"/>
        </w:rPr>
        <w:t>—</w:t>
      </w:r>
      <w:r w:rsidR="00E74D57" w:rsidRPr="00E74D57">
        <w:rPr>
          <w:rFonts w:hint="eastAsia"/>
        </w:rPr>
        <w:t>溶剂</w:t>
      </w:r>
      <w:r w:rsidR="00E74D57">
        <w:rPr>
          <w:rFonts w:hint="eastAsia"/>
        </w:rPr>
        <w:t>比</w:t>
      </w:r>
      <w:r w:rsidR="00E74D57" w:rsidRPr="00D966A0">
        <w:rPr>
          <w:rFonts w:hint="eastAsia"/>
        </w:rPr>
        <w:t>0.8:1</w:t>
      </w:r>
      <w:r w:rsidR="00E74D57" w:rsidRPr="00D966A0">
        <w:t>～</w:t>
      </w:r>
      <w:r w:rsidR="00E74D57" w:rsidRPr="00D966A0">
        <w:rPr>
          <w:rFonts w:hint="eastAsia"/>
        </w:rPr>
        <w:t>1:1</w:t>
      </w:r>
      <w:r>
        <w:rPr>
          <w:rFonts w:hint="eastAsia"/>
        </w:rPr>
        <w:t>；</w:t>
      </w:r>
    </w:p>
    <w:p w:rsidR="007B0809" w:rsidRPr="00D966A0" w:rsidRDefault="00F73150" w:rsidP="004508B4">
      <w:pPr>
        <w:adjustRightInd w:val="0"/>
        <w:spacing w:line="360" w:lineRule="auto"/>
        <w:ind w:firstLineChars="200" w:firstLine="420"/>
      </w:pPr>
      <w:r>
        <w:rPr>
          <w:rFonts w:hint="eastAsia"/>
        </w:rPr>
        <w:t>—</w:t>
      </w:r>
      <w:r w:rsidR="00E74D57" w:rsidRPr="00D966A0">
        <w:rPr>
          <w:rFonts w:hint="eastAsia"/>
        </w:rPr>
        <w:t>花生粕残油（干基）</w:t>
      </w:r>
      <w:r w:rsidR="00845AE3">
        <w:rPr>
          <w:rFonts w:hint="eastAsia"/>
        </w:rPr>
        <w:t>宜在</w:t>
      </w:r>
      <w:r w:rsidR="00E74D57" w:rsidRPr="00D966A0">
        <w:rPr>
          <w:rFonts w:hint="eastAsia"/>
        </w:rPr>
        <w:t>1%</w:t>
      </w:r>
      <w:r w:rsidR="00D966A0">
        <w:rPr>
          <w:rFonts w:hint="eastAsia"/>
        </w:rPr>
        <w:t xml:space="preserve"> </w:t>
      </w:r>
      <w:r w:rsidR="00E74D57" w:rsidRPr="00D966A0">
        <w:rPr>
          <w:rFonts w:hint="eastAsia"/>
        </w:rPr>
        <w:t>以下。</w:t>
      </w:r>
    </w:p>
    <w:p w:rsidR="004508B4" w:rsidRDefault="00B65E86" w:rsidP="007B0809">
      <w:pPr>
        <w:adjustRightInd w:val="0"/>
        <w:spacing w:line="360" w:lineRule="auto"/>
        <w:rPr>
          <w:rFonts w:eastAsia="黑体"/>
        </w:rPr>
      </w:pPr>
      <w:r>
        <w:rPr>
          <w:rFonts w:eastAsia="黑体" w:hint="eastAsia"/>
        </w:rPr>
        <w:t>6</w:t>
      </w:r>
      <w:r w:rsidR="007B0809" w:rsidRPr="007B0809">
        <w:rPr>
          <w:rFonts w:eastAsia="黑体" w:hint="eastAsia"/>
        </w:rPr>
        <w:t>.</w:t>
      </w:r>
      <w:r>
        <w:rPr>
          <w:rFonts w:eastAsia="黑体" w:hint="eastAsia"/>
        </w:rPr>
        <w:t>8</w:t>
      </w:r>
      <w:r w:rsidR="007B0809" w:rsidRPr="007B0809">
        <w:rPr>
          <w:rFonts w:eastAsia="黑体" w:hint="eastAsia"/>
        </w:rPr>
        <w:t>.2</w:t>
      </w:r>
      <w:r w:rsidR="00E74D57" w:rsidRPr="007B0809">
        <w:rPr>
          <w:rFonts w:eastAsia="黑体" w:hint="eastAsia"/>
        </w:rPr>
        <w:t xml:space="preserve"> </w:t>
      </w:r>
      <w:r w:rsidR="007B0809">
        <w:rPr>
          <w:rFonts w:eastAsia="黑体" w:hint="eastAsia"/>
        </w:rPr>
        <w:t xml:space="preserve"> </w:t>
      </w:r>
      <w:r w:rsidR="007B0809">
        <w:rPr>
          <w:rFonts w:eastAsia="黑体" w:hint="eastAsia"/>
        </w:rPr>
        <w:t>湿粕处理</w:t>
      </w:r>
    </w:p>
    <w:p w:rsidR="00635206" w:rsidRDefault="00004A04" w:rsidP="00004A04">
      <w:pPr>
        <w:adjustRightInd w:val="0"/>
        <w:spacing w:line="360" w:lineRule="auto"/>
        <w:ind w:firstLineChars="200" w:firstLine="420"/>
      </w:pPr>
      <w:r>
        <w:rPr>
          <w:rFonts w:hint="eastAsia"/>
        </w:rPr>
        <w:t>采用</w:t>
      </w:r>
      <w:r w:rsidR="00596F94">
        <w:rPr>
          <w:rFonts w:hint="eastAsia"/>
        </w:rPr>
        <w:t>湿粕处理设备和工艺条件，在蒸脱机中对湿粕进行溶剂脱除、加热干燥、冷却等处理，成品粕</w:t>
      </w:r>
      <w:r w:rsidR="004D2EF8">
        <w:rPr>
          <w:rFonts w:hint="eastAsia"/>
        </w:rPr>
        <w:t>无溶剂味、</w:t>
      </w:r>
      <w:r w:rsidR="00596F94">
        <w:rPr>
          <w:rFonts w:hint="eastAsia"/>
        </w:rPr>
        <w:t>溶剂残留达到燃爆试验合格（小于</w:t>
      </w:r>
      <w:r w:rsidR="00596F94">
        <w:rPr>
          <w:rFonts w:hint="eastAsia"/>
        </w:rPr>
        <w:t>500</w:t>
      </w:r>
      <w:r w:rsidR="005811D4">
        <w:rPr>
          <w:rFonts w:hint="eastAsia"/>
        </w:rPr>
        <w:t xml:space="preserve"> </w:t>
      </w:r>
      <w:r w:rsidR="00596F94">
        <w:rPr>
          <w:rFonts w:hint="eastAsia"/>
        </w:rPr>
        <w:t>mg/kg</w:t>
      </w:r>
      <w:r w:rsidR="00596F94">
        <w:rPr>
          <w:rFonts w:hint="eastAsia"/>
        </w:rPr>
        <w:t>）</w:t>
      </w:r>
      <w:r w:rsidR="009236B9">
        <w:rPr>
          <w:rFonts w:hint="eastAsia"/>
        </w:rPr>
        <w:t>，粕温不高于环境温度</w:t>
      </w:r>
      <w:r w:rsidR="009236B9" w:rsidRPr="00D966A0">
        <w:rPr>
          <w:rFonts w:hint="eastAsia"/>
        </w:rPr>
        <w:t>10</w:t>
      </w:r>
      <w:r w:rsidR="009236B9" w:rsidRPr="00D966A0">
        <w:t>～</w:t>
      </w:r>
      <w:r w:rsidR="009236B9" w:rsidRPr="00D966A0">
        <w:rPr>
          <w:rFonts w:hint="eastAsia"/>
        </w:rPr>
        <w:t>1</w:t>
      </w:r>
      <w:r w:rsidR="009236B9" w:rsidRPr="00D966A0">
        <w:t>5℃</w:t>
      </w:r>
      <w:r w:rsidR="009236B9" w:rsidRPr="00D966A0">
        <w:rPr>
          <w:rFonts w:hint="eastAsia"/>
        </w:rPr>
        <w:t>。</w:t>
      </w:r>
      <w:r w:rsidR="009236B9" w:rsidRPr="009236B9">
        <w:rPr>
          <w:rFonts w:hint="eastAsia"/>
        </w:rPr>
        <w:t>饲料</w:t>
      </w:r>
      <w:r w:rsidR="009236B9">
        <w:rPr>
          <w:rFonts w:hint="eastAsia"/>
        </w:rPr>
        <w:t>用花生粕应符合</w:t>
      </w:r>
      <w:r w:rsidR="009236B9">
        <w:rPr>
          <w:rFonts w:hint="eastAsia"/>
        </w:rPr>
        <w:t>NY/T 133</w:t>
      </w:r>
      <w:r w:rsidR="009236B9">
        <w:rPr>
          <w:rFonts w:hint="eastAsia"/>
        </w:rPr>
        <w:t>的要求，食用花生粕应符合</w:t>
      </w:r>
      <w:r w:rsidR="009236B9">
        <w:rPr>
          <w:rFonts w:hint="eastAsia"/>
        </w:rPr>
        <w:t xml:space="preserve">GB/T 13383 </w:t>
      </w:r>
      <w:r w:rsidR="009236B9">
        <w:rPr>
          <w:rFonts w:hint="eastAsia"/>
        </w:rPr>
        <w:t>的要求。</w:t>
      </w:r>
    </w:p>
    <w:p w:rsidR="0049603D" w:rsidRDefault="005811D4" w:rsidP="0049603D">
      <w:pPr>
        <w:adjustRightInd w:val="0"/>
        <w:spacing w:line="360" w:lineRule="auto"/>
        <w:rPr>
          <w:rFonts w:eastAsia="黑体"/>
        </w:rPr>
      </w:pPr>
      <w:r>
        <w:rPr>
          <w:rFonts w:eastAsia="黑体" w:hint="eastAsia"/>
        </w:rPr>
        <w:t>6</w:t>
      </w:r>
      <w:r w:rsidR="0049603D" w:rsidRPr="0049603D">
        <w:rPr>
          <w:rFonts w:eastAsia="黑体" w:hint="eastAsia"/>
        </w:rPr>
        <w:t>.</w:t>
      </w:r>
      <w:r>
        <w:rPr>
          <w:rFonts w:eastAsia="黑体" w:hint="eastAsia"/>
        </w:rPr>
        <w:t>8</w:t>
      </w:r>
      <w:r w:rsidR="0049603D" w:rsidRPr="0049603D">
        <w:rPr>
          <w:rFonts w:eastAsia="黑体" w:hint="eastAsia"/>
        </w:rPr>
        <w:t xml:space="preserve">.3  </w:t>
      </w:r>
      <w:r w:rsidR="0049603D" w:rsidRPr="0049603D">
        <w:rPr>
          <w:rFonts w:eastAsia="黑体" w:hint="eastAsia"/>
        </w:rPr>
        <w:t>混合油处理</w:t>
      </w:r>
    </w:p>
    <w:p w:rsidR="0049603D" w:rsidRDefault="0049603D" w:rsidP="0049603D">
      <w:pPr>
        <w:adjustRightInd w:val="0"/>
        <w:spacing w:line="360" w:lineRule="auto"/>
        <w:ind w:firstLineChars="200" w:firstLine="420"/>
      </w:pPr>
      <w:r w:rsidRPr="0049603D">
        <w:rPr>
          <w:rFonts w:hint="eastAsia"/>
        </w:rPr>
        <w:t>采用</w:t>
      </w:r>
      <w:r>
        <w:rPr>
          <w:rFonts w:hint="eastAsia"/>
        </w:rPr>
        <w:t>混合油处理设备和工艺条件，对混合油净化、蒸发、汽提，得到浸出毛油。</w:t>
      </w:r>
    </w:p>
    <w:p w:rsidR="0065601E" w:rsidRDefault="008145D3" w:rsidP="0049603D">
      <w:pPr>
        <w:adjustRightInd w:val="0"/>
        <w:spacing w:line="360" w:lineRule="auto"/>
        <w:ind w:firstLineChars="200" w:firstLine="420"/>
      </w:pPr>
      <w:r>
        <w:rPr>
          <w:rFonts w:hint="eastAsia"/>
        </w:rPr>
        <w:t>混合油</w:t>
      </w:r>
      <w:r w:rsidR="007A4B46">
        <w:rPr>
          <w:rFonts w:hint="eastAsia"/>
        </w:rPr>
        <w:t>净化可采用过滤、悬液分离、重力沉降等方法</w:t>
      </w:r>
      <w:r w:rsidR="00DB1083">
        <w:rPr>
          <w:rFonts w:hint="eastAsia"/>
        </w:rPr>
        <w:t>，在混合油沉降中应避免</w:t>
      </w:r>
      <w:r w:rsidR="008D0B2C">
        <w:rPr>
          <w:rFonts w:hint="eastAsia"/>
        </w:rPr>
        <w:t>采用盐水作为沉降介质。混合油蒸发采用两次蒸发工艺，第一次</w:t>
      </w:r>
      <w:r w:rsidR="0065601E">
        <w:rPr>
          <w:rFonts w:hint="eastAsia"/>
        </w:rPr>
        <w:t>技术参数为：</w:t>
      </w:r>
    </w:p>
    <w:p w:rsidR="0065601E" w:rsidRDefault="0065601E" w:rsidP="0049603D">
      <w:pPr>
        <w:adjustRightInd w:val="0"/>
        <w:spacing w:line="360" w:lineRule="auto"/>
        <w:ind w:firstLineChars="200" w:firstLine="420"/>
      </w:pPr>
      <w:r>
        <w:rPr>
          <w:rFonts w:hint="eastAsia"/>
        </w:rPr>
        <w:t>—</w:t>
      </w:r>
      <w:r w:rsidR="008D0B2C">
        <w:rPr>
          <w:rFonts w:hint="eastAsia"/>
        </w:rPr>
        <w:t>蒸发温度</w:t>
      </w:r>
      <w:r w:rsidR="008D0B2C" w:rsidRPr="00397F2F">
        <w:rPr>
          <w:rFonts w:hint="eastAsia"/>
        </w:rPr>
        <w:t>55</w:t>
      </w:r>
      <w:r w:rsidR="008D0B2C" w:rsidRPr="00397F2F">
        <w:t>～</w:t>
      </w:r>
      <w:r w:rsidR="008D0B2C" w:rsidRPr="00397F2F">
        <w:rPr>
          <w:rFonts w:hint="eastAsia"/>
        </w:rPr>
        <w:t>6</w:t>
      </w:r>
      <w:r w:rsidR="008D0B2C" w:rsidRPr="00397F2F">
        <w:t>5℃</w:t>
      </w:r>
      <w:r>
        <w:rPr>
          <w:rFonts w:hint="eastAsia"/>
        </w:rPr>
        <w:t>；</w:t>
      </w:r>
    </w:p>
    <w:p w:rsidR="00A05067" w:rsidRDefault="00A05067" w:rsidP="0049603D">
      <w:pPr>
        <w:adjustRightInd w:val="0"/>
        <w:spacing w:line="360" w:lineRule="auto"/>
        <w:ind w:firstLineChars="200" w:firstLine="420"/>
      </w:pPr>
      <w:r>
        <w:rPr>
          <w:rFonts w:hint="eastAsia"/>
        </w:rPr>
        <w:t>—</w:t>
      </w:r>
      <w:r w:rsidRPr="008D0B2C">
        <w:rPr>
          <w:rFonts w:hint="eastAsia"/>
        </w:rPr>
        <w:t>蒸发器</w:t>
      </w:r>
      <w:r>
        <w:rPr>
          <w:rFonts w:hint="eastAsia"/>
        </w:rPr>
        <w:t>工作压力</w:t>
      </w:r>
      <w:r w:rsidRPr="00397F2F">
        <w:rPr>
          <w:rFonts w:hint="eastAsia"/>
        </w:rPr>
        <w:t>40 KPa</w:t>
      </w:r>
      <w:r w:rsidRPr="00397F2F">
        <w:t>～</w:t>
      </w:r>
      <w:r w:rsidRPr="00397F2F">
        <w:t>5</w:t>
      </w:r>
      <w:r w:rsidRPr="00397F2F">
        <w:rPr>
          <w:rFonts w:hint="eastAsia"/>
        </w:rPr>
        <w:t>0 KPa</w:t>
      </w:r>
      <w:r w:rsidRPr="00397F2F">
        <w:rPr>
          <w:rFonts w:hint="eastAsia"/>
        </w:rPr>
        <w:t>；</w:t>
      </w:r>
    </w:p>
    <w:p w:rsidR="00A05067" w:rsidRDefault="00A05067" w:rsidP="0049603D">
      <w:pPr>
        <w:adjustRightInd w:val="0"/>
        <w:spacing w:line="360" w:lineRule="auto"/>
        <w:ind w:firstLineChars="200" w:firstLine="420"/>
      </w:pPr>
      <w:r>
        <w:rPr>
          <w:rFonts w:hint="eastAsia"/>
        </w:rPr>
        <w:t>—</w:t>
      </w:r>
      <w:r w:rsidR="008D0B2C" w:rsidRPr="008D0B2C">
        <w:rPr>
          <w:rFonts w:hint="eastAsia"/>
        </w:rPr>
        <w:t>蒸发后</w:t>
      </w:r>
      <w:r w:rsidR="008D0B2C">
        <w:rPr>
          <w:rFonts w:hint="eastAsia"/>
        </w:rPr>
        <w:t>混合油浓度</w:t>
      </w:r>
      <w:r w:rsidR="003C2CFB" w:rsidRPr="00397F2F">
        <w:rPr>
          <w:rFonts w:hint="eastAsia"/>
        </w:rPr>
        <w:t>65%</w:t>
      </w:r>
      <w:r w:rsidR="003C2CFB" w:rsidRPr="00397F2F">
        <w:t>～</w:t>
      </w:r>
      <w:r w:rsidR="003C2CFB" w:rsidRPr="00397F2F">
        <w:rPr>
          <w:rFonts w:hint="eastAsia"/>
        </w:rPr>
        <w:t>70%</w:t>
      </w:r>
      <w:r>
        <w:rPr>
          <w:rFonts w:hint="eastAsia"/>
        </w:rPr>
        <w:t>。</w:t>
      </w:r>
    </w:p>
    <w:p w:rsidR="00A05067" w:rsidRDefault="003C2CFB" w:rsidP="0049603D">
      <w:pPr>
        <w:adjustRightInd w:val="0"/>
        <w:spacing w:line="360" w:lineRule="auto"/>
        <w:ind w:firstLineChars="200" w:firstLine="420"/>
      </w:pPr>
      <w:r>
        <w:rPr>
          <w:rFonts w:hint="eastAsia"/>
        </w:rPr>
        <w:t>第二次</w:t>
      </w:r>
      <w:r w:rsidR="00A05067">
        <w:rPr>
          <w:rFonts w:hint="eastAsia"/>
        </w:rPr>
        <w:t>蒸发工艺技术参数为：</w:t>
      </w:r>
    </w:p>
    <w:p w:rsidR="00A05067" w:rsidRDefault="00A05067" w:rsidP="0049603D">
      <w:pPr>
        <w:adjustRightInd w:val="0"/>
        <w:spacing w:line="360" w:lineRule="auto"/>
        <w:ind w:firstLineChars="200" w:firstLine="420"/>
      </w:pPr>
      <w:r>
        <w:rPr>
          <w:rFonts w:hint="eastAsia"/>
        </w:rPr>
        <w:t>—</w:t>
      </w:r>
      <w:r w:rsidR="003C2CFB">
        <w:rPr>
          <w:rFonts w:hint="eastAsia"/>
        </w:rPr>
        <w:t>蒸发温度</w:t>
      </w:r>
      <w:r w:rsidR="003C2CFB" w:rsidRPr="00397F2F">
        <w:rPr>
          <w:rFonts w:hint="eastAsia"/>
        </w:rPr>
        <w:t>90</w:t>
      </w:r>
      <w:r w:rsidR="003C2CFB" w:rsidRPr="00397F2F">
        <w:t>～</w:t>
      </w:r>
      <w:r w:rsidR="003C2CFB" w:rsidRPr="00397F2F">
        <w:rPr>
          <w:rFonts w:hint="eastAsia"/>
        </w:rPr>
        <w:t>10</w:t>
      </w:r>
      <w:r w:rsidR="003C2CFB" w:rsidRPr="00397F2F">
        <w:t>5℃</w:t>
      </w:r>
      <w:r>
        <w:rPr>
          <w:rFonts w:hint="eastAsia"/>
        </w:rPr>
        <w:t>；</w:t>
      </w:r>
    </w:p>
    <w:p w:rsidR="00A05067" w:rsidRDefault="00A05067" w:rsidP="0049603D">
      <w:pPr>
        <w:adjustRightInd w:val="0"/>
        <w:spacing w:line="360" w:lineRule="auto"/>
        <w:ind w:firstLineChars="200" w:firstLine="420"/>
      </w:pPr>
      <w:r>
        <w:rPr>
          <w:rFonts w:hint="eastAsia"/>
        </w:rPr>
        <w:t>—</w:t>
      </w:r>
      <w:r w:rsidR="003C2CFB" w:rsidRPr="008D0B2C">
        <w:rPr>
          <w:rFonts w:hint="eastAsia"/>
        </w:rPr>
        <w:t>蒸发器</w:t>
      </w:r>
      <w:r w:rsidR="003C2CFB">
        <w:rPr>
          <w:rFonts w:hint="eastAsia"/>
        </w:rPr>
        <w:t>工作压力</w:t>
      </w:r>
      <w:r w:rsidR="003C2CFB" w:rsidRPr="00397F2F">
        <w:rPr>
          <w:rFonts w:hint="eastAsia"/>
        </w:rPr>
        <w:t>40 KPa</w:t>
      </w:r>
      <w:r w:rsidR="003C2CFB" w:rsidRPr="00397F2F">
        <w:t>～</w:t>
      </w:r>
      <w:r w:rsidR="003C2CFB" w:rsidRPr="00397F2F">
        <w:t>5</w:t>
      </w:r>
      <w:r w:rsidR="003C2CFB" w:rsidRPr="00397F2F">
        <w:rPr>
          <w:rFonts w:hint="eastAsia"/>
        </w:rPr>
        <w:t>0 K</w:t>
      </w:r>
      <w:r w:rsidRPr="00397F2F">
        <w:t>p</w:t>
      </w:r>
      <w:r w:rsidR="003C2CFB" w:rsidRPr="00397F2F">
        <w:rPr>
          <w:rFonts w:hint="eastAsia"/>
        </w:rPr>
        <w:t>a</w:t>
      </w:r>
      <w:r>
        <w:rPr>
          <w:rFonts w:hint="eastAsia"/>
        </w:rPr>
        <w:t>；</w:t>
      </w:r>
    </w:p>
    <w:p w:rsidR="00A05067" w:rsidRDefault="00A05067" w:rsidP="0049603D">
      <w:pPr>
        <w:adjustRightInd w:val="0"/>
        <w:spacing w:line="360" w:lineRule="auto"/>
        <w:ind w:firstLineChars="200" w:firstLine="420"/>
      </w:pPr>
      <w:r>
        <w:rPr>
          <w:rFonts w:hint="eastAsia"/>
        </w:rPr>
        <w:t>—</w:t>
      </w:r>
      <w:r w:rsidR="003C2CFB" w:rsidRPr="008D0B2C">
        <w:rPr>
          <w:rFonts w:hint="eastAsia"/>
        </w:rPr>
        <w:t>蒸发后</w:t>
      </w:r>
      <w:r w:rsidR="003C2CFB">
        <w:rPr>
          <w:rFonts w:hint="eastAsia"/>
        </w:rPr>
        <w:t>混合油浓度</w:t>
      </w:r>
      <w:r w:rsidR="003C2CFB" w:rsidRPr="00397F2F">
        <w:rPr>
          <w:rFonts w:hint="eastAsia"/>
        </w:rPr>
        <w:t>85%</w:t>
      </w:r>
      <w:r w:rsidR="003C2CFB" w:rsidRPr="00397F2F">
        <w:t>～</w:t>
      </w:r>
      <w:r w:rsidR="003C2CFB" w:rsidRPr="00397F2F">
        <w:rPr>
          <w:rFonts w:hint="eastAsia"/>
        </w:rPr>
        <w:t>90%</w:t>
      </w:r>
      <w:r w:rsidR="003C2CFB" w:rsidRPr="00397F2F">
        <w:rPr>
          <w:rFonts w:hint="eastAsia"/>
        </w:rPr>
        <w:t>。</w:t>
      </w:r>
    </w:p>
    <w:p w:rsidR="00A05067" w:rsidRDefault="003C2CFB" w:rsidP="0049603D">
      <w:pPr>
        <w:adjustRightInd w:val="0"/>
        <w:spacing w:line="360" w:lineRule="auto"/>
        <w:ind w:firstLineChars="200" w:firstLine="420"/>
      </w:pPr>
      <w:r w:rsidRPr="003C2CFB">
        <w:rPr>
          <w:rFonts w:hint="eastAsia"/>
        </w:rPr>
        <w:lastRenderedPageBreak/>
        <w:t>混合</w:t>
      </w:r>
      <w:r w:rsidR="00A05067">
        <w:rPr>
          <w:rFonts w:hint="eastAsia"/>
        </w:rPr>
        <w:t>油</w:t>
      </w:r>
      <w:r>
        <w:rPr>
          <w:rFonts w:hint="eastAsia"/>
        </w:rPr>
        <w:t>汽提进一步脱除溶剂，汽提</w:t>
      </w:r>
      <w:r w:rsidR="00A05067">
        <w:rPr>
          <w:rFonts w:hint="eastAsia"/>
        </w:rPr>
        <w:t>技术参数为：</w:t>
      </w:r>
    </w:p>
    <w:p w:rsidR="00A05067" w:rsidRDefault="00A05067" w:rsidP="0049603D">
      <w:pPr>
        <w:adjustRightInd w:val="0"/>
        <w:spacing w:line="360" w:lineRule="auto"/>
        <w:ind w:firstLineChars="200" w:firstLine="420"/>
      </w:pPr>
      <w:r>
        <w:rPr>
          <w:rFonts w:hint="eastAsia"/>
        </w:rPr>
        <w:t>—</w:t>
      </w:r>
      <w:r w:rsidR="003C2CFB">
        <w:rPr>
          <w:rFonts w:hint="eastAsia"/>
        </w:rPr>
        <w:t>温度</w:t>
      </w:r>
      <w:r w:rsidR="00DF2570" w:rsidRPr="00397F2F">
        <w:rPr>
          <w:rFonts w:hint="eastAsia"/>
        </w:rPr>
        <w:t xml:space="preserve">100 </w:t>
      </w:r>
      <w:r w:rsidR="003C2CFB" w:rsidRPr="00397F2F">
        <w:t>～</w:t>
      </w:r>
      <w:r w:rsidR="00DF2570" w:rsidRPr="00397F2F">
        <w:rPr>
          <w:rFonts w:hint="eastAsia"/>
        </w:rPr>
        <w:t xml:space="preserve">110 </w:t>
      </w:r>
      <w:r w:rsidR="003C2CFB" w:rsidRPr="00397F2F">
        <w:t>℃</w:t>
      </w:r>
      <w:r>
        <w:rPr>
          <w:rFonts w:hint="eastAsia"/>
        </w:rPr>
        <w:t>；</w:t>
      </w:r>
    </w:p>
    <w:p w:rsidR="00A05067" w:rsidRDefault="00A05067" w:rsidP="0049603D">
      <w:pPr>
        <w:adjustRightInd w:val="0"/>
        <w:spacing w:line="360" w:lineRule="auto"/>
        <w:ind w:firstLineChars="200" w:firstLine="420"/>
      </w:pPr>
      <w:r>
        <w:rPr>
          <w:rFonts w:hint="eastAsia"/>
        </w:rPr>
        <w:t>—</w:t>
      </w:r>
      <w:r w:rsidR="002A630B">
        <w:rPr>
          <w:rFonts w:hint="eastAsia"/>
        </w:rPr>
        <w:t>汽提塔</w:t>
      </w:r>
      <w:r w:rsidR="003C2CFB">
        <w:rPr>
          <w:rFonts w:hint="eastAsia"/>
        </w:rPr>
        <w:t>工作压力</w:t>
      </w:r>
      <w:r w:rsidR="002A630B" w:rsidRPr="00397F2F">
        <w:rPr>
          <w:rFonts w:hint="eastAsia"/>
        </w:rPr>
        <w:t>30</w:t>
      </w:r>
      <w:r w:rsidR="003C2CFB" w:rsidRPr="00397F2F">
        <w:rPr>
          <w:rFonts w:hint="eastAsia"/>
        </w:rPr>
        <w:t xml:space="preserve"> KPa</w:t>
      </w:r>
      <w:r w:rsidR="003C2CFB" w:rsidRPr="00397F2F">
        <w:t>～</w:t>
      </w:r>
      <w:r w:rsidR="003C2CFB" w:rsidRPr="00397F2F">
        <w:t>5</w:t>
      </w:r>
      <w:r w:rsidR="003C2CFB" w:rsidRPr="00397F2F">
        <w:rPr>
          <w:rFonts w:hint="eastAsia"/>
        </w:rPr>
        <w:t>0 K</w:t>
      </w:r>
      <w:r w:rsidRPr="00397F2F">
        <w:t>p</w:t>
      </w:r>
      <w:r w:rsidR="003C2CFB" w:rsidRPr="00397F2F">
        <w:rPr>
          <w:rFonts w:hint="eastAsia"/>
        </w:rPr>
        <w:t>a</w:t>
      </w:r>
      <w:r>
        <w:rPr>
          <w:rFonts w:hint="eastAsia"/>
        </w:rPr>
        <w:t>；</w:t>
      </w:r>
    </w:p>
    <w:p w:rsidR="008145D3" w:rsidRDefault="00A05067" w:rsidP="0049603D">
      <w:pPr>
        <w:adjustRightInd w:val="0"/>
        <w:spacing w:line="360" w:lineRule="auto"/>
        <w:ind w:firstLineChars="200" w:firstLine="420"/>
      </w:pPr>
      <w:r>
        <w:rPr>
          <w:rFonts w:hint="eastAsia"/>
        </w:rPr>
        <w:t>—</w:t>
      </w:r>
      <w:r w:rsidR="002A630B">
        <w:rPr>
          <w:rFonts w:hint="eastAsia"/>
        </w:rPr>
        <w:t>汽提</w:t>
      </w:r>
      <w:r w:rsidR="003C2CFB" w:rsidRPr="008D0B2C">
        <w:rPr>
          <w:rFonts w:hint="eastAsia"/>
        </w:rPr>
        <w:t>后</w:t>
      </w:r>
      <w:r w:rsidR="006D386B">
        <w:rPr>
          <w:rFonts w:hint="eastAsia"/>
        </w:rPr>
        <w:t>毛油</w:t>
      </w:r>
      <w:r w:rsidR="00A96D42">
        <w:rPr>
          <w:rFonts w:hint="eastAsia"/>
        </w:rPr>
        <w:t>中残留溶剂量</w:t>
      </w:r>
      <w:r>
        <w:rPr>
          <w:rFonts w:hint="eastAsia"/>
        </w:rPr>
        <w:t>≤</w:t>
      </w:r>
      <w:r w:rsidR="00A96D42">
        <w:rPr>
          <w:rFonts w:hint="eastAsia"/>
        </w:rPr>
        <w:t>100 mg/kg</w:t>
      </w:r>
      <w:r w:rsidR="00A96D42">
        <w:rPr>
          <w:rFonts w:hint="eastAsia"/>
        </w:rPr>
        <w:t>。</w:t>
      </w:r>
    </w:p>
    <w:p w:rsidR="00D75A42" w:rsidRDefault="00E94D35" w:rsidP="00D75A42">
      <w:pPr>
        <w:adjustRightInd w:val="0"/>
        <w:spacing w:line="360" w:lineRule="auto"/>
        <w:rPr>
          <w:rFonts w:eastAsia="黑体"/>
        </w:rPr>
      </w:pPr>
      <w:r>
        <w:rPr>
          <w:rFonts w:eastAsia="黑体" w:hint="eastAsia"/>
        </w:rPr>
        <w:t>6</w:t>
      </w:r>
      <w:r w:rsidR="00D75A42" w:rsidRPr="00D75A42">
        <w:rPr>
          <w:rFonts w:eastAsia="黑体" w:hint="eastAsia"/>
        </w:rPr>
        <w:t>.</w:t>
      </w:r>
      <w:r>
        <w:rPr>
          <w:rFonts w:eastAsia="黑体" w:hint="eastAsia"/>
        </w:rPr>
        <w:t>8</w:t>
      </w:r>
      <w:r w:rsidR="00D75A42" w:rsidRPr="00D75A42">
        <w:rPr>
          <w:rFonts w:eastAsia="黑体" w:hint="eastAsia"/>
        </w:rPr>
        <w:t xml:space="preserve">.4  </w:t>
      </w:r>
      <w:r w:rsidR="00D75A42" w:rsidRPr="00D75A42">
        <w:rPr>
          <w:rFonts w:eastAsia="黑体" w:hint="eastAsia"/>
        </w:rPr>
        <w:t>溶剂回收</w:t>
      </w:r>
    </w:p>
    <w:p w:rsidR="005A1939" w:rsidRDefault="00A05067" w:rsidP="003D216B">
      <w:pPr>
        <w:adjustRightInd w:val="0"/>
        <w:spacing w:line="360" w:lineRule="auto"/>
        <w:ind w:firstLineChars="200" w:firstLine="420"/>
      </w:pPr>
      <w:r>
        <w:rPr>
          <w:rFonts w:hint="eastAsia"/>
        </w:rPr>
        <w:t>应</w:t>
      </w:r>
      <w:r w:rsidR="003D216B" w:rsidRPr="003D216B">
        <w:rPr>
          <w:rFonts w:hint="eastAsia"/>
        </w:rPr>
        <w:t>用</w:t>
      </w:r>
      <w:r w:rsidR="003D216B">
        <w:rPr>
          <w:rFonts w:hint="eastAsia"/>
        </w:rPr>
        <w:t>溶剂回收设备和工艺条件，对溶剂气体冷凝冷却、溶剂和水分离</w:t>
      </w:r>
      <w:r w:rsidR="00EA650A">
        <w:rPr>
          <w:rFonts w:hint="eastAsia"/>
        </w:rPr>
        <w:t>，</w:t>
      </w:r>
      <w:r w:rsidR="003D216B">
        <w:rPr>
          <w:rFonts w:hint="eastAsia"/>
        </w:rPr>
        <w:t>废水中溶剂回收及自由气体中溶剂回收。</w:t>
      </w:r>
    </w:p>
    <w:p w:rsidR="003D216B" w:rsidRDefault="003D216B" w:rsidP="003D216B">
      <w:pPr>
        <w:adjustRightInd w:val="0"/>
        <w:spacing w:line="360" w:lineRule="auto"/>
        <w:ind w:firstLineChars="200" w:firstLine="420"/>
      </w:pPr>
      <w:r>
        <w:rPr>
          <w:rFonts w:hint="eastAsia"/>
        </w:rPr>
        <w:t>应定期对循环使用溶剂中</w:t>
      </w:r>
      <w:r w:rsidR="00302E7A">
        <w:rPr>
          <w:rFonts w:hint="eastAsia"/>
        </w:rPr>
        <w:t>的</w:t>
      </w:r>
      <w:r>
        <w:rPr>
          <w:rFonts w:hint="eastAsia"/>
        </w:rPr>
        <w:t>邻苯二甲酸酯类塑化剂和</w:t>
      </w:r>
      <w:r w:rsidR="00302E7A">
        <w:rPr>
          <w:rFonts w:hint="eastAsia"/>
        </w:rPr>
        <w:t>多环芳烃含量进行检测，防范在溶剂中其含量升高对浸出毛油造成安全风险。</w:t>
      </w:r>
    </w:p>
    <w:p w:rsidR="008C7FAE" w:rsidRDefault="00E94D35" w:rsidP="008C7FAE">
      <w:pPr>
        <w:adjustRightInd w:val="0"/>
        <w:spacing w:line="360" w:lineRule="auto"/>
        <w:outlineLvl w:val="0"/>
        <w:rPr>
          <w:rFonts w:eastAsia="黑体"/>
        </w:rPr>
      </w:pPr>
      <w:r>
        <w:rPr>
          <w:rFonts w:eastAsia="黑体" w:hint="eastAsia"/>
        </w:rPr>
        <w:t>6</w:t>
      </w:r>
      <w:r w:rsidR="008C7FAE" w:rsidRPr="008C7FAE">
        <w:rPr>
          <w:rFonts w:eastAsia="黑体" w:hint="eastAsia"/>
        </w:rPr>
        <w:t>.</w:t>
      </w:r>
      <w:r>
        <w:rPr>
          <w:rFonts w:eastAsia="黑体" w:hint="eastAsia"/>
        </w:rPr>
        <w:t>9</w:t>
      </w:r>
      <w:r w:rsidR="008C7FAE" w:rsidRPr="008C7FAE">
        <w:rPr>
          <w:rFonts w:eastAsia="黑体" w:hint="eastAsia"/>
        </w:rPr>
        <w:t xml:space="preserve"> </w:t>
      </w:r>
      <w:r w:rsidR="008C7FAE">
        <w:rPr>
          <w:rFonts w:eastAsia="黑体" w:hint="eastAsia"/>
        </w:rPr>
        <w:t xml:space="preserve"> </w:t>
      </w:r>
      <w:r w:rsidR="008C7FAE" w:rsidRPr="008C7FAE">
        <w:rPr>
          <w:rFonts w:eastAsia="黑体" w:hint="eastAsia"/>
        </w:rPr>
        <w:t>精炼</w:t>
      </w:r>
    </w:p>
    <w:p w:rsidR="001607B7" w:rsidRDefault="00E94D35" w:rsidP="008C7FAE">
      <w:pPr>
        <w:adjustRightInd w:val="0"/>
        <w:spacing w:line="360" w:lineRule="auto"/>
        <w:outlineLvl w:val="0"/>
        <w:rPr>
          <w:rFonts w:eastAsia="黑体"/>
        </w:rPr>
      </w:pPr>
      <w:r>
        <w:rPr>
          <w:rFonts w:eastAsia="黑体" w:hint="eastAsia"/>
        </w:rPr>
        <w:t>6</w:t>
      </w:r>
      <w:r w:rsidR="001607B7">
        <w:rPr>
          <w:rFonts w:eastAsia="黑体" w:hint="eastAsia"/>
        </w:rPr>
        <w:t>.</w:t>
      </w:r>
      <w:r>
        <w:rPr>
          <w:rFonts w:eastAsia="黑体" w:hint="eastAsia"/>
        </w:rPr>
        <w:t>9</w:t>
      </w:r>
      <w:r w:rsidR="001607B7">
        <w:rPr>
          <w:rFonts w:eastAsia="黑体" w:hint="eastAsia"/>
        </w:rPr>
        <w:t xml:space="preserve">.1 </w:t>
      </w:r>
      <w:r w:rsidR="001607B7">
        <w:rPr>
          <w:rFonts w:eastAsia="黑体" w:hint="eastAsia"/>
        </w:rPr>
        <w:t>脱胶</w:t>
      </w:r>
    </w:p>
    <w:p w:rsidR="000A1BE0" w:rsidRDefault="00E94D35" w:rsidP="008C7FAE">
      <w:pPr>
        <w:adjustRightInd w:val="0"/>
        <w:spacing w:line="360" w:lineRule="auto"/>
        <w:outlineLvl w:val="0"/>
        <w:rPr>
          <w:rFonts w:eastAsia="黑体"/>
        </w:rPr>
      </w:pPr>
      <w:r>
        <w:rPr>
          <w:rFonts w:eastAsia="黑体" w:hint="eastAsia"/>
        </w:rPr>
        <w:t>6</w:t>
      </w:r>
      <w:r w:rsidR="000A1BE0">
        <w:rPr>
          <w:rFonts w:eastAsia="黑体" w:hint="eastAsia"/>
        </w:rPr>
        <w:t>.</w:t>
      </w:r>
      <w:r>
        <w:rPr>
          <w:rFonts w:eastAsia="黑体" w:hint="eastAsia"/>
        </w:rPr>
        <w:t>9</w:t>
      </w:r>
      <w:r w:rsidR="000A1BE0">
        <w:rPr>
          <w:rFonts w:eastAsia="黑体" w:hint="eastAsia"/>
        </w:rPr>
        <w:t xml:space="preserve">.1.1 </w:t>
      </w:r>
      <w:r w:rsidR="000A1BE0">
        <w:rPr>
          <w:rFonts w:eastAsia="黑体" w:hint="eastAsia"/>
        </w:rPr>
        <w:t>冷滤脱胶</w:t>
      </w:r>
    </w:p>
    <w:p w:rsidR="000A1BE0" w:rsidRPr="00AE55E3" w:rsidRDefault="000A1BE0" w:rsidP="000A1BE0">
      <w:pPr>
        <w:adjustRightInd w:val="0"/>
        <w:spacing w:line="360" w:lineRule="auto"/>
        <w:ind w:firstLineChars="200" w:firstLine="420"/>
      </w:pPr>
      <w:r w:rsidRPr="00AE55E3">
        <w:t>应采用冷滤脱胶设备和工艺条件，对毛油冷却、过滤，去除磷脂等胶体杂质及饼屑等悬浮杂质，使花生油不溶性杂质和</w:t>
      </w:r>
      <w:r w:rsidRPr="00AE55E3">
        <w:t>280</w:t>
      </w:r>
      <w:r w:rsidRPr="00D966A0">
        <w:t>℃</w:t>
      </w:r>
      <w:r w:rsidRPr="00AE55E3">
        <w:t>加热试验</w:t>
      </w:r>
      <w:r w:rsidR="00F81E68" w:rsidRPr="00AE55E3">
        <w:t>符合</w:t>
      </w:r>
      <w:r w:rsidR="00F81E68" w:rsidRPr="00AE55E3">
        <w:t>GB/T 1534</w:t>
      </w:r>
      <w:r w:rsidR="00F81E68" w:rsidRPr="00AE55E3">
        <w:t>的要求。</w:t>
      </w:r>
    </w:p>
    <w:p w:rsidR="00FE7367" w:rsidRDefault="00AE55E3" w:rsidP="00FE7367">
      <w:pPr>
        <w:adjustRightInd w:val="0"/>
        <w:spacing w:line="360" w:lineRule="auto"/>
        <w:rPr>
          <w:rFonts w:eastAsia="黑体"/>
        </w:rPr>
      </w:pPr>
      <w:r>
        <w:rPr>
          <w:rFonts w:hint="eastAsia"/>
        </w:rPr>
        <w:t>6</w:t>
      </w:r>
      <w:r w:rsidR="00FE7367" w:rsidRPr="00FE7367">
        <w:rPr>
          <w:rFonts w:eastAsia="黑体" w:hint="eastAsia"/>
        </w:rPr>
        <w:t>.</w:t>
      </w:r>
      <w:r>
        <w:rPr>
          <w:rFonts w:eastAsia="黑体" w:hint="eastAsia"/>
        </w:rPr>
        <w:t>9</w:t>
      </w:r>
      <w:r w:rsidR="00FE7367" w:rsidRPr="00FE7367">
        <w:rPr>
          <w:rFonts w:eastAsia="黑体" w:hint="eastAsia"/>
        </w:rPr>
        <w:t>.1.</w:t>
      </w:r>
      <w:r w:rsidR="00367478">
        <w:rPr>
          <w:rFonts w:eastAsia="黑体" w:hint="eastAsia"/>
        </w:rPr>
        <w:t>2</w:t>
      </w:r>
      <w:r w:rsidR="00FE7367" w:rsidRPr="00FE7367">
        <w:rPr>
          <w:rFonts w:eastAsia="黑体" w:hint="eastAsia"/>
        </w:rPr>
        <w:t xml:space="preserve"> </w:t>
      </w:r>
      <w:r w:rsidR="00FE7367" w:rsidRPr="00FE7367">
        <w:rPr>
          <w:rFonts w:eastAsia="黑体" w:hint="eastAsia"/>
        </w:rPr>
        <w:t>水化脱胶</w:t>
      </w:r>
    </w:p>
    <w:p w:rsidR="00FE7367" w:rsidRPr="00AE55E3" w:rsidRDefault="00FE7367" w:rsidP="00FE7367">
      <w:pPr>
        <w:adjustRightInd w:val="0"/>
        <w:spacing w:line="360" w:lineRule="auto"/>
        <w:ind w:firstLineChars="202" w:firstLine="424"/>
      </w:pPr>
      <w:r w:rsidRPr="00AE55E3">
        <w:t>应采用水化脱胶设备和工艺条件，向油脂中加入一定量的热水或磷酸等电解质水溶液，其中的胶溶性杂质吸水絮凝，利用离心分离或沉降分离</w:t>
      </w:r>
      <w:r w:rsidR="000C4C60" w:rsidRPr="00AE55E3">
        <w:t>将胶体杂质从油脂中脱除。</w:t>
      </w:r>
    </w:p>
    <w:p w:rsidR="008C7FAE" w:rsidRPr="00AE55E3" w:rsidRDefault="00176551" w:rsidP="00176551">
      <w:pPr>
        <w:adjustRightInd w:val="0"/>
        <w:spacing w:line="360" w:lineRule="auto"/>
        <w:ind w:firstLineChars="202" w:firstLine="424"/>
        <w:rPr>
          <w:rFonts w:eastAsiaTheme="majorEastAsia"/>
          <w:kern w:val="21"/>
        </w:rPr>
      </w:pPr>
      <w:r w:rsidRPr="00AE55E3">
        <w:t>宜采用的水化脱胶条件：水化温度</w:t>
      </w:r>
      <w:r w:rsidRPr="00AE55E3">
        <w:rPr>
          <w:rFonts w:eastAsiaTheme="majorEastAsia"/>
          <w:kern w:val="21"/>
        </w:rPr>
        <w:t>80</w:t>
      </w:r>
      <w:r w:rsidRPr="00AE55E3">
        <w:rPr>
          <w:rFonts w:eastAsiaTheme="majorEastAsia"/>
          <w:kern w:val="21"/>
        </w:rPr>
        <w:t>～</w:t>
      </w:r>
      <w:r w:rsidRPr="00AE55E3">
        <w:rPr>
          <w:rFonts w:eastAsiaTheme="majorEastAsia"/>
          <w:kern w:val="21"/>
        </w:rPr>
        <w:t>85</w:t>
      </w:r>
      <w:r w:rsidRPr="00AE55E3">
        <w:rPr>
          <w:rFonts w:eastAsiaTheme="majorEastAsia" w:hAnsiTheme="majorEastAsia"/>
          <w:kern w:val="21"/>
        </w:rPr>
        <w:t>℃</w:t>
      </w:r>
      <w:r w:rsidR="00DA508C" w:rsidRPr="00AE55E3">
        <w:rPr>
          <w:rFonts w:eastAsiaTheme="majorEastAsia"/>
          <w:kern w:val="21"/>
        </w:rPr>
        <w:t>，加水量为磷脂含量的</w:t>
      </w:r>
      <w:r w:rsidR="00DA508C" w:rsidRPr="00AE55E3">
        <w:rPr>
          <w:rFonts w:eastAsiaTheme="majorEastAsia"/>
          <w:kern w:val="21"/>
        </w:rPr>
        <w:t>3.0</w:t>
      </w:r>
      <w:r w:rsidR="00DA508C" w:rsidRPr="00AE55E3">
        <w:rPr>
          <w:rFonts w:eastAsiaTheme="majorEastAsia"/>
          <w:kern w:val="21"/>
        </w:rPr>
        <w:t>～</w:t>
      </w:r>
      <w:r w:rsidR="00DA508C" w:rsidRPr="00AE55E3">
        <w:rPr>
          <w:rFonts w:eastAsiaTheme="majorEastAsia"/>
          <w:kern w:val="21"/>
        </w:rPr>
        <w:t>3.5</w:t>
      </w:r>
      <w:r w:rsidR="00DA508C" w:rsidRPr="00AE55E3">
        <w:rPr>
          <w:rFonts w:eastAsiaTheme="majorEastAsia"/>
          <w:kern w:val="21"/>
        </w:rPr>
        <w:t>倍，水温同油温或稍高，反应时间</w:t>
      </w:r>
      <w:r w:rsidR="00DA508C" w:rsidRPr="00AE55E3">
        <w:rPr>
          <w:rFonts w:eastAsiaTheme="majorEastAsia"/>
          <w:kern w:val="21"/>
        </w:rPr>
        <w:t>40 min</w:t>
      </w:r>
      <w:r w:rsidR="00BB7512" w:rsidRPr="00AE55E3">
        <w:rPr>
          <w:rFonts w:eastAsiaTheme="majorEastAsia"/>
          <w:kern w:val="21"/>
        </w:rPr>
        <w:t>。</w:t>
      </w:r>
      <w:r w:rsidR="00522C4E" w:rsidRPr="00AE55E3">
        <w:rPr>
          <w:rFonts w:eastAsiaTheme="majorEastAsia"/>
          <w:kern w:val="21"/>
        </w:rPr>
        <w:t>当需要加入磷酸进行强化脱胶时，宜</w:t>
      </w:r>
      <w:r w:rsidR="00522C4E" w:rsidRPr="00AE55E3">
        <w:t>按油质量的</w:t>
      </w:r>
      <w:r w:rsidR="00522C4E" w:rsidRPr="00AE55E3">
        <w:t>0.05%</w:t>
      </w:r>
      <w:r w:rsidR="008B1AC9" w:rsidRPr="00AE55E3">
        <w:rPr>
          <w:rFonts w:eastAsiaTheme="majorEastAsia"/>
          <w:kern w:val="21"/>
        </w:rPr>
        <w:t>～</w:t>
      </w:r>
      <w:r w:rsidR="00522C4E" w:rsidRPr="00AE55E3">
        <w:t>0.20%</w:t>
      </w:r>
      <w:r w:rsidR="00522C4E" w:rsidRPr="00AE55E3">
        <w:t>添加</w:t>
      </w:r>
      <w:r w:rsidR="00522C4E" w:rsidRPr="00AE55E3">
        <w:t>85%</w:t>
      </w:r>
      <w:r w:rsidR="00522C4E" w:rsidRPr="00AE55E3">
        <w:t>的磷酸</w:t>
      </w:r>
      <w:r w:rsidR="00522C4E" w:rsidRPr="00AE55E3">
        <w:rPr>
          <w:rFonts w:eastAsiaTheme="majorEastAsia"/>
          <w:kern w:val="21"/>
        </w:rPr>
        <w:t>。</w:t>
      </w:r>
    </w:p>
    <w:p w:rsidR="00522C4E" w:rsidRPr="00AE55E3" w:rsidRDefault="00522C4E" w:rsidP="00176551">
      <w:pPr>
        <w:adjustRightInd w:val="0"/>
        <w:spacing w:line="360" w:lineRule="auto"/>
        <w:ind w:firstLineChars="202" w:firstLine="424"/>
        <w:rPr>
          <w:rFonts w:eastAsiaTheme="majorEastAsia"/>
          <w:kern w:val="21"/>
        </w:rPr>
      </w:pPr>
      <w:r w:rsidRPr="00AE55E3">
        <w:rPr>
          <w:rFonts w:eastAsiaTheme="majorEastAsia"/>
          <w:kern w:val="21"/>
        </w:rPr>
        <w:t>水质应符合</w:t>
      </w:r>
      <w:r w:rsidR="008955CD">
        <w:t>生活饮用水卫生标准</w:t>
      </w:r>
      <w:r w:rsidRPr="00AE55E3">
        <w:rPr>
          <w:rFonts w:eastAsiaTheme="majorEastAsia"/>
          <w:kern w:val="21"/>
        </w:rPr>
        <w:t>的要求并经过软化处理，磷酸等加工助剂</w:t>
      </w:r>
      <w:r w:rsidR="00D33054" w:rsidRPr="00AE55E3">
        <w:rPr>
          <w:rFonts w:eastAsiaTheme="majorEastAsia"/>
          <w:kern w:val="21"/>
        </w:rPr>
        <w:t>应符合</w:t>
      </w:r>
      <w:r w:rsidR="00D33054" w:rsidRPr="00AE55E3">
        <w:rPr>
          <w:rFonts w:eastAsiaTheme="majorEastAsia"/>
          <w:kern w:val="21"/>
        </w:rPr>
        <w:t>GB 2760</w:t>
      </w:r>
      <w:r w:rsidR="00D33054" w:rsidRPr="00AE55E3">
        <w:rPr>
          <w:rFonts w:eastAsiaTheme="majorEastAsia"/>
          <w:kern w:val="21"/>
        </w:rPr>
        <w:t>的要求。</w:t>
      </w:r>
    </w:p>
    <w:p w:rsidR="00B205FA" w:rsidRDefault="00AE55E3" w:rsidP="00F526B9">
      <w:pPr>
        <w:adjustRightInd w:val="0"/>
        <w:spacing w:line="360" w:lineRule="auto"/>
        <w:outlineLvl w:val="0"/>
        <w:rPr>
          <w:rFonts w:eastAsia="黑体"/>
        </w:rPr>
      </w:pPr>
      <w:r>
        <w:rPr>
          <w:rFonts w:eastAsia="黑体" w:hint="eastAsia"/>
        </w:rPr>
        <w:t>6</w:t>
      </w:r>
      <w:r w:rsidR="00F526B9">
        <w:rPr>
          <w:rFonts w:eastAsia="黑体" w:hint="eastAsia"/>
        </w:rPr>
        <w:t>.</w:t>
      </w:r>
      <w:r>
        <w:rPr>
          <w:rFonts w:eastAsia="黑体" w:hint="eastAsia"/>
        </w:rPr>
        <w:t>9</w:t>
      </w:r>
      <w:r w:rsidR="00F526B9">
        <w:rPr>
          <w:rFonts w:eastAsia="黑体" w:hint="eastAsia"/>
        </w:rPr>
        <w:t xml:space="preserve">.2 </w:t>
      </w:r>
      <w:r w:rsidR="00F526B9">
        <w:rPr>
          <w:rFonts w:eastAsia="黑体" w:hint="eastAsia"/>
        </w:rPr>
        <w:t>脱酸</w:t>
      </w:r>
    </w:p>
    <w:p w:rsidR="00037CB9" w:rsidRDefault="00B205FA" w:rsidP="0002374E">
      <w:pPr>
        <w:adjustRightInd w:val="0"/>
        <w:spacing w:line="360" w:lineRule="auto"/>
        <w:ind w:firstLine="435"/>
      </w:pPr>
      <w:r w:rsidRPr="0002374E">
        <w:rPr>
          <w:rFonts w:hint="eastAsia"/>
        </w:rPr>
        <w:t>可采用碱炼脱酸或水蒸气蒸馏脱酸，优先选用碱炼脱酸。</w:t>
      </w:r>
    </w:p>
    <w:p w:rsidR="0002374E" w:rsidRDefault="0002374E" w:rsidP="0002374E">
      <w:pPr>
        <w:adjustRightInd w:val="0"/>
        <w:spacing w:line="360" w:lineRule="auto"/>
        <w:ind w:firstLine="435"/>
      </w:pPr>
      <w:r>
        <w:rPr>
          <w:rFonts w:hint="eastAsia"/>
        </w:rPr>
        <w:t>碱炼</w:t>
      </w:r>
      <w:r>
        <w:t>脱酸</w:t>
      </w:r>
      <w:r>
        <w:rPr>
          <w:rFonts w:hint="eastAsia"/>
        </w:rPr>
        <w:t>碱液</w:t>
      </w:r>
      <w:r>
        <w:t>浓度</w:t>
      </w:r>
      <w:r>
        <w:rPr>
          <w:rFonts w:hint="eastAsia"/>
        </w:rPr>
        <w:t>为</w:t>
      </w:r>
      <w:r>
        <w:rPr>
          <w:rFonts w:hint="eastAsia"/>
        </w:rPr>
        <w:t>4</w:t>
      </w:r>
      <w:r w:rsidRPr="00F80E64">
        <w:t>°</w:t>
      </w:r>
      <w:r w:rsidRPr="00F80E64">
        <w:rPr>
          <w:rFonts w:hint="eastAsia"/>
        </w:rPr>
        <w:t>Be</w:t>
      </w:r>
      <w:r w:rsidRPr="00F80E64">
        <w:rPr>
          <w:rFonts w:hint="eastAsia"/>
        </w:rPr>
        <w:t>′</w:t>
      </w:r>
      <w:r w:rsidRPr="00F80E64">
        <w:t>～</w:t>
      </w:r>
      <w:r w:rsidRPr="00F80E64">
        <w:rPr>
          <w:rFonts w:hint="eastAsia"/>
        </w:rPr>
        <w:t>10</w:t>
      </w:r>
      <w:r w:rsidRPr="00F80E64">
        <w:t>°</w:t>
      </w:r>
      <w:r w:rsidRPr="00F80E64">
        <w:rPr>
          <w:rFonts w:hint="eastAsia"/>
        </w:rPr>
        <w:t>Be</w:t>
      </w:r>
      <w:r w:rsidRPr="00F80E64">
        <w:rPr>
          <w:rFonts w:hint="eastAsia"/>
        </w:rPr>
        <w:t>′</w:t>
      </w:r>
      <w:r>
        <w:rPr>
          <w:rFonts w:hint="eastAsia"/>
        </w:rPr>
        <w:t>(</w:t>
      </w:r>
      <w:r>
        <w:rPr>
          <w:rFonts w:hint="eastAsia"/>
        </w:rPr>
        <w:t>质量分数</w:t>
      </w:r>
      <w:r>
        <w:rPr>
          <w:rFonts w:hint="eastAsia"/>
        </w:rPr>
        <w:t>2.50%</w:t>
      </w:r>
      <w:r w:rsidRPr="00176551">
        <w:rPr>
          <w:rFonts w:asciiTheme="majorEastAsia" w:eastAsiaTheme="majorEastAsia" w:hAnsiTheme="majorEastAsia"/>
          <w:kern w:val="21"/>
        </w:rPr>
        <w:t>～</w:t>
      </w:r>
      <w:r w:rsidRPr="0002374E">
        <w:rPr>
          <w:rFonts w:hint="eastAsia"/>
        </w:rPr>
        <w:t>6.58%</w:t>
      </w:r>
      <w:r>
        <w:rPr>
          <w:rFonts w:asciiTheme="majorEastAsia" w:eastAsiaTheme="majorEastAsia" w:hAnsiTheme="majorEastAsia" w:hint="eastAsia"/>
          <w:kern w:val="21"/>
        </w:rPr>
        <w:t>)</w:t>
      </w:r>
      <w:r w:rsidR="00037CB9">
        <w:rPr>
          <w:rFonts w:hint="eastAsia"/>
        </w:rPr>
        <w:t>，</w:t>
      </w:r>
      <w:r>
        <w:rPr>
          <w:rFonts w:hint="eastAsia"/>
        </w:rPr>
        <w:t>理论加碱量依据毛</w:t>
      </w:r>
      <w:r>
        <w:t>油的酸价</w:t>
      </w:r>
      <w:r>
        <w:rPr>
          <w:rFonts w:hint="eastAsia"/>
        </w:rPr>
        <w:t>计算确定</w:t>
      </w:r>
      <w:r>
        <w:t>，</w:t>
      </w:r>
      <w:r w:rsidR="00037CB9">
        <w:rPr>
          <w:rFonts w:hint="eastAsia"/>
        </w:rPr>
        <w:t xml:space="preserve"> </w:t>
      </w:r>
      <w:r>
        <w:rPr>
          <w:rFonts w:hint="eastAsia"/>
        </w:rPr>
        <w:t>超量碱</w:t>
      </w:r>
      <w:r w:rsidR="00037CB9">
        <w:rPr>
          <w:rFonts w:hint="eastAsia"/>
        </w:rPr>
        <w:t>0.05 %</w:t>
      </w:r>
      <w:r w:rsidR="00037CB9" w:rsidRPr="00176551">
        <w:rPr>
          <w:rFonts w:asciiTheme="majorEastAsia" w:eastAsiaTheme="majorEastAsia" w:hAnsiTheme="majorEastAsia"/>
          <w:kern w:val="21"/>
        </w:rPr>
        <w:t>～</w:t>
      </w:r>
      <w:r w:rsidR="00037CB9">
        <w:rPr>
          <w:rFonts w:hint="eastAsia"/>
        </w:rPr>
        <w:t>0.2</w:t>
      </w:r>
      <w:r w:rsidR="00037CB9" w:rsidRPr="0002374E">
        <w:rPr>
          <w:rFonts w:hint="eastAsia"/>
        </w:rPr>
        <w:t>%</w:t>
      </w:r>
      <w:r w:rsidR="00037CB9">
        <w:rPr>
          <w:rFonts w:hint="eastAsia"/>
        </w:rPr>
        <w:t>，中和温度</w:t>
      </w:r>
      <w:r w:rsidR="00037CB9">
        <w:t xml:space="preserve"> </w:t>
      </w:r>
      <w:r w:rsidR="00037CB9">
        <w:rPr>
          <w:rFonts w:hint="eastAsia"/>
        </w:rPr>
        <w:t>50</w:t>
      </w:r>
      <w:r>
        <w:t>~</w:t>
      </w:r>
      <w:r w:rsidR="00037CB9">
        <w:rPr>
          <w:rFonts w:hint="eastAsia"/>
        </w:rPr>
        <w:t>6</w:t>
      </w:r>
      <w:r>
        <w:t>0℃</w:t>
      </w:r>
      <w:r>
        <w:t>，</w:t>
      </w:r>
      <w:r w:rsidR="00037CB9">
        <w:rPr>
          <w:rFonts w:hint="eastAsia"/>
        </w:rPr>
        <w:t>反应时间</w:t>
      </w:r>
      <w:r w:rsidR="00037CB9">
        <w:rPr>
          <w:rFonts w:hint="eastAsia"/>
        </w:rPr>
        <w:t>10</w:t>
      </w:r>
      <w:r w:rsidR="007D6EC5">
        <w:rPr>
          <w:rFonts w:hint="eastAsia"/>
        </w:rPr>
        <w:t xml:space="preserve"> </w:t>
      </w:r>
      <w:r>
        <w:t>min~</w:t>
      </w:r>
      <w:r w:rsidR="00037CB9">
        <w:rPr>
          <w:rFonts w:hint="eastAsia"/>
        </w:rPr>
        <w:t>20</w:t>
      </w:r>
      <w:r w:rsidR="007D6EC5">
        <w:rPr>
          <w:rFonts w:hint="eastAsia"/>
        </w:rPr>
        <w:t xml:space="preserve"> </w:t>
      </w:r>
      <w:r>
        <w:t>min</w:t>
      </w:r>
      <w:r w:rsidR="00037CB9">
        <w:rPr>
          <w:rFonts w:hint="eastAsia"/>
        </w:rPr>
        <w:t>。油</w:t>
      </w:r>
      <w:r w:rsidR="00037CB9">
        <w:rPr>
          <w:rFonts w:hint="eastAsia"/>
        </w:rPr>
        <w:t>-</w:t>
      </w:r>
      <w:r w:rsidR="00037CB9">
        <w:rPr>
          <w:rFonts w:hint="eastAsia"/>
        </w:rPr>
        <w:t>皂分离温度</w:t>
      </w:r>
      <w:r w:rsidR="00037CB9">
        <w:rPr>
          <w:rFonts w:hint="eastAsia"/>
        </w:rPr>
        <w:t>80</w:t>
      </w:r>
      <w:r w:rsidR="00037CB9">
        <w:t>~</w:t>
      </w:r>
      <w:r w:rsidR="00037CB9">
        <w:rPr>
          <w:rFonts w:hint="eastAsia"/>
        </w:rPr>
        <w:t>85</w:t>
      </w:r>
      <w:r w:rsidR="00037CB9">
        <w:t>℃</w:t>
      </w:r>
      <w:r w:rsidR="00037CB9">
        <w:rPr>
          <w:rFonts w:hint="eastAsia"/>
        </w:rPr>
        <w:t>；水洗时水温同油温，用水量为油重的</w:t>
      </w:r>
      <w:r w:rsidR="00037CB9">
        <w:rPr>
          <w:rFonts w:hint="eastAsia"/>
        </w:rPr>
        <w:t>5%</w:t>
      </w:r>
      <w:r>
        <w:t>~10</w:t>
      </w:r>
      <w:r w:rsidR="00037CB9">
        <w:rPr>
          <w:rFonts w:hint="eastAsia"/>
        </w:rPr>
        <w:t>%</w:t>
      </w:r>
      <w:r w:rsidR="00037CB9">
        <w:rPr>
          <w:rFonts w:hint="eastAsia"/>
        </w:rPr>
        <w:t>。</w:t>
      </w:r>
    </w:p>
    <w:p w:rsidR="006E1DD4" w:rsidRDefault="004B054C" w:rsidP="0002374E">
      <w:pPr>
        <w:adjustRightInd w:val="0"/>
        <w:spacing w:line="360" w:lineRule="auto"/>
        <w:ind w:firstLine="435"/>
        <w:rPr>
          <w:rFonts w:asciiTheme="majorEastAsia" w:eastAsiaTheme="majorEastAsia" w:hAnsiTheme="majorEastAsia"/>
          <w:kern w:val="21"/>
        </w:rPr>
      </w:pPr>
      <w:r>
        <w:rPr>
          <w:rFonts w:hint="eastAsia"/>
        </w:rPr>
        <w:t>碱炼脱酸使用的烧碱</w:t>
      </w:r>
      <w:r>
        <w:rPr>
          <w:rFonts w:asciiTheme="majorEastAsia" w:eastAsiaTheme="majorEastAsia" w:hAnsiTheme="majorEastAsia" w:hint="eastAsia"/>
          <w:kern w:val="21"/>
        </w:rPr>
        <w:t>应符合</w:t>
      </w:r>
      <w:r w:rsidRPr="007D6EC5">
        <w:rPr>
          <w:rFonts w:eastAsiaTheme="majorEastAsia"/>
          <w:kern w:val="21"/>
        </w:rPr>
        <w:t>GB 2760</w:t>
      </w:r>
      <w:r>
        <w:rPr>
          <w:rFonts w:asciiTheme="majorEastAsia" w:eastAsiaTheme="majorEastAsia" w:hAnsiTheme="majorEastAsia" w:hint="eastAsia"/>
          <w:kern w:val="21"/>
        </w:rPr>
        <w:t>的要求，水质应符合</w:t>
      </w:r>
      <w:r w:rsidR="008955CD">
        <w:t>生活饮用水卫生标准</w:t>
      </w:r>
      <w:r>
        <w:rPr>
          <w:rFonts w:asciiTheme="majorEastAsia" w:eastAsiaTheme="majorEastAsia" w:hAnsiTheme="majorEastAsia" w:hint="eastAsia"/>
          <w:kern w:val="21"/>
        </w:rPr>
        <w:t>的要求并经过软化处理，应选用塑化剂含量低的加工助剂。</w:t>
      </w:r>
    </w:p>
    <w:p w:rsidR="00A3354A" w:rsidRDefault="007D6EC5" w:rsidP="00A3354A">
      <w:pPr>
        <w:adjustRightInd w:val="0"/>
        <w:spacing w:line="360" w:lineRule="auto"/>
        <w:outlineLvl w:val="0"/>
        <w:rPr>
          <w:rFonts w:eastAsia="黑体"/>
        </w:rPr>
      </w:pPr>
      <w:r>
        <w:rPr>
          <w:rFonts w:eastAsia="黑体" w:hint="eastAsia"/>
        </w:rPr>
        <w:t>6</w:t>
      </w:r>
      <w:r w:rsidR="00A3354A">
        <w:rPr>
          <w:rFonts w:eastAsia="黑体" w:hint="eastAsia"/>
        </w:rPr>
        <w:t>.</w:t>
      </w:r>
      <w:r>
        <w:rPr>
          <w:rFonts w:eastAsia="黑体" w:hint="eastAsia"/>
        </w:rPr>
        <w:t>9</w:t>
      </w:r>
      <w:r w:rsidR="00A3354A">
        <w:rPr>
          <w:rFonts w:eastAsia="黑体" w:hint="eastAsia"/>
        </w:rPr>
        <w:t xml:space="preserve">.3  </w:t>
      </w:r>
      <w:r w:rsidR="00A3354A">
        <w:rPr>
          <w:rFonts w:eastAsia="黑体" w:hint="eastAsia"/>
        </w:rPr>
        <w:t>吸附脱色</w:t>
      </w:r>
    </w:p>
    <w:p w:rsidR="00A3354A" w:rsidRDefault="00A3354A" w:rsidP="00A3354A">
      <w:pPr>
        <w:adjustRightInd w:val="0"/>
        <w:spacing w:line="360" w:lineRule="auto"/>
        <w:ind w:firstLine="435"/>
      </w:pPr>
      <w:r w:rsidRPr="00A3354A">
        <w:rPr>
          <w:rFonts w:hint="eastAsia"/>
        </w:rPr>
        <w:lastRenderedPageBreak/>
        <w:t>对于</w:t>
      </w:r>
      <w:r>
        <w:rPr>
          <w:rFonts w:hint="eastAsia"/>
        </w:rPr>
        <w:t>压榨花生油，应选用对多环芳烃吸附效果好的专用活性炭</w:t>
      </w:r>
      <w:r w:rsidR="00DA3D25">
        <w:rPr>
          <w:rFonts w:hint="eastAsia"/>
        </w:rPr>
        <w:t>，活性炭用量为油重的</w:t>
      </w:r>
      <w:r w:rsidR="00DA3D25">
        <w:t>0.</w:t>
      </w:r>
      <w:r w:rsidR="00DA3D25">
        <w:rPr>
          <w:rFonts w:hint="eastAsia"/>
        </w:rPr>
        <w:t>05</w:t>
      </w:r>
      <w:r w:rsidR="00DA3D25">
        <w:t>%~0.</w:t>
      </w:r>
      <w:r w:rsidR="00DA3D25">
        <w:rPr>
          <w:rFonts w:hint="eastAsia"/>
        </w:rPr>
        <w:t>2</w:t>
      </w:r>
      <w:r w:rsidR="00DA3D25">
        <w:t>%</w:t>
      </w:r>
      <w:r w:rsidR="00DA3D25">
        <w:rPr>
          <w:rFonts w:hint="eastAsia"/>
        </w:rPr>
        <w:t>，吸附反应温度</w:t>
      </w:r>
      <w:r w:rsidR="00DA3D25">
        <w:rPr>
          <w:rFonts w:hint="eastAsia"/>
        </w:rPr>
        <w:t>100</w:t>
      </w:r>
      <w:r w:rsidR="00DA3D25">
        <w:rPr>
          <w:rFonts w:ascii="宋体" w:hAnsi="宋体" w:cs="宋体" w:hint="eastAsia"/>
        </w:rPr>
        <w:t>℃</w:t>
      </w:r>
      <w:r w:rsidR="00DA3D25">
        <w:t>~</w:t>
      </w:r>
      <w:r w:rsidR="00DA3D25">
        <w:rPr>
          <w:rFonts w:hint="eastAsia"/>
        </w:rPr>
        <w:t>110</w:t>
      </w:r>
      <w:r w:rsidR="00DA3D25">
        <w:rPr>
          <w:rFonts w:ascii="宋体" w:hAnsi="宋体" w:cs="宋体" w:hint="eastAsia"/>
        </w:rPr>
        <w:t>℃</w:t>
      </w:r>
      <w:r w:rsidR="00E70706">
        <w:rPr>
          <w:rFonts w:ascii="宋体" w:hAnsi="宋体" w:cs="宋体" w:hint="eastAsia"/>
        </w:rPr>
        <w:t>，反应时间</w:t>
      </w:r>
      <w:r w:rsidR="00530A94">
        <w:rPr>
          <w:rFonts w:ascii="宋体" w:hAnsi="宋体" w:cs="宋体" w:hint="eastAsia"/>
        </w:rPr>
        <w:t>2</w:t>
      </w:r>
      <w:r w:rsidR="00E70706">
        <w:t>5min~</w:t>
      </w:r>
      <w:r w:rsidR="00530A94">
        <w:rPr>
          <w:rFonts w:hint="eastAsia"/>
        </w:rPr>
        <w:t>35</w:t>
      </w:r>
      <w:r w:rsidR="00E70706">
        <w:t>min</w:t>
      </w:r>
      <w:r w:rsidR="00530A94">
        <w:rPr>
          <w:rFonts w:hint="eastAsia"/>
        </w:rPr>
        <w:t>，操作压力</w:t>
      </w:r>
      <w:r w:rsidR="00530A94">
        <w:rPr>
          <w:rFonts w:hint="eastAsia"/>
        </w:rPr>
        <w:t>1.3 kPa</w:t>
      </w:r>
      <w:r w:rsidR="00530A94">
        <w:t>~</w:t>
      </w:r>
      <w:r w:rsidR="00530A94">
        <w:rPr>
          <w:rFonts w:hint="eastAsia"/>
        </w:rPr>
        <w:t>3.3 kPa</w:t>
      </w:r>
      <w:r w:rsidR="008E6E06">
        <w:rPr>
          <w:rFonts w:hint="eastAsia"/>
        </w:rPr>
        <w:t>。</w:t>
      </w:r>
    </w:p>
    <w:p w:rsidR="00D50079" w:rsidRPr="002F5132" w:rsidRDefault="008E6E06" w:rsidP="00D50079">
      <w:pPr>
        <w:adjustRightInd w:val="0"/>
        <w:spacing w:line="360" w:lineRule="auto"/>
        <w:ind w:firstLine="435"/>
        <w:rPr>
          <w:u w:val="single"/>
        </w:rPr>
      </w:pPr>
      <w:r>
        <w:rPr>
          <w:rFonts w:hint="eastAsia"/>
        </w:rPr>
        <w:t>对于浸出花生油，应选用复合吸附剂（活性白土</w:t>
      </w:r>
      <w:r>
        <w:rPr>
          <w:rFonts w:hint="eastAsia"/>
        </w:rPr>
        <w:t>+</w:t>
      </w:r>
      <w:r>
        <w:rPr>
          <w:rFonts w:hint="eastAsia"/>
        </w:rPr>
        <w:t>活性炭），兼顾脱色和脱除多环芳烃。</w:t>
      </w:r>
    </w:p>
    <w:p w:rsidR="001B0573" w:rsidRPr="001B0573" w:rsidRDefault="00F70A4A" w:rsidP="001B0573">
      <w:pPr>
        <w:adjustRightInd w:val="0"/>
        <w:spacing w:line="360" w:lineRule="auto"/>
        <w:ind w:firstLine="435"/>
        <w:rPr>
          <w:rFonts w:asciiTheme="majorEastAsia" w:eastAsiaTheme="majorEastAsia" w:hAnsiTheme="majorEastAsia"/>
          <w:kern w:val="21"/>
        </w:rPr>
      </w:pPr>
      <w:r>
        <w:rPr>
          <w:rFonts w:asciiTheme="majorEastAsia" w:eastAsiaTheme="majorEastAsia" w:hAnsiTheme="majorEastAsia" w:hint="eastAsia"/>
          <w:kern w:val="21"/>
        </w:rPr>
        <w:t>应选用塑化剂含量低的吸附剂。</w:t>
      </w:r>
    </w:p>
    <w:p w:rsidR="001B0573" w:rsidRDefault="00A41821" w:rsidP="001B0573">
      <w:pPr>
        <w:adjustRightInd w:val="0"/>
        <w:spacing w:line="360" w:lineRule="auto"/>
        <w:outlineLvl w:val="0"/>
        <w:rPr>
          <w:rFonts w:eastAsia="黑体"/>
        </w:rPr>
      </w:pPr>
      <w:r>
        <w:rPr>
          <w:rFonts w:eastAsia="黑体" w:hint="eastAsia"/>
        </w:rPr>
        <w:t>6</w:t>
      </w:r>
      <w:r w:rsidR="001B0573">
        <w:rPr>
          <w:rFonts w:eastAsia="黑体" w:hint="eastAsia"/>
        </w:rPr>
        <w:t>.</w:t>
      </w:r>
      <w:r>
        <w:rPr>
          <w:rFonts w:eastAsia="黑体" w:hint="eastAsia"/>
        </w:rPr>
        <w:t>9</w:t>
      </w:r>
      <w:r w:rsidR="00FD3173">
        <w:rPr>
          <w:rFonts w:eastAsia="黑体" w:hint="eastAsia"/>
        </w:rPr>
        <w:t>.</w:t>
      </w:r>
      <w:r w:rsidR="001B0573">
        <w:rPr>
          <w:rFonts w:eastAsia="黑体" w:hint="eastAsia"/>
        </w:rPr>
        <w:t xml:space="preserve">4  </w:t>
      </w:r>
      <w:r w:rsidR="001B0573">
        <w:rPr>
          <w:rFonts w:eastAsia="黑体" w:hint="eastAsia"/>
        </w:rPr>
        <w:t>脱臭</w:t>
      </w:r>
    </w:p>
    <w:p w:rsidR="007C2120" w:rsidRPr="000513F7" w:rsidRDefault="001B0573" w:rsidP="007C2120">
      <w:pPr>
        <w:adjustRightInd w:val="0"/>
        <w:spacing w:line="360" w:lineRule="auto"/>
        <w:ind w:firstLine="435"/>
      </w:pPr>
      <w:r w:rsidRPr="000513F7">
        <w:t>浸出花生油在吸附脱色之后应进行高温、高真空的水蒸汽蒸馏脱臭。脱臭用直接蒸汽</w:t>
      </w:r>
      <w:r w:rsidR="007C2120" w:rsidRPr="000513F7">
        <w:t>应为</w:t>
      </w:r>
      <w:r w:rsidRPr="000513F7">
        <w:t>过热、除氧的蒸汽，</w:t>
      </w:r>
      <w:r w:rsidR="007C2120" w:rsidRPr="000513F7">
        <w:t>应对直接蒸汽的水源进行脱除氯离子处理。</w:t>
      </w:r>
      <w:r w:rsidRPr="000513F7">
        <w:t>脱臭温度不高于</w:t>
      </w:r>
      <w:r w:rsidRPr="000513F7">
        <w:rPr>
          <w:rFonts w:eastAsiaTheme="majorEastAsia"/>
          <w:kern w:val="21"/>
        </w:rPr>
        <w:t>240</w:t>
      </w:r>
      <w:r w:rsidRPr="000513F7">
        <w:rPr>
          <w:rFonts w:eastAsiaTheme="majorEastAsia" w:hAnsiTheme="majorEastAsia"/>
          <w:kern w:val="21"/>
        </w:rPr>
        <w:t>℃</w:t>
      </w:r>
      <w:r w:rsidR="007C2120" w:rsidRPr="000513F7">
        <w:rPr>
          <w:rFonts w:eastAsiaTheme="majorEastAsia"/>
          <w:kern w:val="21"/>
        </w:rPr>
        <w:t>，</w:t>
      </w:r>
      <w:r w:rsidR="007C2120" w:rsidRPr="00FB10C7">
        <w:t>时间</w:t>
      </w:r>
      <w:r w:rsidR="007C2120" w:rsidRPr="000513F7">
        <w:t>60</w:t>
      </w:r>
      <w:r w:rsidR="00FD3173">
        <w:rPr>
          <w:rFonts w:hint="eastAsia"/>
        </w:rPr>
        <w:t xml:space="preserve"> </w:t>
      </w:r>
      <w:r w:rsidR="007C2120" w:rsidRPr="000513F7">
        <w:t>min~80</w:t>
      </w:r>
      <w:r w:rsidR="00FD3173">
        <w:rPr>
          <w:rFonts w:hint="eastAsia"/>
        </w:rPr>
        <w:t xml:space="preserve"> </w:t>
      </w:r>
      <w:r w:rsidR="007C2120" w:rsidRPr="000513F7">
        <w:t>min</w:t>
      </w:r>
      <w:r w:rsidR="007C2120" w:rsidRPr="000513F7">
        <w:t>，操作压力</w:t>
      </w:r>
      <w:r w:rsidR="007C2120" w:rsidRPr="000513F7">
        <w:t xml:space="preserve">0.27 </w:t>
      </w:r>
      <w:r w:rsidR="00FB10C7" w:rsidRPr="000513F7">
        <w:t>k</w:t>
      </w:r>
      <w:r w:rsidR="007C2120" w:rsidRPr="000513F7">
        <w:t>Pa</w:t>
      </w:r>
      <w:r w:rsidR="00652F1A" w:rsidRPr="00397F2F">
        <w:t>～</w:t>
      </w:r>
      <w:r w:rsidR="007C2120" w:rsidRPr="000513F7">
        <w:t>0.40 kPa</w:t>
      </w:r>
      <w:r w:rsidR="007C2120" w:rsidRPr="000513F7">
        <w:t>。如果待脱臭油脂中塑化剂含量较高时，宜采用脱臭温度</w:t>
      </w:r>
      <w:r w:rsidR="007C2120" w:rsidRPr="00FB10C7">
        <w:t>260℃</w:t>
      </w:r>
      <w:r w:rsidR="007C2120" w:rsidRPr="00FB10C7">
        <w:t>，时间</w:t>
      </w:r>
      <w:r w:rsidR="007C2120" w:rsidRPr="000513F7">
        <w:t>80</w:t>
      </w:r>
      <w:r w:rsidR="00FD3173">
        <w:rPr>
          <w:rFonts w:hint="eastAsia"/>
        </w:rPr>
        <w:t xml:space="preserve"> </w:t>
      </w:r>
      <w:r w:rsidR="007C2120" w:rsidRPr="000513F7">
        <w:t>min</w:t>
      </w:r>
      <w:r w:rsidR="00652F1A" w:rsidRPr="00397F2F">
        <w:t>～</w:t>
      </w:r>
      <w:r w:rsidR="007C2120" w:rsidRPr="000513F7">
        <w:t>100</w:t>
      </w:r>
      <w:r w:rsidR="00FD3173">
        <w:rPr>
          <w:rFonts w:hint="eastAsia"/>
        </w:rPr>
        <w:t xml:space="preserve"> </w:t>
      </w:r>
      <w:r w:rsidR="007C2120" w:rsidRPr="000513F7">
        <w:t>min</w:t>
      </w:r>
      <w:r w:rsidR="007C2120" w:rsidRPr="000513F7">
        <w:t>。</w:t>
      </w:r>
    </w:p>
    <w:p w:rsidR="00563EC9" w:rsidRPr="00563EC9" w:rsidRDefault="007C2120" w:rsidP="00563EC9">
      <w:pPr>
        <w:adjustRightInd w:val="0"/>
        <w:spacing w:line="360" w:lineRule="auto"/>
        <w:ind w:firstLine="435"/>
        <w:rPr>
          <w:rFonts w:eastAsiaTheme="majorEastAsia"/>
          <w:kern w:val="21"/>
        </w:rPr>
      </w:pPr>
      <w:r w:rsidRPr="000513F7">
        <w:t>脱臭成品油应及时冷却降温至</w:t>
      </w:r>
      <w:r w:rsidRPr="000513F7">
        <w:rPr>
          <w:rFonts w:eastAsiaTheme="majorEastAsia"/>
          <w:kern w:val="21"/>
        </w:rPr>
        <w:t>40</w:t>
      </w:r>
      <w:r w:rsidRPr="000513F7">
        <w:rPr>
          <w:rFonts w:eastAsiaTheme="majorEastAsia" w:hAnsiTheme="majorEastAsia"/>
          <w:kern w:val="21"/>
        </w:rPr>
        <w:t>℃</w:t>
      </w:r>
      <w:r w:rsidRPr="000513F7">
        <w:rPr>
          <w:rFonts w:eastAsiaTheme="majorEastAsia"/>
          <w:kern w:val="21"/>
        </w:rPr>
        <w:t>以下</w:t>
      </w:r>
      <w:r w:rsidR="004F6D21" w:rsidRPr="000513F7">
        <w:rPr>
          <w:rFonts w:eastAsiaTheme="majorEastAsia"/>
          <w:kern w:val="21"/>
        </w:rPr>
        <w:t>。</w:t>
      </w:r>
      <w:r w:rsidRPr="00F236DB">
        <w:t>如果添加抗氧化剂</w:t>
      </w:r>
      <w:r w:rsidRPr="000513F7">
        <w:rPr>
          <w:rFonts w:eastAsiaTheme="majorEastAsia"/>
          <w:kern w:val="21"/>
        </w:rPr>
        <w:t>，应符合</w:t>
      </w:r>
      <w:r w:rsidR="00340445" w:rsidRPr="00DB10FE">
        <w:rPr>
          <w:rFonts w:eastAsiaTheme="majorEastAsia" w:hAnsiTheme="majorEastAsia"/>
          <w:kern w:val="21"/>
        </w:rPr>
        <w:t>NY/T 392</w:t>
      </w:r>
      <w:r w:rsidR="0021001B" w:rsidRPr="000513F7">
        <w:rPr>
          <w:rFonts w:eastAsiaTheme="majorEastAsia"/>
          <w:kern w:val="21"/>
        </w:rPr>
        <w:t>的要求。</w:t>
      </w:r>
    </w:p>
    <w:p w:rsidR="00563EC9" w:rsidRPr="00DB10FE" w:rsidRDefault="00FD3173" w:rsidP="00563EC9">
      <w:pPr>
        <w:adjustRightInd w:val="0"/>
        <w:spacing w:line="360" w:lineRule="auto"/>
        <w:outlineLvl w:val="0"/>
        <w:rPr>
          <w:rFonts w:eastAsia="黑体"/>
          <w:szCs w:val="21"/>
        </w:rPr>
      </w:pPr>
      <w:r>
        <w:rPr>
          <w:rFonts w:eastAsia="黑体" w:hint="eastAsia"/>
          <w:szCs w:val="21"/>
        </w:rPr>
        <w:t>6.10</w:t>
      </w:r>
      <w:r w:rsidR="00563EC9" w:rsidRPr="00DB10FE">
        <w:rPr>
          <w:rFonts w:eastAsia="黑体"/>
          <w:szCs w:val="21"/>
        </w:rPr>
        <w:t xml:space="preserve"> </w:t>
      </w:r>
      <w:r w:rsidR="00563EC9" w:rsidRPr="00DB10FE">
        <w:rPr>
          <w:rFonts w:eastAsia="黑体" w:hint="eastAsia"/>
          <w:szCs w:val="21"/>
        </w:rPr>
        <w:t xml:space="preserve"> </w:t>
      </w:r>
      <w:r w:rsidR="00563EC9" w:rsidRPr="00DB10FE">
        <w:rPr>
          <w:rFonts w:eastAsia="黑体"/>
          <w:szCs w:val="21"/>
        </w:rPr>
        <w:t>分装</w:t>
      </w:r>
    </w:p>
    <w:p w:rsidR="00F526B9" w:rsidRPr="00391ECB" w:rsidRDefault="00563EC9" w:rsidP="00391ECB">
      <w:pPr>
        <w:adjustRightInd w:val="0"/>
        <w:spacing w:line="360" w:lineRule="auto"/>
        <w:ind w:firstLineChars="200" w:firstLine="420"/>
      </w:pPr>
      <w:r w:rsidRPr="00DB10FE">
        <w:rPr>
          <w:rFonts w:eastAsiaTheme="majorEastAsia" w:hAnsiTheme="majorEastAsia" w:hint="eastAsia"/>
          <w:kern w:val="21"/>
        </w:rPr>
        <w:t>精炼后的产品</w:t>
      </w:r>
      <w:r>
        <w:rPr>
          <w:rFonts w:eastAsiaTheme="majorEastAsia" w:hAnsiTheme="majorEastAsia" w:hint="eastAsia"/>
          <w:kern w:val="21"/>
        </w:rPr>
        <w:t>应</w:t>
      </w:r>
      <w:r w:rsidRPr="00DB10FE">
        <w:rPr>
          <w:rFonts w:eastAsiaTheme="majorEastAsia" w:hAnsiTheme="majorEastAsia"/>
          <w:kern w:val="21"/>
        </w:rPr>
        <w:t>依据</w:t>
      </w:r>
      <w:r w:rsidRPr="00DB10FE">
        <w:rPr>
          <w:rFonts w:eastAsiaTheme="majorEastAsia" w:hAnsiTheme="majorEastAsia"/>
          <w:kern w:val="21"/>
        </w:rPr>
        <w:t>NY/T 105</w:t>
      </w:r>
      <w:r w:rsidRPr="00DB10FE">
        <w:rPr>
          <w:rFonts w:eastAsiaTheme="majorEastAsia" w:hAnsiTheme="majorEastAsia" w:hint="eastAsia"/>
          <w:kern w:val="21"/>
        </w:rPr>
        <w:t>5</w:t>
      </w:r>
      <w:r w:rsidR="00A162F8" w:rsidRPr="00DB10FE">
        <w:rPr>
          <w:rFonts w:eastAsiaTheme="majorEastAsia" w:hAnsiTheme="majorEastAsia" w:hint="eastAsia"/>
          <w:kern w:val="21"/>
        </w:rPr>
        <w:t>进行产品检验</w:t>
      </w:r>
      <w:r w:rsidR="00A162F8">
        <w:rPr>
          <w:rFonts w:eastAsiaTheme="majorEastAsia" w:hAnsiTheme="majorEastAsia" w:hint="eastAsia"/>
          <w:kern w:val="21"/>
        </w:rPr>
        <w:t>，符合</w:t>
      </w:r>
      <w:r w:rsidRPr="00DB10FE">
        <w:rPr>
          <w:rFonts w:eastAsiaTheme="majorEastAsia" w:hAnsiTheme="majorEastAsia"/>
          <w:kern w:val="21"/>
        </w:rPr>
        <w:t>NY/T 751</w:t>
      </w:r>
      <w:r w:rsidR="00A162F8">
        <w:rPr>
          <w:rFonts w:eastAsiaTheme="majorEastAsia" w:hAnsiTheme="majorEastAsia" w:hint="eastAsia"/>
          <w:kern w:val="21"/>
        </w:rPr>
        <w:t>的</w:t>
      </w:r>
      <w:r w:rsidRPr="00DB10FE">
        <w:rPr>
          <w:rFonts w:eastAsiaTheme="majorEastAsia" w:hAnsiTheme="majorEastAsia" w:hint="eastAsia"/>
          <w:kern w:val="21"/>
        </w:rPr>
        <w:t>规定</w:t>
      </w:r>
      <w:r w:rsidR="00A162F8">
        <w:rPr>
          <w:rFonts w:eastAsiaTheme="majorEastAsia" w:hAnsiTheme="majorEastAsia" w:hint="eastAsia"/>
          <w:kern w:val="21"/>
        </w:rPr>
        <w:t>。</w:t>
      </w:r>
      <w:r w:rsidRPr="00DB10FE">
        <w:rPr>
          <w:rFonts w:eastAsiaTheme="majorEastAsia" w:hAnsiTheme="majorEastAsia" w:hint="eastAsia"/>
          <w:kern w:val="21"/>
        </w:rPr>
        <w:t>检验合格后</w:t>
      </w:r>
      <w:r w:rsidRPr="00DB10FE">
        <w:rPr>
          <w:rFonts w:eastAsiaTheme="majorEastAsia" w:hAnsiTheme="majorEastAsia"/>
          <w:kern w:val="21"/>
        </w:rPr>
        <w:t>进行分装、充氮</w:t>
      </w:r>
      <w:r w:rsidRPr="00DB10FE">
        <w:rPr>
          <w:rFonts w:eastAsiaTheme="majorEastAsia" w:hAnsiTheme="majorEastAsia" w:hint="eastAsia"/>
          <w:kern w:val="21"/>
        </w:rPr>
        <w:t>保鲜、封盖和贴标签等</w:t>
      </w:r>
      <w:r w:rsidRPr="00DB10FE">
        <w:rPr>
          <w:rFonts w:eastAsiaTheme="majorEastAsia" w:hAnsiTheme="majorEastAsia"/>
          <w:kern w:val="21"/>
        </w:rPr>
        <w:t>。</w:t>
      </w:r>
      <w:r w:rsidRPr="00DB10FE">
        <w:rPr>
          <w:rFonts w:eastAsiaTheme="majorEastAsia" w:hAnsiTheme="majorEastAsia" w:hint="eastAsia"/>
          <w:kern w:val="21"/>
        </w:rPr>
        <w:t>净含量检验参照</w:t>
      </w:r>
      <w:r w:rsidR="00391ECB">
        <w:t>定量包装商品净含量计量检验规则进行</w:t>
      </w:r>
      <w:r w:rsidR="00391ECB">
        <w:rPr>
          <w:rFonts w:hint="eastAsia"/>
        </w:rPr>
        <w:t>。</w:t>
      </w:r>
    </w:p>
    <w:p w:rsidR="004D0A71" w:rsidRPr="00DB10FE" w:rsidRDefault="00FD3173" w:rsidP="00DB10FE">
      <w:pPr>
        <w:adjustRightInd w:val="0"/>
        <w:spacing w:line="360" w:lineRule="auto"/>
        <w:outlineLvl w:val="0"/>
        <w:rPr>
          <w:rFonts w:eastAsia="黑体"/>
          <w:szCs w:val="21"/>
        </w:rPr>
      </w:pPr>
      <w:r>
        <w:rPr>
          <w:rFonts w:eastAsia="黑体" w:hint="eastAsia"/>
          <w:szCs w:val="21"/>
        </w:rPr>
        <w:t>7</w:t>
      </w:r>
      <w:r w:rsidR="008E196F" w:rsidRPr="00DB10FE">
        <w:rPr>
          <w:rFonts w:eastAsia="黑体"/>
          <w:szCs w:val="21"/>
        </w:rPr>
        <w:t xml:space="preserve"> </w:t>
      </w:r>
      <w:r w:rsidR="008E196F" w:rsidRPr="00DB10FE">
        <w:rPr>
          <w:rFonts w:eastAsia="黑体" w:hint="eastAsia"/>
          <w:szCs w:val="21"/>
        </w:rPr>
        <w:t xml:space="preserve"> </w:t>
      </w:r>
      <w:r w:rsidR="008E196F" w:rsidRPr="00DB10FE">
        <w:rPr>
          <w:rFonts w:eastAsia="黑体"/>
          <w:szCs w:val="21"/>
        </w:rPr>
        <w:t>包装、运输和</w:t>
      </w:r>
      <w:r w:rsidR="008E196F" w:rsidRPr="00DB10FE">
        <w:rPr>
          <w:rFonts w:eastAsia="黑体" w:hint="eastAsia"/>
          <w:szCs w:val="21"/>
        </w:rPr>
        <w:t>贮藏</w:t>
      </w:r>
    </w:p>
    <w:p w:rsidR="004D0A71" w:rsidRPr="00DB10FE" w:rsidRDefault="00FD3173" w:rsidP="00DB10FE">
      <w:pPr>
        <w:adjustRightInd w:val="0"/>
        <w:spacing w:line="360" w:lineRule="auto"/>
        <w:outlineLvl w:val="0"/>
        <w:rPr>
          <w:rFonts w:eastAsia="黑体"/>
          <w:szCs w:val="21"/>
        </w:rPr>
      </w:pPr>
      <w:r>
        <w:rPr>
          <w:rFonts w:eastAsia="黑体" w:hint="eastAsia"/>
          <w:szCs w:val="21"/>
        </w:rPr>
        <w:t>7</w:t>
      </w:r>
      <w:r w:rsidR="008E196F" w:rsidRPr="00DB10FE">
        <w:rPr>
          <w:rFonts w:eastAsia="黑体"/>
          <w:szCs w:val="21"/>
        </w:rPr>
        <w:t xml:space="preserve">.1 </w:t>
      </w:r>
      <w:r w:rsidR="008E196F" w:rsidRPr="00DB10FE">
        <w:rPr>
          <w:rFonts w:eastAsia="黑体" w:hint="eastAsia"/>
          <w:szCs w:val="21"/>
        </w:rPr>
        <w:t xml:space="preserve"> </w:t>
      </w:r>
      <w:r w:rsidR="008E196F" w:rsidRPr="00DB10FE">
        <w:rPr>
          <w:rFonts w:eastAsia="黑体"/>
          <w:szCs w:val="21"/>
        </w:rPr>
        <w:t>包装</w:t>
      </w:r>
      <w:r w:rsidR="00391ECB">
        <w:rPr>
          <w:rFonts w:eastAsia="黑体" w:hint="eastAsia"/>
          <w:szCs w:val="21"/>
        </w:rPr>
        <w:t>与</w:t>
      </w:r>
      <w:r w:rsidR="00391ECB">
        <w:rPr>
          <w:rFonts w:eastAsia="黑体"/>
          <w:szCs w:val="21"/>
        </w:rPr>
        <w:t>标识</w:t>
      </w:r>
    </w:p>
    <w:p w:rsidR="00FF213C" w:rsidRDefault="008E196F" w:rsidP="00FF213C">
      <w:pPr>
        <w:adjustRightInd w:val="0"/>
        <w:spacing w:line="360" w:lineRule="auto"/>
        <w:ind w:firstLineChars="200" w:firstLine="420"/>
      </w:pPr>
      <w:r w:rsidRPr="00DB10FE">
        <w:rPr>
          <w:rFonts w:eastAsiaTheme="majorEastAsia" w:hAnsiTheme="majorEastAsia"/>
          <w:kern w:val="21"/>
        </w:rPr>
        <w:t>绿色食品</w:t>
      </w:r>
      <w:r w:rsidR="001432DD">
        <w:rPr>
          <w:rFonts w:eastAsiaTheme="majorEastAsia" w:hAnsiTheme="majorEastAsia" w:hint="eastAsia"/>
          <w:kern w:val="21"/>
        </w:rPr>
        <w:t>成品花生</w:t>
      </w:r>
      <w:r w:rsidRPr="00DB10FE">
        <w:rPr>
          <w:rFonts w:eastAsiaTheme="majorEastAsia" w:hAnsiTheme="majorEastAsia"/>
          <w:kern w:val="21"/>
        </w:rPr>
        <w:t>油</w:t>
      </w:r>
      <w:r w:rsidR="001432DD" w:rsidRPr="00DB10FE">
        <w:rPr>
          <w:rFonts w:eastAsiaTheme="majorEastAsia" w:hAnsiTheme="majorEastAsia" w:hint="eastAsia"/>
          <w:kern w:val="21"/>
        </w:rPr>
        <w:t>的</w:t>
      </w:r>
      <w:r w:rsidRPr="00DB10FE">
        <w:rPr>
          <w:rFonts w:eastAsiaTheme="majorEastAsia" w:hAnsiTheme="majorEastAsia"/>
          <w:kern w:val="21"/>
        </w:rPr>
        <w:t>包装</w:t>
      </w:r>
      <w:r w:rsidR="001432DD">
        <w:rPr>
          <w:rFonts w:eastAsiaTheme="majorEastAsia" w:hAnsiTheme="majorEastAsia" w:hint="eastAsia"/>
          <w:kern w:val="21"/>
        </w:rPr>
        <w:t>应符合</w:t>
      </w:r>
      <w:r w:rsidRPr="00DB10FE">
        <w:rPr>
          <w:rFonts w:eastAsiaTheme="majorEastAsia" w:hAnsiTheme="majorEastAsia"/>
          <w:kern w:val="21"/>
        </w:rPr>
        <w:t>NY/T 658</w:t>
      </w:r>
      <w:r w:rsidR="001432DD">
        <w:rPr>
          <w:rFonts w:eastAsiaTheme="majorEastAsia" w:hAnsiTheme="majorEastAsia" w:hint="eastAsia"/>
          <w:kern w:val="21"/>
        </w:rPr>
        <w:t>的</w:t>
      </w:r>
      <w:r w:rsidRPr="00DB10FE">
        <w:rPr>
          <w:rFonts w:eastAsiaTheme="majorEastAsia" w:hAnsiTheme="majorEastAsia"/>
          <w:kern w:val="21"/>
        </w:rPr>
        <w:t>规定，并应印有绿色食品标志，</w:t>
      </w:r>
      <w:r w:rsidRPr="00DB10FE">
        <w:rPr>
          <w:rFonts w:eastAsiaTheme="majorEastAsia" w:hAnsiTheme="majorEastAsia" w:hint="eastAsia"/>
          <w:kern w:val="21"/>
        </w:rPr>
        <w:t>食品标签</w:t>
      </w:r>
      <w:r w:rsidRPr="00DB10FE">
        <w:rPr>
          <w:rFonts w:eastAsiaTheme="majorEastAsia" w:hAnsiTheme="majorEastAsia"/>
          <w:kern w:val="21"/>
        </w:rPr>
        <w:t>还应符合</w:t>
      </w:r>
      <w:r w:rsidRPr="00DB10FE">
        <w:rPr>
          <w:rFonts w:eastAsiaTheme="majorEastAsia" w:hAnsiTheme="majorEastAsia"/>
          <w:kern w:val="21"/>
        </w:rPr>
        <w:t>GB 7718</w:t>
      </w:r>
      <w:r w:rsidRPr="00DB10FE">
        <w:rPr>
          <w:rFonts w:eastAsiaTheme="majorEastAsia" w:hAnsiTheme="majorEastAsia"/>
          <w:kern w:val="21"/>
        </w:rPr>
        <w:t>的规定，营养标签应按照</w:t>
      </w:r>
      <w:r w:rsidR="00FF213C">
        <w:t>预包装食品营养标签通则</w:t>
      </w:r>
      <w:r w:rsidR="00FF213C">
        <w:rPr>
          <w:rFonts w:eastAsiaTheme="majorEastAsia" w:hAnsiTheme="majorEastAsia"/>
          <w:kern w:val="21"/>
        </w:rPr>
        <w:t>的</w:t>
      </w:r>
      <w:r w:rsidR="00FF213C" w:rsidRPr="00DB10FE">
        <w:rPr>
          <w:rFonts w:eastAsiaTheme="majorEastAsia" w:hAnsiTheme="majorEastAsia"/>
          <w:kern w:val="21"/>
        </w:rPr>
        <w:t>规定进行标注。</w:t>
      </w:r>
    </w:p>
    <w:p w:rsidR="004D0A71" w:rsidRPr="00DB10FE" w:rsidRDefault="00FD3173" w:rsidP="00DB10FE">
      <w:pPr>
        <w:adjustRightInd w:val="0"/>
        <w:spacing w:line="360" w:lineRule="auto"/>
        <w:outlineLvl w:val="0"/>
        <w:rPr>
          <w:rFonts w:eastAsia="黑体"/>
          <w:szCs w:val="21"/>
        </w:rPr>
      </w:pPr>
      <w:r>
        <w:rPr>
          <w:rFonts w:eastAsia="黑体" w:hint="eastAsia"/>
          <w:szCs w:val="21"/>
        </w:rPr>
        <w:t>7</w:t>
      </w:r>
      <w:r w:rsidR="008E196F" w:rsidRPr="00DB10FE">
        <w:rPr>
          <w:rFonts w:eastAsia="黑体"/>
          <w:szCs w:val="21"/>
        </w:rPr>
        <w:t>.2</w:t>
      </w:r>
      <w:r w:rsidR="008E196F" w:rsidRPr="00DB10FE">
        <w:rPr>
          <w:rFonts w:eastAsia="黑体" w:hint="eastAsia"/>
          <w:szCs w:val="21"/>
        </w:rPr>
        <w:t xml:space="preserve"> </w:t>
      </w:r>
      <w:r w:rsidR="008E196F" w:rsidRPr="00DB10FE">
        <w:rPr>
          <w:rFonts w:eastAsia="黑体"/>
          <w:szCs w:val="21"/>
        </w:rPr>
        <w:t xml:space="preserve"> </w:t>
      </w:r>
      <w:r w:rsidR="008E196F" w:rsidRPr="00DB10FE">
        <w:rPr>
          <w:rFonts w:eastAsia="黑体" w:hint="eastAsia"/>
          <w:szCs w:val="21"/>
        </w:rPr>
        <w:t>贮藏</w:t>
      </w:r>
      <w:r w:rsidR="008E196F" w:rsidRPr="00DB10FE">
        <w:rPr>
          <w:rFonts w:eastAsia="黑体"/>
          <w:szCs w:val="21"/>
        </w:rPr>
        <w:t>和运输</w:t>
      </w:r>
    </w:p>
    <w:p w:rsidR="004D0A71" w:rsidRDefault="008E196F" w:rsidP="00DB10FE">
      <w:pPr>
        <w:adjustRightInd w:val="0"/>
        <w:spacing w:line="360" w:lineRule="auto"/>
        <w:ind w:firstLineChars="200" w:firstLine="420"/>
        <w:rPr>
          <w:rFonts w:hAnsi="宋体"/>
        </w:rPr>
      </w:pPr>
      <w:r w:rsidRPr="00DB10FE">
        <w:rPr>
          <w:rFonts w:eastAsiaTheme="majorEastAsia" w:hAnsiTheme="majorEastAsia"/>
          <w:kern w:val="21"/>
        </w:rPr>
        <w:t>绿色食品</w:t>
      </w:r>
      <w:r w:rsidR="001432DD">
        <w:rPr>
          <w:rFonts w:eastAsiaTheme="majorEastAsia" w:hAnsiTheme="majorEastAsia" w:hint="eastAsia"/>
          <w:kern w:val="21"/>
        </w:rPr>
        <w:t>成品花生</w:t>
      </w:r>
      <w:r w:rsidRPr="00DB10FE">
        <w:rPr>
          <w:rFonts w:eastAsiaTheme="majorEastAsia" w:hAnsiTheme="majorEastAsia"/>
          <w:kern w:val="21"/>
        </w:rPr>
        <w:t>油的</w:t>
      </w:r>
      <w:r w:rsidRPr="00DB10FE">
        <w:rPr>
          <w:rFonts w:eastAsiaTheme="majorEastAsia" w:hAnsiTheme="majorEastAsia" w:hint="eastAsia"/>
          <w:kern w:val="21"/>
        </w:rPr>
        <w:t>贮藏</w:t>
      </w:r>
      <w:r w:rsidRPr="00DB10FE">
        <w:rPr>
          <w:rFonts w:eastAsiaTheme="majorEastAsia" w:hAnsiTheme="majorEastAsia"/>
          <w:kern w:val="21"/>
        </w:rPr>
        <w:t>和运输</w:t>
      </w:r>
      <w:r w:rsidR="001432DD">
        <w:rPr>
          <w:rFonts w:eastAsiaTheme="majorEastAsia" w:hAnsiTheme="majorEastAsia" w:hint="eastAsia"/>
          <w:kern w:val="21"/>
        </w:rPr>
        <w:t>应</w:t>
      </w:r>
      <w:r w:rsidRPr="00DB10FE">
        <w:rPr>
          <w:rFonts w:eastAsiaTheme="majorEastAsia" w:hAnsiTheme="majorEastAsia" w:hint="eastAsia"/>
          <w:kern w:val="21"/>
        </w:rPr>
        <w:t>严格按照</w:t>
      </w:r>
      <w:r w:rsidRPr="00DB10FE">
        <w:rPr>
          <w:rFonts w:eastAsiaTheme="majorEastAsia" w:hAnsiTheme="majorEastAsia" w:hint="eastAsia"/>
          <w:kern w:val="21"/>
        </w:rPr>
        <w:t>GB 31621</w:t>
      </w:r>
      <w:r w:rsidRPr="00DB10FE">
        <w:rPr>
          <w:rFonts w:eastAsiaTheme="majorEastAsia" w:hAnsiTheme="majorEastAsia" w:hint="eastAsia"/>
          <w:kern w:val="21"/>
        </w:rPr>
        <w:t>和</w:t>
      </w:r>
      <w:r w:rsidRPr="00DB10FE">
        <w:rPr>
          <w:rFonts w:eastAsiaTheme="majorEastAsia" w:hAnsiTheme="majorEastAsia"/>
          <w:kern w:val="21"/>
        </w:rPr>
        <w:t>NY/T 105</w:t>
      </w:r>
      <w:r w:rsidRPr="00DB10FE">
        <w:rPr>
          <w:rFonts w:eastAsiaTheme="majorEastAsia" w:hAnsiTheme="majorEastAsia" w:hint="eastAsia"/>
          <w:kern w:val="21"/>
        </w:rPr>
        <w:t>6</w:t>
      </w:r>
      <w:r w:rsidRPr="00DB10FE">
        <w:rPr>
          <w:rFonts w:eastAsiaTheme="majorEastAsia" w:hAnsiTheme="majorEastAsia" w:hint="eastAsia"/>
          <w:kern w:val="21"/>
        </w:rPr>
        <w:t>规定进行。包装</w:t>
      </w:r>
      <w:r w:rsidRPr="00DB10FE">
        <w:rPr>
          <w:rFonts w:eastAsiaTheme="majorEastAsia" w:hAnsiTheme="majorEastAsia"/>
          <w:kern w:val="21"/>
        </w:rPr>
        <w:t>储运图示标志应按</w:t>
      </w:r>
      <w:r w:rsidR="00907DBE">
        <w:rPr>
          <w:rFonts w:eastAsiaTheme="majorEastAsia" w:hAnsiTheme="majorEastAsia"/>
          <w:kern w:val="21"/>
        </w:rPr>
        <w:t>GB/T 19</w:t>
      </w:r>
      <w:r w:rsidR="00907DBE">
        <w:rPr>
          <w:rFonts w:eastAsiaTheme="majorEastAsia" w:hAnsiTheme="majorEastAsia" w:hint="eastAsia"/>
          <w:kern w:val="21"/>
        </w:rPr>
        <w:t>1</w:t>
      </w:r>
      <w:r w:rsidRPr="00DB10FE">
        <w:rPr>
          <w:rFonts w:eastAsiaTheme="majorEastAsia" w:hAnsiTheme="majorEastAsia"/>
          <w:kern w:val="21"/>
        </w:rPr>
        <w:t>的规定</w:t>
      </w:r>
      <w:r w:rsidR="00391ECB">
        <w:rPr>
          <w:rFonts w:eastAsiaTheme="majorEastAsia" w:hAnsiTheme="majorEastAsia" w:hint="eastAsia"/>
          <w:kern w:val="21"/>
        </w:rPr>
        <w:t>执行</w:t>
      </w:r>
      <w:r w:rsidRPr="00DB10FE">
        <w:rPr>
          <w:rFonts w:eastAsiaTheme="majorEastAsia" w:hAnsiTheme="majorEastAsia" w:hint="eastAsia"/>
          <w:kern w:val="21"/>
        </w:rPr>
        <w:t>。经检验合格的绿色食品才能入库进行贮藏，</w:t>
      </w:r>
      <w:r w:rsidR="007B464F">
        <w:rPr>
          <w:rFonts w:eastAsiaTheme="majorEastAsia" w:hAnsiTheme="majorEastAsia" w:hint="eastAsia"/>
          <w:kern w:val="21"/>
        </w:rPr>
        <w:t>应贮存于卫生、干燥、避光和低温场所，尽可能采用低温库储存。</w:t>
      </w:r>
      <w:r>
        <w:rPr>
          <w:rFonts w:hAnsi="宋体" w:hint="eastAsia"/>
        </w:rPr>
        <w:t>入库时对生产日期、保质期、存放位置等重要信息进行详细记录，按照生产日期先后顺序有序存放，做到“先进先出”，并定期清理库存，及时清理过期产品。</w:t>
      </w:r>
    </w:p>
    <w:p w:rsidR="00730BCF" w:rsidRDefault="00730BCF" w:rsidP="00DB10FE">
      <w:pPr>
        <w:adjustRightInd w:val="0"/>
        <w:spacing w:line="360" w:lineRule="auto"/>
        <w:ind w:firstLineChars="200" w:firstLine="420"/>
        <w:rPr>
          <w:rFonts w:hAnsi="宋体"/>
        </w:rPr>
      </w:pPr>
      <w:r>
        <w:rPr>
          <w:rFonts w:hAnsi="宋体" w:hint="eastAsia"/>
        </w:rPr>
        <w:t>运输车辆和器具应保持清洁和卫生，运输中应注意安全，防止日晒、雨淋、渗漏、污染和标签脱落，不得与有毒有害物质混装于同一运输单元。</w:t>
      </w:r>
    </w:p>
    <w:p w:rsidR="004D0A71" w:rsidRDefault="00FD3173">
      <w:pPr>
        <w:adjustRightInd w:val="0"/>
        <w:spacing w:line="360" w:lineRule="auto"/>
        <w:rPr>
          <w:rFonts w:eastAsia="黑体"/>
        </w:rPr>
      </w:pPr>
      <w:r>
        <w:rPr>
          <w:rFonts w:eastAsia="黑体" w:hint="eastAsia"/>
        </w:rPr>
        <w:t>8</w:t>
      </w:r>
      <w:r w:rsidR="008E196F">
        <w:rPr>
          <w:rFonts w:eastAsia="黑体" w:hint="eastAsia"/>
        </w:rPr>
        <w:t xml:space="preserve"> </w:t>
      </w:r>
      <w:r w:rsidR="008E196F">
        <w:rPr>
          <w:rFonts w:eastAsia="黑体" w:hint="eastAsia"/>
        </w:rPr>
        <w:t>平行生产管理</w:t>
      </w:r>
    </w:p>
    <w:p w:rsidR="004D0A71" w:rsidRPr="00DB10FE"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hint="eastAsia"/>
          <w:kern w:val="21"/>
        </w:rPr>
        <w:t>生产企业同时生产绿色食品和常规产品时，应对原料采购、运输、生产线、包装、贮藏等环节进行全程控制，保证绿色食品生产与常规产品生产的有效隔离。</w:t>
      </w:r>
    </w:p>
    <w:p w:rsidR="004D0A71" w:rsidRPr="00DB10FE" w:rsidRDefault="00FD3173" w:rsidP="00DB10FE">
      <w:pPr>
        <w:adjustRightInd w:val="0"/>
        <w:spacing w:line="360" w:lineRule="auto"/>
        <w:outlineLvl w:val="0"/>
        <w:rPr>
          <w:rFonts w:eastAsia="黑体"/>
          <w:szCs w:val="21"/>
        </w:rPr>
      </w:pPr>
      <w:r>
        <w:rPr>
          <w:rFonts w:eastAsia="黑体" w:hint="eastAsia"/>
          <w:szCs w:val="21"/>
        </w:rPr>
        <w:lastRenderedPageBreak/>
        <w:t>8</w:t>
      </w:r>
      <w:r w:rsidR="008E196F" w:rsidRPr="00DB10FE">
        <w:rPr>
          <w:rFonts w:eastAsia="黑体" w:hint="eastAsia"/>
          <w:szCs w:val="21"/>
        </w:rPr>
        <w:t xml:space="preserve">.1  </w:t>
      </w:r>
      <w:r w:rsidR="008E196F" w:rsidRPr="00DB10FE">
        <w:rPr>
          <w:rFonts w:eastAsia="黑体" w:hint="eastAsia"/>
          <w:szCs w:val="21"/>
        </w:rPr>
        <w:t>加工过程管理</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 xml:space="preserve">.1.1 </w:t>
      </w:r>
      <w:r w:rsidR="008E196F" w:rsidRPr="00DB10FE">
        <w:rPr>
          <w:rFonts w:eastAsia="黑体" w:hint="eastAsia"/>
          <w:szCs w:val="21"/>
        </w:rPr>
        <w:t>加工车间管理</w:t>
      </w:r>
    </w:p>
    <w:p w:rsidR="004D0A71" w:rsidRPr="00DB10FE"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hint="eastAsia"/>
          <w:kern w:val="21"/>
        </w:rPr>
        <w:t>绿色食品的加工</w:t>
      </w:r>
      <w:r w:rsidR="00A65B01">
        <w:rPr>
          <w:rFonts w:eastAsiaTheme="majorEastAsia" w:hAnsiTheme="majorEastAsia" w:hint="eastAsia"/>
          <w:kern w:val="21"/>
        </w:rPr>
        <w:t>应</w:t>
      </w:r>
      <w:r w:rsidRPr="00DB10FE">
        <w:rPr>
          <w:rFonts w:eastAsiaTheme="majorEastAsia" w:hAnsiTheme="majorEastAsia" w:hint="eastAsia"/>
          <w:kern w:val="21"/>
        </w:rPr>
        <w:t>由专人管理，进行独立的加工生产，</w:t>
      </w:r>
      <w:r w:rsidR="00BB7512">
        <w:rPr>
          <w:rFonts w:eastAsiaTheme="majorEastAsia" w:hAnsiTheme="majorEastAsia" w:hint="eastAsia"/>
          <w:kern w:val="21"/>
        </w:rPr>
        <w:t>加工过程中所使用设备器械按不同的工艺流程进行编号。</w:t>
      </w:r>
      <w:r w:rsidRPr="00DB10FE">
        <w:rPr>
          <w:rFonts w:eastAsiaTheme="majorEastAsia" w:hAnsiTheme="majorEastAsia" w:hint="eastAsia"/>
          <w:kern w:val="21"/>
        </w:rPr>
        <w:t>尽量避免同时进行绿色食品和常规产品的加工生产；如确需同时生产，应优先满足绿色</w:t>
      </w:r>
      <w:r w:rsidR="00530460">
        <w:rPr>
          <w:rFonts w:eastAsiaTheme="majorEastAsia" w:hAnsiTheme="majorEastAsia" w:hint="eastAsia"/>
          <w:kern w:val="21"/>
        </w:rPr>
        <w:t>食品</w:t>
      </w:r>
      <w:r w:rsidR="007C46D1">
        <w:rPr>
          <w:rFonts w:eastAsiaTheme="majorEastAsia" w:hAnsiTheme="majorEastAsia" w:hint="eastAsia"/>
          <w:kern w:val="21"/>
        </w:rPr>
        <w:t>的</w:t>
      </w:r>
      <w:r w:rsidRPr="00DB10FE">
        <w:rPr>
          <w:rFonts w:eastAsiaTheme="majorEastAsia" w:hAnsiTheme="majorEastAsia" w:hint="eastAsia"/>
          <w:kern w:val="21"/>
        </w:rPr>
        <w:t>生产，每次</w:t>
      </w:r>
      <w:r w:rsidR="00422054">
        <w:rPr>
          <w:rFonts w:eastAsiaTheme="majorEastAsia" w:hAnsiTheme="majorEastAsia" w:hint="eastAsia"/>
          <w:kern w:val="21"/>
        </w:rPr>
        <w:t>生产</w:t>
      </w:r>
      <w:r w:rsidR="001A182F">
        <w:rPr>
          <w:rFonts w:eastAsiaTheme="majorEastAsia" w:hAnsiTheme="majorEastAsia" w:hint="eastAsia"/>
          <w:kern w:val="21"/>
        </w:rPr>
        <w:t>前后应对所用的容器、</w:t>
      </w:r>
      <w:r w:rsidR="00AE07DC">
        <w:rPr>
          <w:rFonts w:eastAsiaTheme="majorEastAsia" w:hAnsiTheme="majorEastAsia" w:hint="eastAsia"/>
          <w:kern w:val="21"/>
        </w:rPr>
        <w:t>管道</w:t>
      </w:r>
      <w:r w:rsidR="001A182F">
        <w:rPr>
          <w:rFonts w:eastAsiaTheme="majorEastAsia" w:hAnsiTheme="majorEastAsia" w:hint="eastAsia"/>
          <w:kern w:val="21"/>
        </w:rPr>
        <w:t>和</w:t>
      </w:r>
      <w:r w:rsidR="00AE07DC">
        <w:rPr>
          <w:rFonts w:eastAsiaTheme="majorEastAsia" w:hAnsiTheme="majorEastAsia" w:hint="eastAsia"/>
          <w:kern w:val="21"/>
        </w:rPr>
        <w:t>储油罐</w:t>
      </w:r>
      <w:r w:rsidR="001A182F">
        <w:rPr>
          <w:rFonts w:eastAsiaTheme="majorEastAsia" w:hAnsiTheme="majorEastAsia" w:hint="eastAsia"/>
          <w:kern w:val="21"/>
        </w:rPr>
        <w:t>进行清洁和消毒</w:t>
      </w:r>
      <w:r w:rsidRPr="00DB10FE">
        <w:rPr>
          <w:rFonts w:eastAsiaTheme="majorEastAsia" w:hAnsiTheme="majorEastAsia" w:hint="eastAsia"/>
          <w:kern w:val="21"/>
        </w:rPr>
        <w:t>，以防交叉污染。</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 xml:space="preserve">.1.2 </w:t>
      </w:r>
      <w:r w:rsidR="008E196F" w:rsidRPr="00DB10FE">
        <w:rPr>
          <w:rFonts w:eastAsia="黑体" w:hint="eastAsia"/>
          <w:szCs w:val="21"/>
        </w:rPr>
        <w:t>原料、配料管理</w:t>
      </w:r>
    </w:p>
    <w:p w:rsidR="004D0A71"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hint="eastAsia"/>
          <w:kern w:val="21"/>
        </w:rPr>
        <w:t>绿色食品和常规产品的加工原料</w:t>
      </w:r>
      <w:r w:rsidR="00747A87">
        <w:rPr>
          <w:rFonts w:eastAsiaTheme="majorEastAsia" w:hAnsiTheme="majorEastAsia" w:hint="eastAsia"/>
          <w:kern w:val="21"/>
        </w:rPr>
        <w:t>应</w:t>
      </w:r>
      <w:r w:rsidRPr="00DB10FE">
        <w:rPr>
          <w:rFonts w:eastAsiaTheme="majorEastAsia" w:hAnsiTheme="majorEastAsia" w:hint="eastAsia"/>
          <w:kern w:val="21"/>
        </w:rPr>
        <w:t>分开存放</w:t>
      </w:r>
      <w:r w:rsidR="00D06591">
        <w:rPr>
          <w:rFonts w:eastAsiaTheme="majorEastAsia" w:hAnsiTheme="majorEastAsia" w:hint="eastAsia"/>
          <w:kern w:val="21"/>
        </w:rPr>
        <w:t>，并划定明确区域，</w:t>
      </w:r>
      <w:r w:rsidR="00D06591" w:rsidRPr="008E5638">
        <w:rPr>
          <w:rFonts w:eastAsiaTheme="majorEastAsia" w:hAnsiTheme="majorEastAsia" w:hint="eastAsia"/>
          <w:kern w:val="21"/>
        </w:rPr>
        <w:t xml:space="preserve"> </w:t>
      </w:r>
      <w:r w:rsidRPr="008E5638">
        <w:rPr>
          <w:rFonts w:eastAsiaTheme="majorEastAsia" w:hAnsiTheme="majorEastAsia" w:hint="eastAsia"/>
          <w:kern w:val="21"/>
        </w:rPr>
        <w:t>进行明确标识</w:t>
      </w:r>
      <w:r w:rsidR="00D06591" w:rsidRPr="008E5638">
        <w:rPr>
          <w:rFonts w:eastAsiaTheme="majorEastAsia" w:hAnsiTheme="majorEastAsia" w:hint="eastAsia"/>
          <w:kern w:val="21"/>
        </w:rPr>
        <w:t>和记录</w:t>
      </w:r>
      <w:r w:rsidRPr="008E5638">
        <w:rPr>
          <w:rFonts w:eastAsiaTheme="majorEastAsia" w:hAnsiTheme="majorEastAsia" w:hint="eastAsia"/>
          <w:kern w:val="21"/>
        </w:rPr>
        <w:t>。</w:t>
      </w:r>
      <w:r w:rsidR="00747A87">
        <w:rPr>
          <w:rFonts w:eastAsiaTheme="majorEastAsia" w:hAnsiTheme="majorEastAsia" w:hint="eastAsia"/>
          <w:kern w:val="21"/>
        </w:rPr>
        <w:t>如</w:t>
      </w:r>
      <w:r w:rsidRPr="00DB10FE">
        <w:rPr>
          <w:rFonts w:eastAsiaTheme="majorEastAsia" w:hAnsiTheme="majorEastAsia" w:hint="eastAsia"/>
          <w:kern w:val="21"/>
        </w:rPr>
        <w:t>在生产过程加工辅料一致时，</w:t>
      </w:r>
      <w:r w:rsidR="00747A87">
        <w:rPr>
          <w:rFonts w:eastAsiaTheme="majorEastAsia" w:hAnsiTheme="majorEastAsia" w:hint="eastAsia"/>
          <w:kern w:val="21"/>
        </w:rPr>
        <w:t>应</w:t>
      </w:r>
      <w:r w:rsidRPr="00DB10FE">
        <w:rPr>
          <w:rFonts w:eastAsiaTheme="majorEastAsia" w:hAnsiTheme="majorEastAsia" w:hint="eastAsia"/>
          <w:kern w:val="21"/>
        </w:rPr>
        <w:t>按照绿色食品生产要求进行管理</w:t>
      </w:r>
      <w:r w:rsidR="008E5638">
        <w:rPr>
          <w:rFonts w:eastAsiaTheme="majorEastAsia" w:hAnsiTheme="majorEastAsia" w:hint="eastAsia"/>
          <w:kern w:val="21"/>
        </w:rPr>
        <w:t>，建立完整的出入库记录，明确配料流向</w:t>
      </w:r>
      <w:r w:rsidRPr="00DB10FE">
        <w:rPr>
          <w:rFonts w:eastAsiaTheme="majorEastAsia" w:hAnsiTheme="majorEastAsia" w:hint="eastAsia"/>
          <w:kern w:val="21"/>
        </w:rPr>
        <w:t>。</w:t>
      </w:r>
    </w:p>
    <w:p w:rsidR="00C319F3" w:rsidRDefault="00FD3173" w:rsidP="00C319F3">
      <w:pPr>
        <w:adjustRightInd w:val="0"/>
        <w:spacing w:line="360" w:lineRule="auto"/>
        <w:outlineLvl w:val="0"/>
        <w:rPr>
          <w:rFonts w:eastAsia="黑体"/>
          <w:szCs w:val="21"/>
        </w:rPr>
      </w:pPr>
      <w:r>
        <w:rPr>
          <w:rFonts w:eastAsia="黑体" w:hint="eastAsia"/>
          <w:szCs w:val="21"/>
        </w:rPr>
        <w:t>8</w:t>
      </w:r>
      <w:r w:rsidR="00C319F3" w:rsidRPr="00C319F3">
        <w:rPr>
          <w:rFonts w:eastAsia="黑体" w:hint="eastAsia"/>
          <w:szCs w:val="21"/>
        </w:rPr>
        <w:t xml:space="preserve">.1.3  </w:t>
      </w:r>
      <w:r w:rsidR="00C319F3" w:rsidRPr="00C319F3">
        <w:rPr>
          <w:rFonts w:eastAsia="黑体" w:hint="eastAsia"/>
          <w:szCs w:val="21"/>
        </w:rPr>
        <w:t>人员管理</w:t>
      </w:r>
    </w:p>
    <w:p w:rsidR="00D95B66" w:rsidRDefault="00D95B66" w:rsidP="00D95B66">
      <w:pPr>
        <w:adjustRightInd w:val="0"/>
        <w:spacing w:line="360" w:lineRule="auto"/>
        <w:ind w:firstLineChars="200" w:firstLine="420"/>
        <w:rPr>
          <w:rFonts w:eastAsiaTheme="majorEastAsia" w:hAnsiTheme="majorEastAsia"/>
          <w:kern w:val="21"/>
        </w:rPr>
      </w:pPr>
      <w:r w:rsidRPr="00D95B66">
        <w:rPr>
          <w:rFonts w:eastAsiaTheme="majorEastAsia" w:hAnsiTheme="majorEastAsia" w:hint="eastAsia"/>
          <w:kern w:val="21"/>
        </w:rPr>
        <w:t>对</w:t>
      </w:r>
      <w:r w:rsidR="0098659B">
        <w:rPr>
          <w:rFonts w:eastAsiaTheme="majorEastAsia" w:hAnsiTheme="majorEastAsia" w:hint="eastAsia"/>
          <w:kern w:val="21"/>
        </w:rPr>
        <w:t>生产加工人员必须进行绿色食品</w:t>
      </w:r>
      <w:r w:rsidR="004F2C4B">
        <w:rPr>
          <w:rFonts w:eastAsiaTheme="majorEastAsia" w:hAnsiTheme="majorEastAsia" w:hint="eastAsia"/>
          <w:kern w:val="21"/>
        </w:rPr>
        <w:t>生产知识的培训，</w:t>
      </w:r>
      <w:r w:rsidR="000E4947">
        <w:rPr>
          <w:rFonts w:eastAsiaTheme="majorEastAsia" w:hAnsiTheme="majorEastAsia" w:hint="eastAsia"/>
          <w:kern w:val="21"/>
        </w:rPr>
        <w:t>考核合格后方可上岗。</w:t>
      </w:r>
    </w:p>
    <w:p w:rsidR="00C319F3" w:rsidRPr="00FD3173" w:rsidRDefault="00E7475E" w:rsidP="00FD3173">
      <w:pPr>
        <w:adjustRightInd w:val="0"/>
        <w:spacing w:line="360" w:lineRule="auto"/>
        <w:ind w:firstLineChars="200" w:firstLine="420"/>
        <w:rPr>
          <w:rFonts w:eastAsiaTheme="majorEastAsia" w:hAnsiTheme="majorEastAsia"/>
          <w:kern w:val="21"/>
        </w:rPr>
      </w:pPr>
      <w:r>
        <w:rPr>
          <w:rFonts w:eastAsiaTheme="majorEastAsia" w:hAnsiTheme="majorEastAsia" w:hint="eastAsia"/>
          <w:kern w:val="21"/>
        </w:rPr>
        <w:t>监管人员应对生产加工人员进行教育与监督，定期</w:t>
      </w:r>
      <w:r w:rsidR="00202352">
        <w:rPr>
          <w:rFonts w:eastAsiaTheme="majorEastAsia" w:hAnsiTheme="majorEastAsia" w:hint="eastAsia"/>
          <w:kern w:val="21"/>
        </w:rPr>
        <w:t>检查</w:t>
      </w:r>
      <w:r>
        <w:rPr>
          <w:rFonts w:eastAsiaTheme="majorEastAsia" w:hAnsiTheme="majorEastAsia" w:hint="eastAsia"/>
          <w:kern w:val="21"/>
        </w:rPr>
        <w:t>生产管理工作，并做好相应记录，对发现问题及时整改。</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 xml:space="preserve">.2  </w:t>
      </w:r>
      <w:r w:rsidR="008E196F" w:rsidRPr="00DB10FE">
        <w:rPr>
          <w:rFonts w:eastAsia="黑体" w:hint="eastAsia"/>
          <w:szCs w:val="21"/>
        </w:rPr>
        <w:t>包装、</w:t>
      </w:r>
      <w:r w:rsidR="00E960ED" w:rsidRPr="00DB10FE">
        <w:rPr>
          <w:rFonts w:eastAsia="黑体" w:hint="eastAsia"/>
          <w:szCs w:val="21"/>
        </w:rPr>
        <w:t>储运</w:t>
      </w:r>
      <w:r w:rsidR="00E70A26">
        <w:rPr>
          <w:rFonts w:eastAsia="黑体" w:hint="eastAsia"/>
          <w:szCs w:val="21"/>
        </w:rPr>
        <w:t>、</w:t>
      </w:r>
      <w:r w:rsidR="008E196F" w:rsidRPr="00DB10FE">
        <w:rPr>
          <w:rFonts w:eastAsia="黑体" w:hint="eastAsia"/>
          <w:szCs w:val="21"/>
        </w:rPr>
        <w:t>成品标识管理</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 xml:space="preserve">.2.1 </w:t>
      </w:r>
      <w:r w:rsidR="008E196F" w:rsidRPr="00DB10FE">
        <w:rPr>
          <w:rFonts w:eastAsia="黑体" w:hint="eastAsia"/>
          <w:szCs w:val="21"/>
        </w:rPr>
        <w:t>原料运输管理</w:t>
      </w:r>
    </w:p>
    <w:p w:rsidR="004D0A71" w:rsidRPr="00DB10FE" w:rsidRDefault="008E196F" w:rsidP="00DB10FE">
      <w:pPr>
        <w:adjustRightInd w:val="0"/>
        <w:spacing w:line="360" w:lineRule="auto"/>
        <w:ind w:firstLineChars="200" w:firstLine="420"/>
        <w:outlineLvl w:val="0"/>
        <w:rPr>
          <w:rFonts w:eastAsiaTheme="majorEastAsia" w:hAnsiTheme="majorEastAsia"/>
          <w:kern w:val="21"/>
        </w:rPr>
      </w:pPr>
      <w:r w:rsidRPr="00DB10FE">
        <w:rPr>
          <w:rFonts w:eastAsiaTheme="majorEastAsia" w:hAnsiTheme="majorEastAsia" w:hint="eastAsia"/>
          <w:kern w:val="21"/>
        </w:rPr>
        <w:t>绿色食品原料</w:t>
      </w:r>
      <w:r w:rsidR="00EF4F19">
        <w:rPr>
          <w:rFonts w:eastAsiaTheme="majorEastAsia" w:hAnsiTheme="majorEastAsia" w:hint="eastAsia"/>
          <w:kern w:val="21"/>
        </w:rPr>
        <w:t>应</w:t>
      </w:r>
      <w:r w:rsidRPr="00DB10FE">
        <w:rPr>
          <w:rFonts w:eastAsiaTheme="majorEastAsia" w:hAnsiTheme="majorEastAsia" w:hint="eastAsia"/>
          <w:kern w:val="21"/>
        </w:rPr>
        <w:t>由专车完成运输。混运时，采用易于分区的容器</w:t>
      </w:r>
      <w:r w:rsidR="00661148">
        <w:rPr>
          <w:rFonts w:eastAsiaTheme="majorEastAsia" w:hAnsiTheme="majorEastAsia" w:hint="eastAsia"/>
          <w:kern w:val="21"/>
        </w:rPr>
        <w:t>分别</w:t>
      </w:r>
      <w:r w:rsidR="00A67748" w:rsidRPr="00DB10FE">
        <w:rPr>
          <w:rFonts w:eastAsiaTheme="majorEastAsia" w:hAnsiTheme="majorEastAsia" w:hint="eastAsia"/>
          <w:kern w:val="21"/>
        </w:rPr>
        <w:t>存放</w:t>
      </w:r>
      <w:r w:rsidR="00C0546A">
        <w:rPr>
          <w:rFonts w:eastAsiaTheme="majorEastAsia" w:hAnsiTheme="majorEastAsia" w:hint="eastAsia"/>
          <w:kern w:val="21"/>
        </w:rPr>
        <w:t>绿色食品和</w:t>
      </w:r>
      <w:r w:rsidR="00A67748">
        <w:rPr>
          <w:rFonts w:eastAsiaTheme="majorEastAsia" w:hAnsiTheme="majorEastAsia" w:hint="eastAsia"/>
          <w:kern w:val="21"/>
        </w:rPr>
        <w:t>常规产品原料，</w:t>
      </w:r>
      <w:r w:rsidR="008E5638">
        <w:rPr>
          <w:rFonts w:eastAsiaTheme="majorEastAsia" w:hAnsiTheme="majorEastAsia" w:hint="eastAsia"/>
          <w:kern w:val="21"/>
        </w:rPr>
        <w:t>并明确标识</w:t>
      </w:r>
      <w:r w:rsidR="00661148">
        <w:rPr>
          <w:rFonts w:eastAsiaTheme="majorEastAsia" w:hAnsiTheme="majorEastAsia" w:hint="eastAsia"/>
          <w:kern w:val="21"/>
        </w:rPr>
        <w:t>。</w:t>
      </w:r>
      <w:r w:rsidR="00867D2A">
        <w:rPr>
          <w:rFonts w:eastAsiaTheme="majorEastAsia" w:hAnsiTheme="majorEastAsia" w:hint="eastAsia"/>
          <w:kern w:val="21"/>
        </w:rPr>
        <w:t>运输车辆每天清洗一次，混运时应每趟清洗一次。</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 xml:space="preserve">.2.2 </w:t>
      </w:r>
      <w:r w:rsidR="004C32BC" w:rsidRPr="00DB10FE">
        <w:rPr>
          <w:rFonts w:eastAsia="黑体" w:hint="eastAsia"/>
          <w:szCs w:val="21"/>
        </w:rPr>
        <w:t>储</w:t>
      </w:r>
      <w:r w:rsidR="008E196F" w:rsidRPr="00DB10FE">
        <w:rPr>
          <w:rFonts w:eastAsia="黑体" w:hint="eastAsia"/>
          <w:szCs w:val="21"/>
        </w:rPr>
        <w:t>藏管理</w:t>
      </w:r>
    </w:p>
    <w:p w:rsidR="004D0A71" w:rsidRPr="00DB10FE"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hint="eastAsia"/>
          <w:kern w:val="21"/>
        </w:rPr>
        <w:t>绿色食品的生产原料</w:t>
      </w:r>
      <w:r w:rsidR="00422C20">
        <w:rPr>
          <w:rFonts w:eastAsiaTheme="majorEastAsia" w:hAnsiTheme="majorEastAsia" w:hint="eastAsia"/>
          <w:kern w:val="21"/>
        </w:rPr>
        <w:t>和产品</w:t>
      </w:r>
      <w:r w:rsidRPr="00DB10FE">
        <w:rPr>
          <w:rFonts w:eastAsiaTheme="majorEastAsia" w:hAnsiTheme="majorEastAsia" w:hint="eastAsia"/>
          <w:kern w:val="21"/>
        </w:rPr>
        <w:t>应有单独的仓库。如与常规产品原料共用仓库，应分区域储藏。仓储前应对库房进行全面清洁，并有显著的标识区分两种原料。</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.2.</w:t>
      </w:r>
      <w:r w:rsidR="00422C20">
        <w:rPr>
          <w:rFonts w:eastAsia="黑体" w:hint="eastAsia"/>
          <w:szCs w:val="21"/>
        </w:rPr>
        <w:t>3</w:t>
      </w:r>
      <w:r w:rsidR="008E196F" w:rsidRPr="00DB10FE">
        <w:rPr>
          <w:rFonts w:eastAsia="黑体" w:hint="eastAsia"/>
          <w:szCs w:val="21"/>
        </w:rPr>
        <w:t xml:space="preserve"> </w:t>
      </w:r>
      <w:r w:rsidR="008E196F" w:rsidRPr="00DB10FE">
        <w:rPr>
          <w:rFonts w:eastAsia="黑体" w:hint="eastAsia"/>
          <w:szCs w:val="21"/>
        </w:rPr>
        <w:t>成品包装、标识管理</w:t>
      </w:r>
    </w:p>
    <w:p w:rsidR="004D0A71" w:rsidRPr="00DB10FE" w:rsidRDefault="001A5C75">
      <w:pPr>
        <w:adjustRightInd w:val="0"/>
        <w:spacing w:line="360" w:lineRule="auto"/>
        <w:ind w:firstLineChars="200" w:firstLine="420"/>
        <w:rPr>
          <w:rFonts w:eastAsiaTheme="majorEastAsia" w:hAnsiTheme="majorEastAsia"/>
          <w:kern w:val="21"/>
        </w:rPr>
      </w:pPr>
      <w:r>
        <w:rPr>
          <w:rFonts w:eastAsiaTheme="majorEastAsia" w:hAnsiTheme="majorEastAsia" w:hint="eastAsia"/>
          <w:kern w:val="21"/>
        </w:rPr>
        <w:t>绿色食品</w:t>
      </w:r>
      <w:r w:rsidR="00A659CF">
        <w:rPr>
          <w:rFonts w:eastAsiaTheme="majorEastAsia" w:hAnsiTheme="majorEastAsia" w:hint="eastAsia"/>
          <w:kern w:val="21"/>
        </w:rPr>
        <w:t>包装</w:t>
      </w:r>
      <w:r>
        <w:rPr>
          <w:rFonts w:eastAsiaTheme="majorEastAsia" w:hAnsiTheme="majorEastAsia" w:hint="eastAsia"/>
          <w:kern w:val="21"/>
        </w:rPr>
        <w:t>应</w:t>
      </w:r>
      <w:r w:rsidR="00890E4F">
        <w:rPr>
          <w:rFonts w:eastAsiaTheme="majorEastAsia" w:hAnsiTheme="majorEastAsia" w:hint="eastAsia"/>
          <w:kern w:val="21"/>
        </w:rPr>
        <w:t>采用</w:t>
      </w:r>
      <w:r w:rsidR="00890E4F" w:rsidRPr="00DB10FE">
        <w:rPr>
          <w:rFonts w:eastAsiaTheme="majorEastAsia" w:hAnsiTheme="majorEastAsia" w:hint="eastAsia"/>
          <w:kern w:val="21"/>
        </w:rPr>
        <w:t>分时段、分区域</w:t>
      </w:r>
      <w:r w:rsidR="00890E4F">
        <w:rPr>
          <w:rFonts w:eastAsiaTheme="majorEastAsia" w:hAnsiTheme="majorEastAsia" w:hint="eastAsia"/>
          <w:kern w:val="21"/>
        </w:rPr>
        <w:t>等方法避免同时包装同种规格</w:t>
      </w:r>
      <w:r w:rsidR="00890E4F" w:rsidRPr="00DB10FE">
        <w:rPr>
          <w:rFonts w:eastAsiaTheme="majorEastAsia" w:hAnsiTheme="majorEastAsia" w:hint="eastAsia"/>
          <w:kern w:val="21"/>
        </w:rPr>
        <w:t>的</w:t>
      </w:r>
      <w:r w:rsidR="00890E4F">
        <w:rPr>
          <w:rFonts w:eastAsiaTheme="majorEastAsia" w:hAnsiTheme="majorEastAsia" w:hint="eastAsia"/>
          <w:kern w:val="21"/>
        </w:rPr>
        <w:t>绿色食品和常规产品。</w:t>
      </w:r>
      <w:r w:rsidR="008E196F" w:rsidRPr="00DB10FE">
        <w:rPr>
          <w:rFonts w:eastAsiaTheme="majorEastAsia" w:hAnsiTheme="majorEastAsia" w:hint="eastAsia"/>
          <w:kern w:val="21"/>
        </w:rPr>
        <w:t>根据生产日期、生产批号等，按照绿色食品标识规则进行编号、标识，</w:t>
      </w:r>
      <w:r w:rsidR="00890E4F">
        <w:rPr>
          <w:rFonts w:eastAsiaTheme="majorEastAsia" w:hAnsiTheme="majorEastAsia" w:hint="eastAsia"/>
          <w:kern w:val="21"/>
        </w:rPr>
        <w:t>分别</w:t>
      </w:r>
      <w:r w:rsidR="008E196F" w:rsidRPr="00DB10FE">
        <w:rPr>
          <w:rFonts w:eastAsiaTheme="majorEastAsia" w:hAnsiTheme="majorEastAsia" w:hint="eastAsia"/>
          <w:kern w:val="21"/>
        </w:rPr>
        <w:t>存放包装成品。绿色食品的包装、存储区域应设置明显标识，防止</w:t>
      </w:r>
      <w:r w:rsidR="00890E4F" w:rsidRPr="00DB10FE">
        <w:rPr>
          <w:rFonts w:eastAsiaTheme="majorEastAsia" w:hAnsiTheme="majorEastAsia" w:hint="eastAsia"/>
          <w:kern w:val="21"/>
        </w:rPr>
        <w:t>与常规产品</w:t>
      </w:r>
      <w:r w:rsidR="008E196F" w:rsidRPr="00DB10FE">
        <w:rPr>
          <w:rFonts w:eastAsiaTheme="majorEastAsia" w:hAnsiTheme="majorEastAsia" w:hint="eastAsia"/>
          <w:kern w:val="21"/>
        </w:rPr>
        <w:t>混淆。</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.2.</w:t>
      </w:r>
      <w:r w:rsidR="00422C20">
        <w:rPr>
          <w:rFonts w:eastAsia="黑体" w:hint="eastAsia"/>
          <w:szCs w:val="21"/>
        </w:rPr>
        <w:t>4</w:t>
      </w:r>
      <w:r w:rsidR="008E196F" w:rsidRPr="00DB10FE">
        <w:rPr>
          <w:rFonts w:eastAsia="黑体" w:hint="eastAsia"/>
          <w:szCs w:val="21"/>
        </w:rPr>
        <w:t xml:space="preserve"> </w:t>
      </w:r>
      <w:r w:rsidR="008E196F" w:rsidRPr="00DB10FE">
        <w:rPr>
          <w:rFonts w:eastAsia="黑体" w:hint="eastAsia"/>
          <w:szCs w:val="21"/>
        </w:rPr>
        <w:t>销售运输管理</w:t>
      </w:r>
    </w:p>
    <w:p w:rsidR="004D0A71"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hint="eastAsia"/>
          <w:kern w:val="21"/>
        </w:rPr>
        <w:t>绿色食品成品应</w:t>
      </w:r>
      <w:r w:rsidR="00612092">
        <w:rPr>
          <w:rFonts w:eastAsiaTheme="majorEastAsia" w:hAnsiTheme="majorEastAsia" w:hint="eastAsia"/>
          <w:kern w:val="21"/>
        </w:rPr>
        <w:t>与常规产品分开</w:t>
      </w:r>
      <w:r w:rsidRPr="00DB10FE">
        <w:rPr>
          <w:rFonts w:eastAsiaTheme="majorEastAsia" w:hAnsiTheme="majorEastAsia" w:hint="eastAsia"/>
          <w:kern w:val="21"/>
        </w:rPr>
        <w:t>销售运输</w:t>
      </w:r>
      <w:r w:rsidR="00612092">
        <w:rPr>
          <w:rFonts w:eastAsiaTheme="majorEastAsia" w:hAnsiTheme="majorEastAsia" w:hint="eastAsia"/>
          <w:kern w:val="21"/>
        </w:rPr>
        <w:t>、并有明显的标识，</w:t>
      </w:r>
      <w:r w:rsidRPr="00DB10FE">
        <w:rPr>
          <w:rFonts w:eastAsiaTheme="majorEastAsia" w:hAnsiTheme="majorEastAsia" w:hint="eastAsia"/>
          <w:kern w:val="21"/>
        </w:rPr>
        <w:t>保持</w:t>
      </w:r>
      <w:r w:rsidR="00DB692A">
        <w:rPr>
          <w:rFonts w:eastAsiaTheme="majorEastAsia" w:hAnsiTheme="majorEastAsia" w:hint="eastAsia"/>
          <w:kern w:val="21"/>
        </w:rPr>
        <w:t>运输</w:t>
      </w:r>
      <w:r w:rsidRPr="00DB10FE">
        <w:rPr>
          <w:rFonts w:eastAsiaTheme="majorEastAsia" w:hAnsiTheme="majorEastAsia" w:hint="eastAsia"/>
          <w:kern w:val="21"/>
        </w:rPr>
        <w:t>车辆清洁卫生，每次卸货后都要及时打扫。</w:t>
      </w:r>
      <w:r w:rsidR="00DB692A">
        <w:rPr>
          <w:rFonts w:eastAsiaTheme="majorEastAsia" w:hAnsiTheme="majorEastAsia" w:hint="eastAsia"/>
          <w:kern w:val="21"/>
        </w:rPr>
        <w:t>产品运输、装卸、出入库和库存量过程必须有完整的档案记录。</w:t>
      </w:r>
    </w:p>
    <w:p w:rsidR="00422C20" w:rsidRPr="00DB10FE" w:rsidRDefault="00422C20" w:rsidP="00422C20">
      <w:pPr>
        <w:adjustRightInd w:val="0"/>
        <w:spacing w:line="360" w:lineRule="auto"/>
        <w:outlineLvl w:val="0"/>
        <w:rPr>
          <w:rFonts w:eastAsia="黑体"/>
          <w:szCs w:val="21"/>
        </w:rPr>
      </w:pPr>
      <w:r>
        <w:rPr>
          <w:rFonts w:eastAsia="黑体" w:hint="eastAsia"/>
          <w:szCs w:val="21"/>
        </w:rPr>
        <w:t>8</w:t>
      </w:r>
      <w:r w:rsidRPr="00DB10FE">
        <w:rPr>
          <w:rFonts w:eastAsia="黑体" w:hint="eastAsia"/>
          <w:szCs w:val="21"/>
        </w:rPr>
        <w:t>.2.</w:t>
      </w:r>
      <w:r>
        <w:rPr>
          <w:rFonts w:eastAsia="黑体" w:hint="eastAsia"/>
          <w:szCs w:val="21"/>
        </w:rPr>
        <w:t>5</w:t>
      </w:r>
      <w:r w:rsidRPr="00DB10FE">
        <w:rPr>
          <w:rFonts w:eastAsia="黑体" w:hint="eastAsia"/>
          <w:szCs w:val="21"/>
        </w:rPr>
        <w:t xml:space="preserve"> </w:t>
      </w:r>
      <w:r w:rsidRPr="00DB10FE">
        <w:rPr>
          <w:rFonts w:eastAsia="黑体" w:hint="eastAsia"/>
          <w:szCs w:val="21"/>
        </w:rPr>
        <w:t>记录与追溯管理</w:t>
      </w:r>
    </w:p>
    <w:p w:rsidR="00422C20" w:rsidRPr="00DB10FE" w:rsidRDefault="00F56DB4" w:rsidP="008B1AC9">
      <w:pPr>
        <w:adjustRightInd w:val="0"/>
        <w:spacing w:line="360" w:lineRule="auto"/>
        <w:ind w:firstLineChars="200" w:firstLine="420"/>
        <w:rPr>
          <w:rFonts w:eastAsiaTheme="majorEastAsia" w:hAnsiTheme="majorEastAsia"/>
          <w:kern w:val="21"/>
        </w:rPr>
      </w:pPr>
      <w:r>
        <w:rPr>
          <w:rFonts w:eastAsiaTheme="majorEastAsia" w:hAnsiTheme="majorEastAsia" w:hint="eastAsia"/>
          <w:kern w:val="21"/>
        </w:rPr>
        <w:t>按照生产加工企业追溯制度要求建立产品加工记录，</w:t>
      </w:r>
      <w:r w:rsidR="00422C20" w:rsidRPr="00DB10FE">
        <w:rPr>
          <w:rFonts w:eastAsiaTheme="majorEastAsia" w:hAnsiTheme="majorEastAsia" w:hint="eastAsia"/>
          <w:kern w:val="21"/>
        </w:rPr>
        <w:t>绿色食品</w:t>
      </w:r>
      <w:r w:rsidR="00422C20">
        <w:rPr>
          <w:rFonts w:eastAsiaTheme="majorEastAsia" w:hAnsiTheme="majorEastAsia" w:hint="eastAsia"/>
          <w:kern w:val="21"/>
        </w:rPr>
        <w:t>预榨浸出花生油</w:t>
      </w:r>
      <w:r w:rsidR="00422C20" w:rsidRPr="00DB10FE">
        <w:rPr>
          <w:rFonts w:eastAsiaTheme="majorEastAsia" w:hAnsiTheme="majorEastAsia" w:hint="eastAsia"/>
          <w:kern w:val="21"/>
        </w:rPr>
        <w:t>应有独</w:t>
      </w:r>
      <w:r w:rsidR="00422C20" w:rsidRPr="00DB10FE">
        <w:rPr>
          <w:rFonts w:eastAsiaTheme="majorEastAsia" w:hAnsiTheme="majorEastAsia" w:hint="eastAsia"/>
          <w:kern w:val="21"/>
        </w:rPr>
        <w:lastRenderedPageBreak/>
        <w:t>立的记录，追溯编号信息明确，</w:t>
      </w:r>
      <w:r w:rsidR="00422C20">
        <w:rPr>
          <w:rFonts w:eastAsiaTheme="majorEastAsia" w:hAnsiTheme="majorEastAsia" w:hint="eastAsia"/>
          <w:kern w:val="21"/>
        </w:rPr>
        <w:t>易于识别</w:t>
      </w:r>
      <w:r w:rsidR="00422C20" w:rsidRPr="00DB10FE">
        <w:rPr>
          <w:rFonts w:eastAsiaTheme="majorEastAsia" w:hAnsiTheme="majorEastAsia" w:hint="eastAsia"/>
          <w:kern w:val="21"/>
        </w:rPr>
        <w:t>常规产品</w:t>
      </w:r>
      <w:r w:rsidR="00422C20">
        <w:rPr>
          <w:rFonts w:eastAsiaTheme="majorEastAsia" w:hAnsiTheme="majorEastAsia" w:hint="eastAsia"/>
          <w:kern w:val="21"/>
        </w:rPr>
        <w:t>和绿色食品</w:t>
      </w:r>
      <w:r w:rsidR="00422C20" w:rsidRPr="00DB10FE">
        <w:rPr>
          <w:rFonts w:eastAsiaTheme="majorEastAsia" w:hAnsiTheme="majorEastAsia" w:hint="eastAsia"/>
          <w:kern w:val="21"/>
        </w:rPr>
        <w:t>。</w:t>
      </w:r>
    </w:p>
    <w:p w:rsidR="004D0A71" w:rsidRPr="00DB10FE" w:rsidRDefault="00FD3173" w:rsidP="00DB10FE">
      <w:pPr>
        <w:adjustRightInd w:val="0"/>
        <w:spacing w:line="360" w:lineRule="auto"/>
        <w:outlineLvl w:val="0"/>
        <w:rPr>
          <w:rFonts w:eastAsia="黑体"/>
          <w:szCs w:val="21"/>
        </w:rPr>
      </w:pPr>
      <w:r>
        <w:rPr>
          <w:rFonts w:eastAsia="黑体" w:hint="eastAsia"/>
          <w:szCs w:val="21"/>
        </w:rPr>
        <w:t>9</w:t>
      </w:r>
      <w:r w:rsidR="008E196F" w:rsidRPr="00DB10FE">
        <w:rPr>
          <w:rFonts w:eastAsia="黑体"/>
          <w:szCs w:val="21"/>
        </w:rPr>
        <w:t xml:space="preserve"> </w:t>
      </w:r>
      <w:r w:rsidR="008E196F" w:rsidRPr="00DB10FE">
        <w:rPr>
          <w:rFonts w:eastAsia="黑体" w:hint="eastAsia"/>
          <w:szCs w:val="21"/>
        </w:rPr>
        <w:t xml:space="preserve"> </w:t>
      </w:r>
      <w:r w:rsidR="008E196F" w:rsidRPr="00DB10FE">
        <w:rPr>
          <w:rFonts w:eastAsia="黑体"/>
          <w:szCs w:val="21"/>
        </w:rPr>
        <w:t>生产废弃物的处理</w:t>
      </w:r>
    </w:p>
    <w:p w:rsidR="004D0A71" w:rsidRPr="00DB10FE" w:rsidRDefault="00FD3173">
      <w:pPr>
        <w:adjustRightInd w:val="0"/>
        <w:spacing w:line="360" w:lineRule="auto"/>
        <w:rPr>
          <w:rFonts w:eastAsia="黑体"/>
        </w:rPr>
      </w:pPr>
      <w:r>
        <w:rPr>
          <w:rFonts w:eastAsia="黑体" w:hint="eastAsia"/>
        </w:rPr>
        <w:t>9</w:t>
      </w:r>
      <w:r w:rsidR="008E196F" w:rsidRPr="00DB10FE">
        <w:rPr>
          <w:rFonts w:eastAsia="黑体"/>
        </w:rPr>
        <w:t xml:space="preserve">.1 </w:t>
      </w:r>
      <w:r w:rsidR="008E196F" w:rsidRPr="00DB10FE">
        <w:rPr>
          <w:rFonts w:eastAsia="黑体" w:hint="eastAsia"/>
        </w:rPr>
        <w:t xml:space="preserve"> </w:t>
      </w:r>
      <w:r w:rsidR="008E196F" w:rsidRPr="00DB10FE">
        <w:rPr>
          <w:rFonts w:eastAsia="黑体"/>
        </w:rPr>
        <w:t>废水的处理</w:t>
      </w:r>
    </w:p>
    <w:p w:rsidR="004D0A71" w:rsidRPr="00DB10FE"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kern w:val="21"/>
        </w:rPr>
        <w:t>生产过程中产生的废水应集中收集，统一进行中和处理后进行无污染排放，</w:t>
      </w:r>
      <w:r w:rsidRPr="00DB10FE">
        <w:rPr>
          <w:rFonts w:eastAsiaTheme="majorEastAsia" w:hAnsiTheme="majorEastAsia" w:hint="eastAsia"/>
          <w:kern w:val="21"/>
        </w:rPr>
        <w:t>严禁</w:t>
      </w:r>
      <w:r w:rsidRPr="00DB10FE">
        <w:rPr>
          <w:rFonts w:eastAsiaTheme="majorEastAsia" w:hAnsiTheme="majorEastAsia"/>
          <w:kern w:val="21"/>
        </w:rPr>
        <w:t>直接排放。企业应建立《废水处理程序》和《废水处理质量控制记录》，对废水处理的方法进行规</w:t>
      </w:r>
      <w:r w:rsidRPr="00DB10FE">
        <w:rPr>
          <w:rFonts w:eastAsiaTheme="majorEastAsia" w:hAnsiTheme="majorEastAsia" w:hint="eastAsia"/>
          <w:kern w:val="21"/>
        </w:rPr>
        <w:t>范，并详细记录每次处理的数量、时间、人员等。</w:t>
      </w:r>
    </w:p>
    <w:p w:rsidR="004D0A71" w:rsidRPr="00DB10FE" w:rsidRDefault="00FD3173">
      <w:pPr>
        <w:adjustRightInd w:val="0"/>
        <w:spacing w:line="360" w:lineRule="auto"/>
        <w:outlineLvl w:val="0"/>
        <w:rPr>
          <w:rFonts w:eastAsia="黑体"/>
          <w:szCs w:val="21"/>
        </w:rPr>
      </w:pPr>
      <w:r>
        <w:rPr>
          <w:rFonts w:eastAsia="黑体" w:hint="eastAsia"/>
          <w:szCs w:val="21"/>
        </w:rPr>
        <w:t>9</w:t>
      </w:r>
      <w:r w:rsidR="008E196F" w:rsidRPr="00DB10FE">
        <w:rPr>
          <w:rFonts w:eastAsia="黑体"/>
          <w:szCs w:val="21"/>
        </w:rPr>
        <w:t xml:space="preserve">.2 </w:t>
      </w:r>
      <w:r w:rsidR="008E196F" w:rsidRPr="00DB10FE">
        <w:rPr>
          <w:rFonts w:eastAsia="黑体" w:hint="eastAsia"/>
          <w:szCs w:val="21"/>
        </w:rPr>
        <w:t xml:space="preserve"> </w:t>
      </w:r>
      <w:r w:rsidR="008E196F" w:rsidRPr="00DB10FE">
        <w:rPr>
          <w:rFonts w:eastAsia="黑体"/>
          <w:szCs w:val="21"/>
        </w:rPr>
        <w:t>其</w:t>
      </w:r>
      <w:r w:rsidR="0093562C">
        <w:rPr>
          <w:rFonts w:eastAsia="黑体" w:hint="eastAsia"/>
          <w:szCs w:val="21"/>
        </w:rPr>
        <w:t>他</w:t>
      </w:r>
      <w:r w:rsidR="008E196F" w:rsidRPr="00DB10FE">
        <w:rPr>
          <w:rFonts w:eastAsia="黑体"/>
          <w:szCs w:val="21"/>
        </w:rPr>
        <w:t>副产物和废弃物的处理</w:t>
      </w:r>
    </w:p>
    <w:p w:rsidR="004D0A71" w:rsidRPr="00DB10FE" w:rsidRDefault="005554C0">
      <w:pPr>
        <w:adjustRightInd w:val="0"/>
        <w:spacing w:line="360" w:lineRule="auto"/>
        <w:ind w:firstLineChars="200" w:firstLine="420"/>
        <w:rPr>
          <w:rFonts w:eastAsiaTheme="majorEastAsia" w:hAnsiTheme="majorEastAsia"/>
          <w:kern w:val="21"/>
        </w:rPr>
      </w:pPr>
      <w:r>
        <w:rPr>
          <w:rFonts w:eastAsiaTheme="majorEastAsia" w:hAnsiTheme="majorEastAsia" w:hint="eastAsia"/>
          <w:kern w:val="21"/>
        </w:rPr>
        <w:t>应配备存放生产副产物和废弃物的专用场所和设施，依其特性分类存放，并有明确的标识。</w:t>
      </w:r>
      <w:r w:rsidR="008E196F" w:rsidRPr="00DB10FE">
        <w:rPr>
          <w:rFonts w:eastAsiaTheme="majorEastAsia" w:hAnsiTheme="majorEastAsia"/>
          <w:kern w:val="21"/>
        </w:rPr>
        <w:t>生产过程中用</w:t>
      </w:r>
      <w:r w:rsidR="00970853">
        <w:rPr>
          <w:rFonts w:eastAsiaTheme="majorEastAsia" w:hAnsiTheme="majorEastAsia" w:hint="eastAsia"/>
          <w:kern w:val="21"/>
        </w:rPr>
        <w:t>碱炼</w:t>
      </w:r>
      <w:r w:rsidR="008E196F" w:rsidRPr="00DB10FE">
        <w:rPr>
          <w:rFonts w:eastAsiaTheme="majorEastAsia" w:hAnsiTheme="majorEastAsia"/>
          <w:kern w:val="21"/>
        </w:rPr>
        <w:t>脱酸法形成的</w:t>
      </w:r>
      <w:r w:rsidR="00AC290E" w:rsidRPr="00DB10FE">
        <w:rPr>
          <w:rFonts w:eastAsiaTheme="majorEastAsia" w:hAnsiTheme="majorEastAsia"/>
          <w:kern w:val="21"/>
        </w:rPr>
        <w:t>主要</w:t>
      </w:r>
      <w:r w:rsidR="00AC290E">
        <w:rPr>
          <w:rFonts w:eastAsiaTheme="majorEastAsia" w:hAnsiTheme="majorEastAsia"/>
          <w:kern w:val="21"/>
        </w:rPr>
        <w:t>副</w:t>
      </w:r>
      <w:r w:rsidR="00AC290E" w:rsidRPr="00DB10FE">
        <w:rPr>
          <w:rFonts w:eastAsiaTheme="majorEastAsia" w:hAnsiTheme="majorEastAsia"/>
          <w:kern w:val="21"/>
        </w:rPr>
        <w:t>产物</w:t>
      </w:r>
      <w:r w:rsidR="008E196F" w:rsidRPr="00DB10FE">
        <w:rPr>
          <w:rFonts w:eastAsiaTheme="majorEastAsia" w:hAnsiTheme="majorEastAsia"/>
          <w:kern w:val="21"/>
        </w:rPr>
        <w:t>皂脚，可利用连续分离方法使其与油脂分离，定期将皂脚运离厂区并进行肥皂等产品的生产，达到较好的副产物综合利用</w:t>
      </w:r>
      <w:r w:rsidR="008E196F" w:rsidRPr="00DB10FE">
        <w:rPr>
          <w:rFonts w:eastAsiaTheme="majorEastAsia" w:hAnsiTheme="majorEastAsia" w:hint="eastAsia"/>
          <w:kern w:val="21"/>
        </w:rPr>
        <w:t>；</w:t>
      </w:r>
      <w:r>
        <w:rPr>
          <w:rFonts w:eastAsiaTheme="majorEastAsia" w:hAnsiTheme="majorEastAsia" w:hint="eastAsia"/>
          <w:kern w:val="21"/>
        </w:rPr>
        <w:t>预榨浸出</w:t>
      </w:r>
      <w:r w:rsidR="008E196F" w:rsidRPr="00DB10FE">
        <w:rPr>
          <w:rFonts w:eastAsiaTheme="majorEastAsia" w:hAnsiTheme="majorEastAsia" w:hint="eastAsia"/>
          <w:kern w:val="21"/>
        </w:rPr>
        <w:t>后的渣饼可用于制作肥料、饲料等产品。</w:t>
      </w:r>
      <w:r>
        <w:rPr>
          <w:rFonts w:eastAsiaTheme="majorEastAsia" w:hAnsiTheme="majorEastAsia" w:hint="eastAsia"/>
          <w:kern w:val="21"/>
        </w:rPr>
        <w:t>同时应制定废弃物存放和清除制度，有特殊要求废弃物的处理方式应符合有关规定。</w:t>
      </w:r>
    </w:p>
    <w:p w:rsidR="004D0A71" w:rsidRDefault="00FD3173">
      <w:pPr>
        <w:adjustRightInd w:val="0"/>
        <w:spacing w:line="360" w:lineRule="auto"/>
        <w:rPr>
          <w:rFonts w:eastAsia="黑体"/>
        </w:rPr>
      </w:pPr>
      <w:r>
        <w:rPr>
          <w:rFonts w:eastAsia="黑体" w:hint="eastAsia"/>
        </w:rPr>
        <w:t>10</w:t>
      </w:r>
      <w:r w:rsidR="008E196F">
        <w:rPr>
          <w:rFonts w:eastAsia="黑体"/>
        </w:rPr>
        <w:t xml:space="preserve"> </w:t>
      </w:r>
      <w:r w:rsidR="008E196F">
        <w:rPr>
          <w:rFonts w:eastAsia="黑体" w:hint="eastAsia"/>
        </w:rPr>
        <w:t xml:space="preserve"> </w:t>
      </w:r>
      <w:r w:rsidR="008E196F">
        <w:rPr>
          <w:rFonts w:eastAsia="黑体"/>
        </w:rPr>
        <w:t>生产档案管理</w:t>
      </w:r>
    </w:p>
    <w:p w:rsidR="004D0A71" w:rsidRDefault="008E196F">
      <w:pPr>
        <w:adjustRightInd w:val="0"/>
        <w:snapToGrid w:val="0"/>
        <w:spacing w:line="360" w:lineRule="auto"/>
        <w:ind w:firstLineChars="200" w:firstLine="420"/>
        <w:rPr>
          <w:szCs w:val="21"/>
        </w:rPr>
      </w:pPr>
      <w:r>
        <w:rPr>
          <w:rFonts w:eastAsiaTheme="majorEastAsia" w:hAnsiTheme="majorEastAsia" w:hint="eastAsia"/>
          <w:kern w:val="21"/>
        </w:rPr>
        <w:t>加工</w:t>
      </w:r>
      <w:r>
        <w:rPr>
          <w:rFonts w:eastAsiaTheme="majorEastAsia" w:hAnsiTheme="majorEastAsia"/>
          <w:kern w:val="21"/>
        </w:rPr>
        <w:t>企业应</w:t>
      </w:r>
      <w:r>
        <w:rPr>
          <w:rFonts w:eastAsiaTheme="majorEastAsia" w:hAnsiTheme="majorEastAsia" w:hint="eastAsia"/>
          <w:kern w:val="21"/>
        </w:rPr>
        <w:t>单独</w:t>
      </w:r>
      <w:r>
        <w:rPr>
          <w:rFonts w:eastAsiaTheme="majorEastAsia" w:hAnsiTheme="majorEastAsia"/>
          <w:kern w:val="21"/>
        </w:rPr>
        <w:t>建立</w:t>
      </w:r>
      <w:r>
        <w:rPr>
          <w:rFonts w:eastAsiaTheme="majorEastAsia" w:hAnsiTheme="majorEastAsia" w:hint="eastAsia"/>
          <w:kern w:val="21"/>
        </w:rPr>
        <w:t>绿色食品</w:t>
      </w:r>
      <w:r w:rsidR="005554C0">
        <w:rPr>
          <w:rFonts w:eastAsiaTheme="majorEastAsia" w:hAnsiTheme="majorEastAsia" w:hint="eastAsia"/>
          <w:kern w:val="21"/>
        </w:rPr>
        <w:t>预榨浸出花生</w:t>
      </w:r>
      <w:r>
        <w:rPr>
          <w:rFonts w:eastAsiaTheme="majorEastAsia" w:hAnsiTheme="majorEastAsia" w:hint="eastAsia"/>
          <w:kern w:val="21"/>
        </w:rPr>
        <w:t>油</w:t>
      </w:r>
      <w:r w:rsidR="0083262B">
        <w:rPr>
          <w:rFonts w:eastAsiaTheme="majorEastAsia" w:hAnsiTheme="majorEastAsia" w:hint="eastAsia"/>
          <w:kern w:val="21"/>
        </w:rPr>
        <w:t>生产</w:t>
      </w:r>
      <w:r>
        <w:rPr>
          <w:rFonts w:eastAsiaTheme="majorEastAsia" w:hAnsiTheme="majorEastAsia"/>
          <w:kern w:val="21"/>
        </w:rPr>
        <w:t>档案</w:t>
      </w:r>
      <w:r>
        <w:rPr>
          <w:szCs w:val="21"/>
        </w:rPr>
        <w:t>。</w:t>
      </w:r>
      <w:r w:rsidR="00ED62F6">
        <w:rPr>
          <w:rFonts w:hint="eastAsia"/>
          <w:szCs w:val="21"/>
        </w:rPr>
        <w:t>明确</w:t>
      </w:r>
      <w:r>
        <w:rPr>
          <w:szCs w:val="21"/>
        </w:rPr>
        <w:t>记录</w:t>
      </w:r>
      <w:r w:rsidR="00ED62F6">
        <w:rPr>
          <w:rFonts w:hint="eastAsia"/>
          <w:szCs w:val="21"/>
        </w:rPr>
        <w:t>内容，</w:t>
      </w:r>
      <w:r w:rsidR="00550A5F">
        <w:rPr>
          <w:rFonts w:hint="eastAsia"/>
          <w:szCs w:val="21"/>
        </w:rPr>
        <w:t>包括</w:t>
      </w:r>
      <w:r>
        <w:rPr>
          <w:szCs w:val="21"/>
        </w:rPr>
        <w:t>油料来源、油料入库时间、油料保存环境温湿度记录、包装材料来源等所有相关生产记录</w:t>
      </w:r>
      <w:r w:rsidR="00FA4838">
        <w:rPr>
          <w:rFonts w:hint="eastAsia"/>
          <w:szCs w:val="21"/>
        </w:rPr>
        <w:t>；花生油加工过程各工序的工艺参数，产品贮存情况及其检验批号、检验日期、检验人员、检验方法、检验结果等；产品</w:t>
      </w:r>
      <w:r>
        <w:rPr>
          <w:szCs w:val="21"/>
        </w:rPr>
        <w:t>包装、销售记录和产品销售后的申、投诉记录等。</w:t>
      </w:r>
      <w:r w:rsidR="00ED62F6">
        <w:rPr>
          <w:rFonts w:hint="eastAsia"/>
          <w:szCs w:val="21"/>
        </w:rPr>
        <w:t>明确记录</w:t>
      </w:r>
      <w:r>
        <w:rPr>
          <w:szCs w:val="21"/>
        </w:rPr>
        <w:t>保存</w:t>
      </w:r>
      <w:r w:rsidR="00ED62F6">
        <w:rPr>
          <w:rFonts w:hint="eastAsia"/>
          <w:szCs w:val="21"/>
        </w:rPr>
        <w:t>三</w:t>
      </w:r>
      <w:r>
        <w:rPr>
          <w:szCs w:val="21"/>
        </w:rPr>
        <w:t>年</w:t>
      </w:r>
      <w:r w:rsidR="006D4DD6">
        <w:rPr>
          <w:rFonts w:hint="eastAsia"/>
          <w:szCs w:val="21"/>
        </w:rPr>
        <w:t>以上</w:t>
      </w:r>
      <w:r w:rsidR="00231F1E">
        <w:rPr>
          <w:szCs w:val="21"/>
        </w:rPr>
        <w:t>。</w:t>
      </w:r>
      <w:r w:rsidR="00231F1E">
        <w:rPr>
          <w:rFonts w:hint="eastAsia"/>
          <w:szCs w:val="21"/>
        </w:rPr>
        <w:t>做到农产品生产可追溯</w:t>
      </w:r>
      <w:r>
        <w:rPr>
          <w:szCs w:val="21"/>
        </w:rPr>
        <w:t>。</w:t>
      </w:r>
    </w:p>
    <w:p w:rsidR="004D0A71" w:rsidRDefault="00E52D66">
      <w:pPr>
        <w:adjustRightInd w:val="0"/>
        <w:spacing w:line="360" w:lineRule="auto"/>
        <w:rPr>
          <w:szCs w:val="21"/>
        </w:rPr>
      </w:pPr>
      <w:r>
        <w:rPr>
          <w:noProof/>
          <w:szCs w:val="21"/>
        </w:rPr>
        <w:pict>
          <v:shape id="AutoShape 26" o:spid="_x0000_s1029" type="#_x0000_t32" style="position:absolute;left:0;text-align:left;margin-left:147.4pt;margin-top:19.2pt;width:120.45pt;height:0;z-index:25166336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Rf6Hw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" strokeweight="1pt"/>
        </w:pict>
      </w:r>
    </w:p>
    <w:sectPr w:rsidR="004D0A71" w:rsidSect="005A140A">
      <w:footerReference w:type="default" r:id="rId10"/>
      <w:pgSz w:w="11906" w:h="16838"/>
      <w:pgMar w:top="1440" w:right="1800" w:bottom="1440" w:left="1843"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485" w:rsidRDefault="00CA1485" w:rsidP="004D0A71">
      <w:r>
        <w:separator/>
      </w:r>
    </w:p>
  </w:endnote>
  <w:endnote w:type="continuationSeparator" w:id="1">
    <w:p w:rsidR="00CA1485" w:rsidRDefault="00CA1485" w:rsidP="004D0A7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71" w:rsidRDefault="00E52D66">
    <w:pPr>
      <w:pStyle w:val="ac"/>
      <w:jc w:val="center"/>
    </w:pPr>
    <w:r w:rsidRPr="00E52D66">
      <w:fldChar w:fldCharType="begin"/>
    </w:r>
    <w:r w:rsidR="008E196F">
      <w:instrText xml:space="preserve"> PAGE   \* MERGEFORMAT </w:instrText>
    </w:r>
    <w:r w:rsidRPr="00E52D66">
      <w:fldChar w:fldCharType="separate"/>
    </w:r>
    <w:r w:rsidR="004A2246" w:rsidRPr="004A2246">
      <w:rPr>
        <w:noProof/>
        <w:lang w:val="zh-CN"/>
      </w:rPr>
      <w:t>7</w:t>
    </w:r>
    <w:r>
      <w:rPr>
        <w:lang w:val="zh-CN"/>
      </w:rPr>
      <w:fldChar w:fldCharType="end"/>
    </w:r>
  </w:p>
  <w:p w:rsidR="004D0A71" w:rsidRDefault="004D0A7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485" w:rsidRDefault="00CA1485" w:rsidP="004D0A71">
      <w:r>
        <w:separator/>
      </w:r>
    </w:p>
  </w:footnote>
  <w:footnote w:type="continuationSeparator" w:id="1">
    <w:p w:rsidR="00CA1485" w:rsidRDefault="00CA1485" w:rsidP="004D0A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851"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fillcolor="white">
      <v:fill color="white"/>
      <v:stroke weight="1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31505"/>
    <w:rsid w:val="00001ABC"/>
    <w:rsid w:val="00001D8F"/>
    <w:rsid w:val="00004A04"/>
    <w:rsid w:val="000068DC"/>
    <w:rsid w:val="00010E15"/>
    <w:rsid w:val="000129F8"/>
    <w:rsid w:val="0001543D"/>
    <w:rsid w:val="00015E63"/>
    <w:rsid w:val="00016309"/>
    <w:rsid w:val="0002374E"/>
    <w:rsid w:val="0002519E"/>
    <w:rsid w:val="00030B6D"/>
    <w:rsid w:val="0003446E"/>
    <w:rsid w:val="00037CB9"/>
    <w:rsid w:val="00040A9B"/>
    <w:rsid w:val="00045330"/>
    <w:rsid w:val="000473D1"/>
    <w:rsid w:val="000513F7"/>
    <w:rsid w:val="00054652"/>
    <w:rsid w:val="00061299"/>
    <w:rsid w:val="00061307"/>
    <w:rsid w:val="00066939"/>
    <w:rsid w:val="0006732B"/>
    <w:rsid w:val="000708EC"/>
    <w:rsid w:val="000826BE"/>
    <w:rsid w:val="00082A5D"/>
    <w:rsid w:val="00083E2B"/>
    <w:rsid w:val="00087520"/>
    <w:rsid w:val="00094C79"/>
    <w:rsid w:val="000956D7"/>
    <w:rsid w:val="000A1BE0"/>
    <w:rsid w:val="000A45A6"/>
    <w:rsid w:val="000A5940"/>
    <w:rsid w:val="000C1AA8"/>
    <w:rsid w:val="000C4C60"/>
    <w:rsid w:val="000D1D4C"/>
    <w:rsid w:val="000D5D27"/>
    <w:rsid w:val="000E0865"/>
    <w:rsid w:val="000E2C68"/>
    <w:rsid w:val="000E439C"/>
    <w:rsid w:val="000E4947"/>
    <w:rsid w:val="000F158D"/>
    <w:rsid w:val="00105964"/>
    <w:rsid w:val="00106088"/>
    <w:rsid w:val="00127A65"/>
    <w:rsid w:val="001312D9"/>
    <w:rsid w:val="001323AE"/>
    <w:rsid w:val="00137122"/>
    <w:rsid w:val="001432DD"/>
    <w:rsid w:val="00143EDE"/>
    <w:rsid w:val="0015337C"/>
    <w:rsid w:val="00154AB3"/>
    <w:rsid w:val="00157229"/>
    <w:rsid w:val="00160779"/>
    <w:rsid w:val="001607B7"/>
    <w:rsid w:val="001657AB"/>
    <w:rsid w:val="001710F3"/>
    <w:rsid w:val="00173174"/>
    <w:rsid w:val="00176551"/>
    <w:rsid w:val="00183EC2"/>
    <w:rsid w:val="001951A0"/>
    <w:rsid w:val="00196220"/>
    <w:rsid w:val="0019645B"/>
    <w:rsid w:val="001A0D96"/>
    <w:rsid w:val="001A182F"/>
    <w:rsid w:val="001A3197"/>
    <w:rsid w:val="001A5C75"/>
    <w:rsid w:val="001A650B"/>
    <w:rsid w:val="001B0573"/>
    <w:rsid w:val="001B2104"/>
    <w:rsid w:val="001B3082"/>
    <w:rsid w:val="001B4DFF"/>
    <w:rsid w:val="001B5586"/>
    <w:rsid w:val="001B6CAD"/>
    <w:rsid w:val="001C1C8C"/>
    <w:rsid w:val="001C404F"/>
    <w:rsid w:val="001D08EA"/>
    <w:rsid w:val="001D280F"/>
    <w:rsid w:val="001E2F43"/>
    <w:rsid w:val="001E590A"/>
    <w:rsid w:val="001E602C"/>
    <w:rsid w:val="001E73C4"/>
    <w:rsid w:val="001F0695"/>
    <w:rsid w:val="001F352E"/>
    <w:rsid w:val="00200FBF"/>
    <w:rsid w:val="00202352"/>
    <w:rsid w:val="0021001B"/>
    <w:rsid w:val="0021249F"/>
    <w:rsid w:val="00213109"/>
    <w:rsid w:val="00215C45"/>
    <w:rsid w:val="00217312"/>
    <w:rsid w:val="00221CDC"/>
    <w:rsid w:val="00231F1E"/>
    <w:rsid w:val="00244497"/>
    <w:rsid w:val="002466FA"/>
    <w:rsid w:val="0024732C"/>
    <w:rsid w:val="002510FB"/>
    <w:rsid w:val="00255FEC"/>
    <w:rsid w:val="0025744E"/>
    <w:rsid w:val="00261D2F"/>
    <w:rsid w:val="00264585"/>
    <w:rsid w:val="002651F6"/>
    <w:rsid w:val="00273E68"/>
    <w:rsid w:val="00280484"/>
    <w:rsid w:val="00282B3F"/>
    <w:rsid w:val="0029090D"/>
    <w:rsid w:val="002A05EE"/>
    <w:rsid w:val="002A23CA"/>
    <w:rsid w:val="002A630B"/>
    <w:rsid w:val="002A68B3"/>
    <w:rsid w:val="002B0DF6"/>
    <w:rsid w:val="002B453A"/>
    <w:rsid w:val="002C2E8D"/>
    <w:rsid w:val="002C7583"/>
    <w:rsid w:val="002C7BF0"/>
    <w:rsid w:val="002D4459"/>
    <w:rsid w:val="002D6671"/>
    <w:rsid w:val="002E21C5"/>
    <w:rsid w:val="002E3610"/>
    <w:rsid w:val="002E5589"/>
    <w:rsid w:val="002F0763"/>
    <w:rsid w:val="002F21A1"/>
    <w:rsid w:val="002F3BEF"/>
    <w:rsid w:val="002F5132"/>
    <w:rsid w:val="00300852"/>
    <w:rsid w:val="00302720"/>
    <w:rsid w:val="00302E7A"/>
    <w:rsid w:val="003040CE"/>
    <w:rsid w:val="0030461B"/>
    <w:rsid w:val="003079FA"/>
    <w:rsid w:val="00311A66"/>
    <w:rsid w:val="003158AF"/>
    <w:rsid w:val="0031670A"/>
    <w:rsid w:val="00317C3A"/>
    <w:rsid w:val="0032245A"/>
    <w:rsid w:val="0032616E"/>
    <w:rsid w:val="00327974"/>
    <w:rsid w:val="003331DD"/>
    <w:rsid w:val="00335682"/>
    <w:rsid w:val="0033579F"/>
    <w:rsid w:val="00340445"/>
    <w:rsid w:val="00340DC0"/>
    <w:rsid w:val="00342E26"/>
    <w:rsid w:val="00347031"/>
    <w:rsid w:val="00350274"/>
    <w:rsid w:val="00353118"/>
    <w:rsid w:val="00361C1D"/>
    <w:rsid w:val="00362B77"/>
    <w:rsid w:val="00365B6F"/>
    <w:rsid w:val="00366F1F"/>
    <w:rsid w:val="00367478"/>
    <w:rsid w:val="00385B7B"/>
    <w:rsid w:val="0038737B"/>
    <w:rsid w:val="0039160C"/>
    <w:rsid w:val="0039162C"/>
    <w:rsid w:val="00391ECB"/>
    <w:rsid w:val="00392331"/>
    <w:rsid w:val="00397F2F"/>
    <w:rsid w:val="003A349E"/>
    <w:rsid w:val="003A366C"/>
    <w:rsid w:val="003A5646"/>
    <w:rsid w:val="003B3784"/>
    <w:rsid w:val="003B5DC9"/>
    <w:rsid w:val="003B6689"/>
    <w:rsid w:val="003B6940"/>
    <w:rsid w:val="003C2CFB"/>
    <w:rsid w:val="003C5BB2"/>
    <w:rsid w:val="003D1580"/>
    <w:rsid w:val="003D216B"/>
    <w:rsid w:val="003D5772"/>
    <w:rsid w:val="003D65E6"/>
    <w:rsid w:val="003E2C22"/>
    <w:rsid w:val="003E38A0"/>
    <w:rsid w:val="003E3CA8"/>
    <w:rsid w:val="003E470B"/>
    <w:rsid w:val="003F5779"/>
    <w:rsid w:val="003F665B"/>
    <w:rsid w:val="003F74D9"/>
    <w:rsid w:val="004045BB"/>
    <w:rsid w:val="00420ECF"/>
    <w:rsid w:val="00421003"/>
    <w:rsid w:val="00422054"/>
    <w:rsid w:val="00422C20"/>
    <w:rsid w:val="004253A9"/>
    <w:rsid w:val="00432738"/>
    <w:rsid w:val="004418A8"/>
    <w:rsid w:val="00445184"/>
    <w:rsid w:val="004508B4"/>
    <w:rsid w:val="004519AE"/>
    <w:rsid w:val="004560D2"/>
    <w:rsid w:val="00465981"/>
    <w:rsid w:val="00467D63"/>
    <w:rsid w:val="004705BD"/>
    <w:rsid w:val="004740D0"/>
    <w:rsid w:val="004747F3"/>
    <w:rsid w:val="00476C20"/>
    <w:rsid w:val="0048137C"/>
    <w:rsid w:val="00484827"/>
    <w:rsid w:val="00493439"/>
    <w:rsid w:val="0049603D"/>
    <w:rsid w:val="00497E79"/>
    <w:rsid w:val="004A0003"/>
    <w:rsid w:val="004A1525"/>
    <w:rsid w:val="004A2246"/>
    <w:rsid w:val="004A22D2"/>
    <w:rsid w:val="004A5287"/>
    <w:rsid w:val="004A7985"/>
    <w:rsid w:val="004B054C"/>
    <w:rsid w:val="004B1F50"/>
    <w:rsid w:val="004B1F6E"/>
    <w:rsid w:val="004B271D"/>
    <w:rsid w:val="004B63FC"/>
    <w:rsid w:val="004B6471"/>
    <w:rsid w:val="004B7183"/>
    <w:rsid w:val="004C00FC"/>
    <w:rsid w:val="004C32BC"/>
    <w:rsid w:val="004C5846"/>
    <w:rsid w:val="004D0A71"/>
    <w:rsid w:val="004D2EF8"/>
    <w:rsid w:val="004D339C"/>
    <w:rsid w:val="004D4E68"/>
    <w:rsid w:val="004D6467"/>
    <w:rsid w:val="004E3E80"/>
    <w:rsid w:val="004E6921"/>
    <w:rsid w:val="004F0853"/>
    <w:rsid w:val="004F2C4B"/>
    <w:rsid w:val="004F3F3A"/>
    <w:rsid w:val="004F6D21"/>
    <w:rsid w:val="004F7104"/>
    <w:rsid w:val="0050588A"/>
    <w:rsid w:val="00505FDE"/>
    <w:rsid w:val="00512F53"/>
    <w:rsid w:val="005145C2"/>
    <w:rsid w:val="00517730"/>
    <w:rsid w:val="0052074A"/>
    <w:rsid w:val="00522C4E"/>
    <w:rsid w:val="005248C2"/>
    <w:rsid w:val="00530460"/>
    <w:rsid w:val="00530A94"/>
    <w:rsid w:val="005406F8"/>
    <w:rsid w:val="005413AE"/>
    <w:rsid w:val="0054403C"/>
    <w:rsid w:val="00550A5F"/>
    <w:rsid w:val="00554C2A"/>
    <w:rsid w:val="005554C0"/>
    <w:rsid w:val="00563EC9"/>
    <w:rsid w:val="00565DD7"/>
    <w:rsid w:val="005660E6"/>
    <w:rsid w:val="00570B54"/>
    <w:rsid w:val="00572612"/>
    <w:rsid w:val="00575149"/>
    <w:rsid w:val="00576358"/>
    <w:rsid w:val="00581080"/>
    <w:rsid w:val="0058110C"/>
    <w:rsid w:val="005811D4"/>
    <w:rsid w:val="00586373"/>
    <w:rsid w:val="00587285"/>
    <w:rsid w:val="00590E88"/>
    <w:rsid w:val="00596BA1"/>
    <w:rsid w:val="00596F94"/>
    <w:rsid w:val="005A140A"/>
    <w:rsid w:val="005A1939"/>
    <w:rsid w:val="005A34F0"/>
    <w:rsid w:val="005A4DB2"/>
    <w:rsid w:val="005D5692"/>
    <w:rsid w:val="005D63F8"/>
    <w:rsid w:val="005E29FD"/>
    <w:rsid w:val="005F42D7"/>
    <w:rsid w:val="005F72B8"/>
    <w:rsid w:val="00602FC8"/>
    <w:rsid w:val="00610F26"/>
    <w:rsid w:val="00612092"/>
    <w:rsid w:val="00613B1E"/>
    <w:rsid w:val="00615CF0"/>
    <w:rsid w:val="00627996"/>
    <w:rsid w:val="00627E2F"/>
    <w:rsid w:val="00631AD4"/>
    <w:rsid w:val="00635206"/>
    <w:rsid w:val="006425AF"/>
    <w:rsid w:val="00647982"/>
    <w:rsid w:val="0065021E"/>
    <w:rsid w:val="00652F1A"/>
    <w:rsid w:val="00653B89"/>
    <w:rsid w:val="00655317"/>
    <w:rsid w:val="0065601E"/>
    <w:rsid w:val="00657ED6"/>
    <w:rsid w:val="006600FD"/>
    <w:rsid w:val="00661148"/>
    <w:rsid w:val="006645E5"/>
    <w:rsid w:val="00664EA5"/>
    <w:rsid w:val="0066761A"/>
    <w:rsid w:val="00675278"/>
    <w:rsid w:val="00680758"/>
    <w:rsid w:val="00697B08"/>
    <w:rsid w:val="006A1093"/>
    <w:rsid w:val="006B166A"/>
    <w:rsid w:val="006B3274"/>
    <w:rsid w:val="006B7446"/>
    <w:rsid w:val="006C1BA7"/>
    <w:rsid w:val="006C5E7C"/>
    <w:rsid w:val="006D386B"/>
    <w:rsid w:val="006D4DD6"/>
    <w:rsid w:val="006D684C"/>
    <w:rsid w:val="006E0F29"/>
    <w:rsid w:val="006E1DD4"/>
    <w:rsid w:val="006E21CC"/>
    <w:rsid w:val="006E4304"/>
    <w:rsid w:val="006E532D"/>
    <w:rsid w:val="006F1F7C"/>
    <w:rsid w:val="006F24DF"/>
    <w:rsid w:val="006F5E06"/>
    <w:rsid w:val="007011B9"/>
    <w:rsid w:val="00701483"/>
    <w:rsid w:val="00701C76"/>
    <w:rsid w:val="00702186"/>
    <w:rsid w:val="00704FEF"/>
    <w:rsid w:val="00705FE5"/>
    <w:rsid w:val="00707DE7"/>
    <w:rsid w:val="00711A45"/>
    <w:rsid w:val="0072275C"/>
    <w:rsid w:val="00722B96"/>
    <w:rsid w:val="00722D9D"/>
    <w:rsid w:val="00723214"/>
    <w:rsid w:val="00730BCF"/>
    <w:rsid w:val="007365F5"/>
    <w:rsid w:val="007417D2"/>
    <w:rsid w:val="007443F8"/>
    <w:rsid w:val="00747A87"/>
    <w:rsid w:val="00751018"/>
    <w:rsid w:val="007531BE"/>
    <w:rsid w:val="007626F3"/>
    <w:rsid w:val="007679A4"/>
    <w:rsid w:val="00775755"/>
    <w:rsid w:val="007805BD"/>
    <w:rsid w:val="007903EE"/>
    <w:rsid w:val="00792445"/>
    <w:rsid w:val="007979F8"/>
    <w:rsid w:val="007A0022"/>
    <w:rsid w:val="007A3E7B"/>
    <w:rsid w:val="007A4B46"/>
    <w:rsid w:val="007A7736"/>
    <w:rsid w:val="007A7A8D"/>
    <w:rsid w:val="007B04AA"/>
    <w:rsid w:val="007B0809"/>
    <w:rsid w:val="007B1267"/>
    <w:rsid w:val="007B2FD4"/>
    <w:rsid w:val="007B464F"/>
    <w:rsid w:val="007B47ED"/>
    <w:rsid w:val="007B535C"/>
    <w:rsid w:val="007C07D3"/>
    <w:rsid w:val="007C2120"/>
    <w:rsid w:val="007C24C7"/>
    <w:rsid w:val="007C2E98"/>
    <w:rsid w:val="007C46D1"/>
    <w:rsid w:val="007C6515"/>
    <w:rsid w:val="007D5826"/>
    <w:rsid w:val="007D6EC5"/>
    <w:rsid w:val="007D74BE"/>
    <w:rsid w:val="007E30EE"/>
    <w:rsid w:val="007F38A5"/>
    <w:rsid w:val="008125A4"/>
    <w:rsid w:val="00812EE3"/>
    <w:rsid w:val="008145D3"/>
    <w:rsid w:val="00821B74"/>
    <w:rsid w:val="008227E3"/>
    <w:rsid w:val="00824461"/>
    <w:rsid w:val="008270AA"/>
    <w:rsid w:val="0083262B"/>
    <w:rsid w:val="0084145D"/>
    <w:rsid w:val="008428C1"/>
    <w:rsid w:val="0084577C"/>
    <w:rsid w:val="00845AE3"/>
    <w:rsid w:val="008539F4"/>
    <w:rsid w:val="00853DA0"/>
    <w:rsid w:val="008567AF"/>
    <w:rsid w:val="00856F9B"/>
    <w:rsid w:val="00861461"/>
    <w:rsid w:val="00862B18"/>
    <w:rsid w:val="00862D21"/>
    <w:rsid w:val="00864600"/>
    <w:rsid w:val="0086540D"/>
    <w:rsid w:val="00865BEC"/>
    <w:rsid w:val="00867D2A"/>
    <w:rsid w:val="008761A9"/>
    <w:rsid w:val="00876B73"/>
    <w:rsid w:val="008817FD"/>
    <w:rsid w:val="00890E4F"/>
    <w:rsid w:val="008955CD"/>
    <w:rsid w:val="00896025"/>
    <w:rsid w:val="00896CD1"/>
    <w:rsid w:val="008A0D05"/>
    <w:rsid w:val="008A6784"/>
    <w:rsid w:val="008B150C"/>
    <w:rsid w:val="008B1AC9"/>
    <w:rsid w:val="008C4886"/>
    <w:rsid w:val="008C57B1"/>
    <w:rsid w:val="008C7FAE"/>
    <w:rsid w:val="008D0B2C"/>
    <w:rsid w:val="008D24D9"/>
    <w:rsid w:val="008D2E62"/>
    <w:rsid w:val="008D6369"/>
    <w:rsid w:val="008E0A5C"/>
    <w:rsid w:val="008E1571"/>
    <w:rsid w:val="008E196F"/>
    <w:rsid w:val="008E2BE2"/>
    <w:rsid w:val="008E3330"/>
    <w:rsid w:val="008E5638"/>
    <w:rsid w:val="008E6E06"/>
    <w:rsid w:val="008E71D5"/>
    <w:rsid w:val="008F0AA7"/>
    <w:rsid w:val="008F23E2"/>
    <w:rsid w:val="008F5D63"/>
    <w:rsid w:val="00904251"/>
    <w:rsid w:val="00906119"/>
    <w:rsid w:val="00907DBE"/>
    <w:rsid w:val="009128C1"/>
    <w:rsid w:val="00914C5B"/>
    <w:rsid w:val="0091677B"/>
    <w:rsid w:val="0092140A"/>
    <w:rsid w:val="009236B9"/>
    <w:rsid w:val="00932D1D"/>
    <w:rsid w:val="00933D19"/>
    <w:rsid w:val="0093562C"/>
    <w:rsid w:val="009403AD"/>
    <w:rsid w:val="00970853"/>
    <w:rsid w:val="0097788C"/>
    <w:rsid w:val="009836F0"/>
    <w:rsid w:val="0098447D"/>
    <w:rsid w:val="00985CF3"/>
    <w:rsid w:val="0098659B"/>
    <w:rsid w:val="00993213"/>
    <w:rsid w:val="0099578B"/>
    <w:rsid w:val="009A0E76"/>
    <w:rsid w:val="009A2455"/>
    <w:rsid w:val="009A31BD"/>
    <w:rsid w:val="009A5F4D"/>
    <w:rsid w:val="009A717E"/>
    <w:rsid w:val="009B0FE5"/>
    <w:rsid w:val="009B1E0F"/>
    <w:rsid w:val="009B7CE4"/>
    <w:rsid w:val="009C52F3"/>
    <w:rsid w:val="009D21FB"/>
    <w:rsid w:val="009D38E0"/>
    <w:rsid w:val="009D3FF3"/>
    <w:rsid w:val="009D47C2"/>
    <w:rsid w:val="009D67FF"/>
    <w:rsid w:val="009D74F2"/>
    <w:rsid w:val="009E2923"/>
    <w:rsid w:val="009E7350"/>
    <w:rsid w:val="009F03E5"/>
    <w:rsid w:val="009F3D33"/>
    <w:rsid w:val="009F42DC"/>
    <w:rsid w:val="00A05067"/>
    <w:rsid w:val="00A0536F"/>
    <w:rsid w:val="00A0649F"/>
    <w:rsid w:val="00A10595"/>
    <w:rsid w:val="00A15B22"/>
    <w:rsid w:val="00A162F8"/>
    <w:rsid w:val="00A20BA6"/>
    <w:rsid w:val="00A228F9"/>
    <w:rsid w:val="00A24B5D"/>
    <w:rsid w:val="00A3354A"/>
    <w:rsid w:val="00A41821"/>
    <w:rsid w:val="00A42DFB"/>
    <w:rsid w:val="00A5012E"/>
    <w:rsid w:val="00A50B12"/>
    <w:rsid w:val="00A52846"/>
    <w:rsid w:val="00A659CF"/>
    <w:rsid w:val="00A65B01"/>
    <w:rsid w:val="00A67748"/>
    <w:rsid w:val="00A73D74"/>
    <w:rsid w:val="00A76BF3"/>
    <w:rsid w:val="00A77EFE"/>
    <w:rsid w:val="00A914FF"/>
    <w:rsid w:val="00A95A07"/>
    <w:rsid w:val="00A96562"/>
    <w:rsid w:val="00A96D42"/>
    <w:rsid w:val="00A96D57"/>
    <w:rsid w:val="00A972DC"/>
    <w:rsid w:val="00AA3D74"/>
    <w:rsid w:val="00AA565F"/>
    <w:rsid w:val="00AB22DB"/>
    <w:rsid w:val="00AB4062"/>
    <w:rsid w:val="00AB4BE8"/>
    <w:rsid w:val="00AB4F2C"/>
    <w:rsid w:val="00AB7506"/>
    <w:rsid w:val="00AC290E"/>
    <w:rsid w:val="00AC73B9"/>
    <w:rsid w:val="00AD5B4E"/>
    <w:rsid w:val="00AD6B28"/>
    <w:rsid w:val="00AE07DC"/>
    <w:rsid w:val="00AE55E3"/>
    <w:rsid w:val="00AF1EC2"/>
    <w:rsid w:val="00AF4D3F"/>
    <w:rsid w:val="00B00A7D"/>
    <w:rsid w:val="00B14625"/>
    <w:rsid w:val="00B16ED1"/>
    <w:rsid w:val="00B1741A"/>
    <w:rsid w:val="00B205FA"/>
    <w:rsid w:val="00B21554"/>
    <w:rsid w:val="00B21FC7"/>
    <w:rsid w:val="00B248CE"/>
    <w:rsid w:val="00B24C83"/>
    <w:rsid w:val="00B262E3"/>
    <w:rsid w:val="00B30AF8"/>
    <w:rsid w:val="00B31505"/>
    <w:rsid w:val="00B354FD"/>
    <w:rsid w:val="00B40E1C"/>
    <w:rsid w:val="00B47574"/>
    <w:rsid w:val="00B51DA1"/>
    <w:rsid w:val="00B64791"/>
    <w:rsid w:val="00B65E86"/>
    <w:rsid w:val="00B708FC"/>
    <w:rsid w:val="00B91759"/>
    <w:rsid w:val="00B927A2"/>
    <w:rsid w:val="00B92B2A"/>
    <w:rsid w:val="00B92D17"/>
    <w:rsid w:val="00B96F3E"/>
    <w:rsid w:val="00B971C8"/>
    <w:rsid w:val="00B975A6"/>
    <w:rsid w:val="00BA179B"/>
    <w:rsid w:val="00BB4CC9"/>
    <w:rsid w:val="00BB7512"/>
    <w:rsid w:val="00BC506D"/>
    <w:rsid w:val="00BC5758"/>
    <w:rsid w:val="00BC7D1F"/>
    <w:rsid w:val="00BD0B05"/>
    <w:rsid w:val="00BD14E6"/>
    <w:rsid w:val="00BD1C5B"/>
    <w:rsid w:val="00BE53F4"/>
    <w:rsid w:val="00BE5420"/>
    <w:rsid w:val="00BE7402"/>
    <w:rsid w:val="00C0546A"/>
    <w:rsid w:val="00C102AC"/>
    <w:rsid w:val="00C139CC"/>
    <w:rsid w:val="00C13C3F"/>
    <w:rsid w:val="00C160D7"/>
    <w:rsid w:val="00C17D4B"/>
    <w:rsid w:val="00C21956"/>
    <w:rsid w:val="00C21EB2"/>
    <w:rsid w:val="00C319F3"/>
    <w:rsid w:val="00C36707"/>
    <w:rsid w:val="00C36D21"/>
    <w:rsid w:val="00C40A0C"/>
    <w:rsid w:val="00C44123"/>
    <w:rsid w:val="00C4533A"/>
    <w:rsid w:val="00C55B24"/>
    <w:rsid w:val="00C64BE5"/>
    <w:rsid w:val="00C67D47"/>
    <w:rsid w:val="00C70413"/>
    <w:rsid w:val="00C72B02"/>
    <w:rsid w:val="00C84BDE"/>
    <w:rsid w:val="00C8535C"/>
    <w:rsid w:val="00C911AD"/>
    <w:rsid w:val="00C9130B"/>
    <w:rsid w:val="00C925EA"/>
    <w:rsid w:val="00C92C02"/>
    <w:rsid w:val="00C9372C"/>
    <w:rsid w:val="00CA04D2"/>
    <w:rsid w:val="00CA1485"/>
    <w:rsid w:val="00CA362D"/>
    <w:rsid w:val="00CA42CD"/>
    <w:rsid w:val="00CA59A6"/>
    <w:rsid w:val="00CA6248"/>
    <w:rsid w:val="00CA6279"/>
    <w:rsid w:val="00CC14F5"/>
    <w:rsid w:val="00CC15CC"/>
    <w:rsid w:val="00CC5A53"/>
    <w:rsid w:val="00CD0782"/>
    <w:rsid w:val="00CD4E06"/>
    <w:rsid w:val="00CD6683"/>
    <w:rsid w:val="00CE12BD"/>
    <w:rsid w:val="00CE4AC9"/>
    <w:rsid w:val="00CF1326"/>
    <w:rsid w:val="00D000DD"/>
    <w:rsid w:val="00D00782"/>
    <w:rsid w:val="00D03222"/>
    <w:rsid w:val="00D06591"/>
    <w:rsid w:val="00D14746"/>
    <w:rsid w:val="00D2299F"/>
    <w:rsid w:val="00D24A22"/>
    <w:rsid w:val="00D32CA1"/>
    <w:rsid w:val="00D32CFA"/>
    <w:rsid w:val="00D33054"/>
    <w:rsid w:val="00D34CB6"/>
    <w:rsid w:val="00D43190"/>
    <w:rsid w:val="00D469A2"/>
    <w:rsid w:val="00D50079"/>
    <w:rsid w:val="00D53D81"/>
    <w:rsid w:val="00D57978"/>
    <w:rsid w:val="00D616D9"/>
    <w:rsid w:val="00D61A8C"/>
    <w:rsid w:val="00D62422"/>
    <w:rsid w:val="00D75A42"/>
    <w:rsid w:val="00D804FD"/>
    <w:rsid w:val="00D81EFD"/>
    <w:rsid w:val="00D84E7F"/>
    <w:rsid w:val="00D85417"/>
    <w:rsid w:val="00D924C4"/>
    <w:rsid w:val="00D94F40"/>
    <w:rsid w:val="00D95B66"/>
    <w:rsid w:val="00D966A0"/>
    <w:rsid w:val="00DA2E87"/>
    <w:rsid w:val="00DA38B5"/>
    <w:rsid w:val="00DA3D25"/>
    <w:rsid w:val="00DA4A8F"/>
    <w:rsid w:val="00DA508C"/>
    <w:rsid w:val="00DB1083"/>
    <w:rsid w:val="00DB10FE"/>
    <w:rsid w:val="00DB1AA9"/>
    <w:rsid w:val="00DB5336"/>
    <w:rsid w:val="00DB692A"/>
    <w:rsid w:val="00DC404D"/>
    <w:rsid w:val="00DC75A9"/>
    <w:rsid w:val="00DD47C9"/>
    <w:rsid w:val="00DD6DB6"/>
    <w:rsid w:val="00DE0027"/>
    <w:rsid w:val="00DE603F"/>
    <w:rsid w:val="00DE7D4C"/>
    <w:rsid w:val="00DF2570"/>
    <w:rsid w:val="00DF2D8B"/>
    <w:rsid w:val="00DF37D3"/>
    <w:rsid w:val="00DF62D2"/>
    <w:rsid w:val="00E006DA"/>
    <w:rsid w:val="00E022B8"/>
    <w:rsid w:val="00E044A0"/>
    <w:rsid w:val="00E04573"/>
    <w:rsid w:val="00E046EA"/>
    <w:rsid w:val="00E1156C"/>
    <w:rsid w:val="00E21815"/>
    <w:rsid w:val="00E2271F"/>
    <w:rsid w:val="00E23C91"/>
    <w:rsid w:val="00E333B5"/>
    <w:rsid w:val="00E407F5"/>
    <w:rsid w:val="00E47894"/>
    <w:rsid w:val="00E52D66"/>
    <w:rsid w:val="00E62035"/>
    <w:rsid w:val="00E700A7"/>
    <w:rsid w:val="00E70706"/>
    <w:rsid w:val="00E70A26"/>
    <w:rsid w:val="00E731ED"/>
    <w:rsid w:val="00E7417D"/>
    <w:rsid w:val="00E74228"/>
    <w:rsid w:val="00E7475E"/>
    <w:rsid w:val="00E74D57"/>
    <w:rsid w:val="00E82363"/>
    <w:rsid w:val="00E86AFF"/>
    <w:rsid w:val="00E879B4"/>
    <w:rsid w:val="00E94D35"/>
    <w:rsid w:val="00E960ED"/>
    <w:rsid w:val="00E97DB6"/>
    <w:rsid w:val="00EA03B4"/>
    <w:rsid w:val="00EA2F5C"/>
    <w:rsid w:val="00EA650A"/>
    <w:rsid w:val="00EB235E"/>
    <w:rsid w:val="00EB2C82"/>
    <w:rsid w:val="00EB36F8"/>
    <w:rsid w:val="00EB5005"/>
    <w:rsid w:val="00EB5451"/>
    <w:rsid w:val="00EB63E4"/>
    <w:rsid w:val="00EB75DE"/>
    <w:rsid w:val="00ED143F"/>
    <w:rsid w:val="00ED62F6"/>
    <w:rsid w:val="00ED7F38"/>
    <w:rsid w:val="00EE2865"/>
    <w:rsid w:val="00EE53E9"/>
    <w:rsid w:val="00EE6CA1"/>
    <w:rsid w:val="00EE7389"/>
    <w:rsid w:val="00EF4F19"/>
    <w:rsid w:val="00F0272B"/>
    <w:rsid w:val="00F02889"/>
    <w:rsid w:val="00F114A7"/>
    <w:rsid w:val="00F131E6"/>
    <w:rsid w:val="00F133C7"/>
    <w:rsid w:val="00F22D5E"/>
    <w:rsid w:val="00F236DB"/>
    <w:rsid w:val="00F27A93"/>
    <w:rsid w:val="00F27FC8"/>
    <w:rsid w:val="00F30CEF"/>
    <w:rsid w:val="00F32B20"/>
    <w:rsid w:val="00F3382E"/>
    <w:rsid w:val="00F358EC"/>
    <w:rsid w:val="00F3786D"/>
    <w:rsid w:val="00F4653E"/>
    <w:rsid w:val="00F51587"/>
    <w:rsid w:val="00F5266D"/>
    <w:rsid w:val="00F526B9"/>
    <w:rsid w:val="00F53B76"/>
    <w:rsid w:val="00F56DB4"/>
    <w:rsid w:val="00F64307"/>
    <w:rsid w:val="00F66F72"/>
    <w:rsid w:val="00F708A2"/>
    <w:rsid w:val="00F70A4A"/>
    <w:rsid w:val="00F73150"/>
    <w:rsid w:val="00F80E64"/>
    <w:rsid w:val="00F81E68"/>
    <w:rsid w:val="00F84D19"/>
    <w:rsid w:val="00F87154"/>
    <w:rsid w:val="00F92308"/>
    <w:rsid w:val="00F95CD4"/>
    <w:rsid w:val="00FA0E52"/>
    <w:rsid w:val="00FA2EC0"/>
    <w:rsid w:val="00FA4838"/>
    <w:rsid w:val="00FB10C7"/>
    <w:rsid w:val="00FB4953"/>
    <w:rsid w:val="00FB6B2F"/>
    <w:rsid w:val="00FC1F12"/>
    <w:rsid w:val="00FD3173"/>
    <w:rsid w:val="00FD4103"/>
    <w:rsid w:val="00FD52AC"/>
    <w:rsid w:val="00FD6A83"/>
    <w:rsid w:val="00FD7CD5"/>
    <w:rsid w:val="00FE6266"/>
    <w:rsid w:val="00FE7367"/>
    <w:rsid w:val="00FF213C"/>
    <w:rsid w:val="00FF37C7"/>
    <w:rsid w:val="00FF3833"/>
    <w:rsid w:val="00FF4776"/>
    <w:rsid w:val="00FF7B73"/>
    <w:rsid w:val="00FF7C7D"/>
    <w:rsid w:val="06392765"/>
    <w:rsid w:val="201764A6"/>
    <w:rsid w:val="2971781F"/>
    <w:rsid w:val="2E856E76"/>
    <w:rsid w:val="512D6477"/>
    <w:rsid w:val="5950382D"/>
    <w:rsid w:val="5A9B214F"/>
    <w:rsid w:val="6F114F36"/>
    <w:rsid w:val="77E747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v:stroke weight="1pt"/>
    </o:shapedefaults>
    <o:shapelayout v:ext="edit">
      <o:idmap v:ext="edit" data="1"/>
      <o:rules v:ext="edit">
        <o:r id="V:Rule4" type="connector" idref="#自选图形 6"/>
        <o:r id="V:Rule5" type="connector" idref="#AutoShape 26"/>
        <o:r id="V:Rule6" type="connector" idref="#自选图形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D0A71"/>
    <w:pPr>
      <w:widowControl w:val="0"/>
      <w:jc w:val="both"/>
    </w:pPr>
    <w:rPr>
      <w:kern w:val="2"/>
      <w:sz w:val="21"/>
      <w:szCs w:val="24"/>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Document Map"/>
    <w:basedOn w:val="a5"/>
    <w:link w:val="Char"/>
    <w:rsid w:val="004D0A71"/>
    <w:rPr>
      <w:rFonts w:ascii="宋体"/>
      <w:sz w:val="18"/>
      <w:szCs w:val="18"/>
    </w:rPr>
  </w:style>
  <w:style w:type="paragraph" w:styleId="aa">
    <w:name w:val="Date"/>
    <w:basedOn w:val="a5"/>
    <w:next w:val="a5"/>
    <w:link w:val="Char0"/>
    <w:qFormat/>
    <w:rsid w:val="004D0A71"/>
    <w:pPr>
      <w:ind w:leftChars="2500" w:left="100"/>
    </w:pPr>
  </w:style>
  <w:style w:type="paragraph" w:styleId="ab">
    <w:name w:val="Balloon Text"/>
    <w:basedOn w:val="a5"/>
    <w:link w:val="Char1"/>
    <w:rsid w:val="004D0A71"/>
    <w:rPr>
      <w:sz w:val="18"/>
      <w:szCs w:val="18"/>
    </w:rPr>
  </w:style>
  <w:style w:type="paragraph" w:styleId="ac">
    <w:name w:val="footer"/>
    <w:basedOn w:val="a5"/>
    <w:link w:val="Char2"/>
    <w:uiPriority w:val="99"/>
    <w:rsid w:val="004D0A71"/>
    <w:pPr>
      <w:tabs>
        <w:tab w:val="center" w:pos="4153"/>
        <w:tab w:val="right" w:pos="8306"/>
      </w:tabs>
      <w:snapToGrid w:val="0"/>
      <w:jc w:val="left"/>
    </w:pPr>
    <w:rPr>
      <w:sz w:val="18"/>
      <w:szCs w:val="18"/>
    </w:rPr>
  </w:style>
  <w:style w:type="paragraph" w:styleId="ad">
    <w:name w:val="header"/>
    <w:basedOn w:val="a5"/>
    <w:link w:val="Char3"/>
    <w:rsid w:val="004D0A71"/>
    <w:pPr>
      <w:pBdr>
        <w:bottom w:val="single" w:sz="6" w:space="1" w:color="auto"/>
      </w:pBdr>
      <w:tabs>
        <w:tab w:val="center" w:pos="4153"/>
        <w:tab w:val="right" w:pos="8306"/>
      </w:tabs>
      <w:snapToGrid w:val="0"/>
      <w:jc w:val="center"/>
    </w:pPr>
    <w:rPr>
      <w:sz w:val="18"/>
      <w:szCs w:val="18"/>
    </w:rPr>
  </w:style>
  <w:style w:type="paragraph" w:styleId="ae">
    <w:name w:val="Normal (Web)"/>
    <w:basedOn w:val="a5"/>
    <w:uiPriority w:val="99"/>
    <w:unhideWhenUsed/>
    <w:qFormat/>
    <w:rsid w:val="004D0A71"/>
    <w:pPr>
      <w:widowControl/>
      <w:spacing w:before="100" w:beforeAutospacing="1" w:after="100" w:afterAutospacing="1"/>
      <w:jc w:val="left"/>
    </w:pPr>
    <w:rPr>
      <w:rFonts w:ascii="宋体" w:hAnsi="宋体" w:cs="宋体"/>
      <w:kern w:val="0"/>
      <w:sz w:val="24"/>
    </w:rPr>
  </w:style>
  <w:style w:type="table" w:styleId="af">
    <w:name w:val="Table Grid"/>
    <w:basedOn w:val="a7"/>
    <w:qFormat/>
    <w:rsid w:val="004D0A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3">
    <w:name w:val="页眉 Char"/>
    <w:basedOn w:val="a6"/>
    <w:link w:val="ad"/>
    <w:qFormat/>
    <w:rsid w:val="004D0A71"/>
    <w:rPr>
      <w:kern w:val="2"/>
      <w:sz w:val="18"/>
      <w:szCs w:val="18"/>
    </w:rPr>
  </w:style>
  <w:style w:type="character" w:customStyle="1" w:styleId="Char2">
    <w:name w:val="页脚 Char"/>
    <w:basedOn w:val="a6"/>
    <w:link w:val="ac"/>
    <w:uiPriority w:val="99"/>
    <w:qFormat/>
    <w:rsid w:val="004D0A71"/>
    <w:rPr>
      <w:kern w:val="2"/>
      <w:sz w:val="18"/>
      <w:szCs w:val="18"/>
    </w:rPr>
  </w:style>
  <w:style w:type="character" w:customStyle="1" w:styleId="Char0">
    <w:name w:val="日期 Char"/>
    <w:basedOn w:val="a6"/>
    <w:link w:val="aa"/>
    <w:qFormat/>
    <w:rsid w:val="004D0A71"/>
    <w:rPr>
      <w:kern w:val="2"/>
      <w:sz w:val="21"/>
      <w:szCs w:val="24"/>
    </w:rPr>
  </w:style>
  <w:style w:type="character" w:customStyle="1" w:styleId="af0">
    <w:name w:val="发布"/>
    <w:basedOn w:val="a6"/>
    <w:uiPriority w:val="99"/>
    <w:qFormat/>
    <w:rsid w:val="004D0A71"/>
    <w:rPr>
      <w:rFonts w:ascii="黑体" w:eastAsia="黑体" w:hAnsi="Times New Roman" w:cs="Times New Roman"/>
      <w:spacing w:val="85"/>
      <w:w w:val="100"/>
      <w:position w:val="3"/>
      <w:sz w:val="28"/>
      <w:szCs w:val="28"/>
    </w:rPr>
  </w:style>
  <w:style w:type="paragraph" w:customStyle="1" w:styleId="af1">
    <w:name w:val="实施日期"/>
    <w:basedOn w:val="af2"/>
    <w:uiPriority w:val="99"/>
    <w:qFormat/>
    <w:rsid w:val="004D0A71"/>
    <w:pPr>
      <w:framePr w:wrap="around" w:vAnchor="page" w:hAnchor="text"/>
      <w:jc w:val="right"/>
    </w:pPr>
    <w:rPr>
      <w:rFonts w:eastAsia="宋体"/>
    </w:rPr>
  </w:style>
  <w:style w:type="paragraph" w:customStyle="1" w:styleId="af2">
    <w:name w:val="发布日期"/>
    <w:uiPriority w:val="99"/>
    <w:qFormat/>
    <w:rsid w:val="004D0A71"/>
    <w:pPr>
      <w:framePr w:w="3997" w:h="471" w:hRule="exact" w:vSpace="181" w:wrap="around" w:hAnchor="page" w:x="7089" w:y="14097" w:anchorLock="1"/>
    </w:pPr>
    <w:rPr>
      <w:rFonts w:eastAsia="黑体"/>
      <w:sz w:val="28"/>
    </w:rPr>
  </w:style>
  <w:style w:type="paragraph" w:customStyle="1" w:styleId="af3">
    <w:name w:val="封面标准名称"/>
    <w:qFormat/>
    <w:rsid w:val="004D0A71"/>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4">
    <w:name w:val="发布部门"/>
    <w:next w:val="a5"/>
    <w:uiPriority w:val="99"/>
    <w:qFormat/>
    <w:rsid w:val="004D0A71"/>
    <w:pPr>
      <w:framePr w:w="7938" w:h="1134" w:hRule="exact" w:hSpace="125" w:vSpace="181" w:wrap="around" w:vAnchor="page" w:hAnchor="page" w:x="2150" w:y="14630" w:anchorLock="1"/>
      <w:jc w:val="center"/>
    </w:pPr>
    <w:rPr>
      <w:rFonts w:ascii="宋体"/>
      <w:b/>
      <w:spacing w:val="20"/>
      <w:w w:val="135"/>
      <w:sz w:val="28"/>
    </w:rPr>
  </w:style>
  <w:style w:type="character" w:customStyle="1" w:styleId="Char">
    <w:name w:val="文档结构图 Char"/>
    <w:basedOn w:val="a6"/>
    <w:link w:val="a9"/>
    <w:qFormat/>
    <w:rsid w:val="004D0A71"/>
    <w:rPr>
      <w:rFonts w:ascii="宋体"/>
      <w:kern w:val="2"/>
      <w:sz w:val="18"/>
      <w:szCs w:val="18"/>
    </w:rPr>
  </w:style>
  <w:style w:type="paragraph" w:customStyle="1" w:styleId="1">
    <w:name w:val="列出段落1"/>
    <w:basedOn w:val="a5"/>
    <w:qFormat/>
    <w:rsid w:val="004D0A71"/>
    <w:pPr>
      <w:ind w:firstLineChars="200" w:firstLine="420"/>
    </w:pPr>
    <w:rPr>
      <w:szCs w:val="21"/>
    </w:rPr>
  </w:style>
  <w:style w:type="character" w:customStyle="1" w:styleId="Char1">
    <w:name w:val="批注框文本 Char"/>
    <w:basedOn w:val="a6"/>
    <w:link w:val="ab"/>
    <w:qFormat/>
    <w:rsid w:val="004D0A71"/>
    <w:rPr>
      <w:kern w:val="2"/>
      <w:sz w:val="18"/>
      <w:szCs w:val="18"/>
    </w:rPr>
  </w:style>
  <w:style w:type="paragraph" w:customStyle="1" w:styleId="a0">
    <w:name w:val="一级条标题"/>
    <w:next w:val="a5"/>
    <w:rsid w:val="004A0003"/>
    <w:pPr>
      <w:numPr>
        <w:ilvl w:val="1"/>
        <w:numId w:val="1"/>
      </w:numPr>
      <w:spacing w:beforeLines="50" w:afterLines="50"/>
      <w:outlineLvl w:val="2"/>
    </w:pPr>
    <w:rPr>
      <w:rFonts w:ascii="黑体" w:eastAsia="黑体"/>
      <w:sz w:val="21"/>
      <w:szCs w:val="21"/>
    </w:rPr>
  </w:style>
  <w:style w:type="paragraph" w:customStyle="1" w:styleId="a">
    <w:name w:val="章标题"/>
    <w:next w:val="a5"/>
    <w:rsid w:val="004A0003"/>
    <w:pPr>
      <w:numPr>
        <w:numId w:val="1"/>
      </w:numPr>
      <w:spacing w:beforeLines="100" w:afterLines="100"/>
      <w:jc w:val="both"/>
      <w:outlineLvl w:val="1"/>
    </w:pPr>
    <w:rPr>
      <w:rFonts w:ascii="黑体" w:eastAsia="黑体"/>
      <w:sz w:val="21"/>
    </w:rPr>
  </w:style>
  <w:style w:type="paragraph" w:customStyle="1" w:styleId="a1">
    <w:name w:val="二级条标题"/>
    <w:basedOn w:val="a0"/>
    <w:next w:val="a5"/>
    <w:rsid w:val="004A0003"/>
    <w:pPr>
      <w:numPr>
        <w:ilvl w:val="2"/>
      </w:numPr>
      <w:spacing w:before="50" w:after="50"/>
      <w:outlineLvl w:val="3"/>
    </w:pPr>
  </w:style>
  <w:style w:type="paragraph" w:customStyle="1" w:styleId="a2">
    <w:name w:val="三级条标题"/>
    <w:basedOn w:val="a1"/>
    <w:next w:val="a5"/>
    <w:rsid w:val="004A0003"/>
    <w:pPr>
      <w:numPr>
        <w:ilvl w:val="3"/>
      </w:numPr>
      <w:outlineLvl w:val="4"/>
    </w:pPr>
  </w:style>
  <w:style w:type="paragraph" w:customStyle="1" w:styleId="a3">
    <w:name w:val="四级条标题"/>
    <w:basedOn w:val="a2"/>
    <w:next w:val="a5"/>
    <w:rsid w:val="004A0003"/>
    <w:pPr>
      <w:numPr>
        <w:ilvl w:val="4"/>
      </w:numPr>
      <w:outlineLvl w:val="5"/>
    </w:pPr>
  </w:style>
  <w:style w:type="paragraph" w:customStyle="1" w:styleId="a4">
    <w:name w:val="五级条标题"/>
    <w:basedOn w:val="a3"/>
    <w:next w:val="a5"/>
    <w:rsid w:val="004A0003"/>
    <w:pPr>
      <w:numPr>
        <w:ilvl w:val="5"/>
      </w:numPr>
      <w:outlineLvl w:val="6"/>
    </w:pPr>
  </w:style>
  <w:style w:type="paragraph" w:customStyle="1" w:styleId="af5">
    <w:name w:val="段"/>
    <w:link w:val="Char4"/>
    <w:rsid w:val="0032245A"/>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5"/>
    <w:rsid w:val="0032245A"/>
    <w:rPr>
      <w:rFonts w:ascii="宋体"/>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52"/>
    <customShpInfo spid="_x0000_s1056"/>
    <customShpInfo spid="_x0000_s1055"/>
    <customShpInfo spid="_x0000_s1054"/>
    <customShpInfo spid="_x0000_s1053"/>
    <customShpInfo spid="_x0000_s1050"/>
  </customShpExts>
</s:customData>
</file>

<file path=customXml/itemProps1.xml><?xml version="1.0" encoding="utf-8"?>
<ds:datastoreItem xmlns:ds="http://schemas.openxmlformats.org/officeDocument/2006/customXml" ds:itemID="{FE1E6D14-8B68-47AE-87E0-25F5F8694E4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923</Words>
  <Characters>5262</Characters>
  <Application>Microsoft Office Word</Application>
  <DocSecurity>0</DocSecurity>
  <Lines>43</Lines>
  <Paragraphs>12</Paragraphs>
  <ScaleCrop>false</ScaleCrop>
  <Company/>
  <LinksUpToDate>false</LinksUpToDate>
  <CharactersWithSpaces>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绿色食品生产操作规程</dc:title>
  <dc:creator>Hongyan</dc:creator>
  <cp:lastModifiedBy>dell</cp:lastModifiedBy>
  <cp:revision>5</cp:revision>
  <cp:lastPrinted>2018-12-14T08:59:00Z</cp:lastPrinted>
  <dcterms:created xsi:type="dcterms:W3CDTF">2020-04-27T08:30:00Z</dcterms:created>
  <dcterms:modified xsi:type="dcterms:W3CDTF">2020-11-05T07:34:00Z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