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distribute"/>
        <w:rPr>
          <w:rFonts w:eastAsia="黑体"/>
          <w:sz w:val="44"/>
          <w:szCs w:val="44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distribute"/>
        <w:rPr>
          <w:rFonts w:eastAsia="黑体"/>
          <w:sz w:val="44"/>
          <w:szCs w:val="44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distribute"/>
        <w:rPr>
          <w:rFonts w:eastAsia="黑体"/>
          <w:sz w:val="48"/>
          <w:szCs w:val="48"/>
        </w:rPr>
      </w:pPr>
      <w:r>
        <w:rPr>
          <w:rFonts w:eastAsia="黑体" w:hAnsi="黑体" w:cs="黑体" w:hint="eastAsia"/>
          <w:sz w:val="48"/>
          <w:szCs w:val="48"/>
        </w:rPr>
        <w:t>绿色食品生产操作规程</w:t>
      </w: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>
        <w:rPr>
          <w:rFonts w:eastAsia="黑体" w:cs="黑体"/>
          <w:sz w:val="28"/>
          <w:szCs w:val="28"/>
        </w:rPr>
        <w:t>107</w:t>
      </w:r>
      <w:r>
        <w:rPr>
          <w:rFonts w:eastAsia="黑体"/>
          <w:sz w:val="28"/>
          <w:szCs w:val="28"/>
        </w:rPr>
        <w:t>-2020</w:t>
      </w:r>
    </w:p>
    <w:p w:rsidR="00F94B56" w:rsidRDefault="009C3733" w:rsidP="00A53639">
      <w:pPr>
        <w:pStyle w:val="14"/>
        <w:spacing w:beforeLines="50" w:afterLines="50" w:line="400" w:lineRule="atLeast"/>
        <w:ind w:left="357" w:firstLineChars="0" w:firstLine="0"/>
        <w:jc w:val="right"/>
        <w:rPr>
          <w:rFonts w:eastAsia="黑体"/>
          <w:sz w:val="28"/>
          <w:szCs w:val="28"/>
        </w:rPr>
      </w:pPr>
      <w:r w:rsidRPr="009C373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1" o:connectortype="straight"/>
        </w:pict>
      </w: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48"/>
          <w:szCs w:val="48"/>
        </w:rPr>
      </w:pPr>
      <w:r>
        <w:rPr>
          <w:rFonts w:eastAsia="黑体" w:hAnsi="黑体" w:cs="黑体" w:hint="eastAsia"/>
          <w:sz w:val="48"/>
          <w:szCs w:val="48"/>
        </w:rPr>
        <w:t>青藏高原</w:t>
      </w:r>
    </w:p>
    <w:p w:rsidR="00F94B56" w:rsidRDefault="00F94B56" w:rsidP="00A53639">
      <w:pPr>
        <w:pStyle w:val="14"/>
        <w:spacing w:beforeLines="50" w:afterLines="50" w:line="360" w:lineRule="auto"/>
        <w:ind w:left="357" w:firstLineChars="0" w:firstLine="0"/>
        <w:jc w:val="center"/>
        <w:rPr>
          <w:rFonts w:eastAsia="黑体" w:hAnsi="黑体" w:cs="黑体"/>
          <w:sz w:val="48"/>
          <w:szCs w:val="48"/>
        </w:rPr>
      </w:pPr>
      <w:r>
        <w:rPr>
          <w:rFonts w:eastAsia="黑体" w:hAnsi="黑体" w:cs="黑体" w:hint="eastAsia"/>
          <w:sz w:val="48"/>
          <w:szCs w:val="48"/>
        </w:rPr>
        <w:t>绿色食品</w:t>
      </w:r>
      <w:r>
        <w:rPr>
          <w:rFonts w:eastAsia="黑体"/>
          <w:sz w:val="48"/>
          <w:szCs w:val="48"/>
        </w:rPr>
        <w:t xml:space="preserve"> </w:t>
      </w:r>
      <w:r>
        <w:rPr>
          <w:rFonts w:eastAsia="黑体" w:hAnsi="黑体" w:cs="黑体" w:hint="eastAsia"/>
          <w:sz w:val="48"/>
          <w:szCs w:val="48"/>
        </w:rPr>
        <w:t>玉米生产操作规程</w:t>
      </w:r>
    </w:p>
    <w:p w:rsidR="00F94B56" w:rsidRDefault="00F94B56" w:rsidP="00A53639">
      <w:pPr>
        <w:pStyle w:val="14"/>
        <w:spacing w:beforeLines="50" w:afterLines="50" w:line="360" w:lineRule="auto"/>
        <w:ind w:left="357" w:firstLineChars="0" w:firstLine="0"/>
        <w:jc w:val="center"/>
        <w:rPr>
          <w:rFonts w:eastAsia="黑体"/>
          <w:sz w:val="48"/>
          <w:szCs w:val="48"/>
        </w:rPr>
      </w:pPr>
    </w:p>
    <w:p w:rsidR="00F94B56" w:rsidRDefault="00F94B56" w:rsidP="00A53639">
      <w:pPr>
        <w:pStyle w:val="14"/>
        <w:spacing w:beforeLines="50" w:afterLines="50" w:line="360" w:lineRule="auto"/>
        <w:ind w:left="357" w:firstLineChars="0" w:firstLine="0"/>
        <w:jc w:val="center"/>
        <w:rPr>
          <w:rFonts w:eastAsia="黑体"/>
          <w:sz w:val="48"/>
          <w:szCs w:val="48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t>20</w:t>
      </w:r>
      <w:r w:rsidR="00A53639">
        <w:rPr>
          <w:rFonts w:ascii="黑体" w:eastAsia="黑体" w:hAnsi="黑体" w:cs="黑体" w:hint="eastAsia"/>
          <w:sz w:val="28"/>
          <w:szCs w:val="28"/>
        </w:rPr>
        <w:t>20</w:t>
      </w:r>
      <w:r>
        <w:rPr>
          <w:rFonts w:ascii="黑体" w:eastAsia="黑体" w:hAnsi="黑体" w:cs="黑体"/>
          <w:sz w:val="28"/>
          <w:szCs w:val="28"/>
        </w:rPr>
        <w:t>-</w:t>
      </w:r>
      <w:r w:rsidR="00A53639">
        <w:rPr>
          <w:rFonts w:ascii="黑体" w:eastAsia="黑体" w:hAnsi="黑体" w:cs="黑体" w:hint="eastAsia"/>
          <w:sz w:val="28"/>
          <w:szCs w:val="28"/>
        </w:rPr>
        <w:t>08</w:t>
      </w:r>
      <w:r>
        <w:rPr>
          <w:rFonts w:ascii="黑体" w:eastAsia="黑体" w:hAnsi="黑体" w:cs="黑体"/>
          <w:sz w:val="28"/>
          <w:szCs w:val="28"/>
        </w:rPr>
        <w:t>-</w:t>
      </w:r>
      <w:r w:rsidR="00A53639">
        <w:rPr>
          <w:rFonts w:ascii="黑体" w:eastAsia="黑体" w:hAnsi="黑体" w:cs="黑体" w:hint="eastAsia"/>
          <w:sz w:val="28"/>
          <w:szCs w:val="28"/>
        </w:rPr>
        <w:t>20</w:t>
      </w:r>
      <w:r>
        <w:rPr>
          <w:rFonts w:ascii="黑体" w:eastAsia="黑体" w:hAnsi="黑体" w:cs="黑体" w:hint="eastAsia"/>
          <w:sz w:val="28"/>
          <w:szCs w:val="28"/>
        </w:rPr>
        <w:t>发布</w:t>
      </w:r>
      <w:r>
        <w:rPr>
          <w:rFonts w:ascii="黑体" w:eastAsia="黑体" w:hAnsi="黑体" w:cs="黑体"/>
          <w:sz w:val="28"/>
          <w:szCs w:val="28"/>
        </w:rPr>
        <w:t xml:space="preserve">              20</w:t>
      </w:r>
      <w:r w:rsidR="00A53639">
        <w:rPr>
          <w:rFonts w:ascii="黑体" w:eastAsia="黑体" w:hAnsi="黑体" w:cs="黑体" w:hint="eastAsia"/>
          <w:sz w:val="28"/>
          <w:szCs w:val="28"/>
        </w:rPr>
        <w:t>20</w:t>
      </w:r>
      <w:r>
        <w:rPr>
          <w:rFonts w:ascii="黑体" w:eastAsia="黑体" w:hAnsi="黑体" w:cs="黑体"/>
          <w:sz w:val="28"/>
          <w:szCs w:val="28"/>
        </w:rPr>
        <w:t>-</w:t>
      </w:r>
      <w:r w:rsidR="00A53639">
        <w:rPr>
          <w:rFonts w:ascii="黑体" w:eastAsia="黑体" w:hAnsi="黑体" w:cs="黑体" w:hint="eastAsia"/>
          <w:sz w:val="28"/>
          <w:szCs w:val="28"/>
        </w:rPr>
        <w:t>11</w:t>
      </w:r>
      <w:r>
        <w:rPr>
          <w:rFonts w:ascii="黑体" w:eastAsia="黑体" w:hAnsi="黑体" w:cs="黑体"/>
          <w:sz w:val="28"/>
          <w:szCs w:val="28"/>
        </w:rPr>
        <w:t>-</w:t>
      </w:r>
      <w:r w:rsidR="00A53639">
        <w:rPr>
          <w:rFonts w:ascii="黑体" w:eastAsia="黑体" w:hAnsi="黑体" w:cs="黑体" w:hint="eastAsia"/>
          <w:sz w:val="28"/>
          <w:szCs w:val="28"/>
        </w:rPr>
        <w:t>01</w:t>
      </w:r>
      <w:r>
        <w:rPr>
          <w:rFonts w:ascii="黑体" w:eastAsia="黑体" w:hAnsi="黑体" w:cs="黑体" w:hint="eastAsia"/>
          <w:sz w:val="28"/>
          <w:szCs w:val="28"/>
        </w:rPr>
        <w:t>实施</w:t>
      </w:r>
    </w:p>
    <w:p w:rsidR="00F94B56" w:rsidRDefault="009C3733" w:rsidP="00A53639">
      <w:pPr>
        <w:pStyle w:val="14"/>
        <w:spacing w:beforeLines="50" w:afterLines="50" w:line="400" w:lineRule="atLeast"/>
        <w:ind w:left="357" w:firstLineChars="0" w:firstLine="0"/>
        <w:jc w:val="left"/>
        <w:rPr>
          <w:rFonts w:eastAsia="黑体"/>
          <w:sz w:val="24"/>
          <w:szCs w:val="24"/>
        </w:rPr>
      </w:pPr>
      <w:r w:rsidRPr="009C3733">
        <w:rPr>
          <w:noProof/>
        </w:rPr>
        <w:pict>
          <v:shape id="_x0000_s1027" type="#_x0000_t32" style="position:absolute;left:0;text-align:left;margin-left:16.2pt;margin-top:9pt;width:382.2pt;height:1.2pt;z-index:2" o:connectortype="straight"/>
        </w:pict>
      </w:r>
    </w:p>
    <w:p w:rsidR="00F94B56" w:rsidRDefault="00F94B56">
      <w:pPr>
        <w:pStyle w:val="affff2"/>
        <w:framePr w:w="0" w:hRule="auto" w:hSpace="0" w:vSpace="0" w:wrap="auto" w:vAnchor="margin" w:hAnchor="text" w:xAlign="left" w:yAlign="inline"/>
        <w:rPr>
          <w:rFonts w:hAnsi="宋体"/>
        </w:rPr>
      </w:pPr>
      <w:r>
        <w:rPr>
          <w:rFonts w:hAnsi="宋体" w:hint="eastAsia"/>
          <w:spacing w:val="71"/>
          <w:w w:val="100"/>
          <w:sz w:val="32"/>
          <w:szCs w:val="32"/>
        </w:rPr>
        <w:t>中国绿色食品发展中</w:t>
      </w:r>
      <w:r>
        <w:rPr>
          <w:rFonts w:hAnsi="宋体" w:hint="eastAsia"/>
          <w:spacing w:val="0"/>
          <w:w w:val="100"/>
          <w:sz w:val="32"/>
          <w:szCs w:val="32"/>
        </w:rPr>
        <w:t>心</w:t>
      </w:r>
      <w:r>
        <w:rPr>
          <w:rFonts w:hAnsi="宋体"/>
          <w:spacing w:val="0"/>
          <w:w w:val="100"/>
          <w:sz w:val="32"/>
          <w:szCs w:val="32"/>
        </w:rPr>
        <w:t xml:space="preserve">  </w:t>
      </w:r>
      <w:r>
        <w:rPr>
          <w:rStyle w:val="affff1"/>
          <w:rFonts w:ascii="宋体" w:eastAsia="宋体" w:hAnsi="宋体" w:cs="宋体" w:hint="eastAsia"/>
        </w:rPr>
        <w:t>发布</w:t>
      </w: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28"/>
          <w:szCs w:val="28"/>
        </w:rPr>
      </w:pP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  <w:r>
        <w:rPr>
          <w:rFonts w:eastAsia="黑体" w:hAnsi="黑体" w:cs="黑体" w:hint="eastAsia"/>
          <w:sz w:val="32"/>
          <w:szCs w:val="32"/>
        </w:rPr>
        <w:t>前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 w:hAnsi="黑体" w:cs="黑体" w:hint="eastAsia"/>
          <w:sz w:val="32"/>
          <w:szCs w:val="32"/>
        </w:rPr>
        <w:t>言</w:t>
      </w:r>
    </w:p>
    <w:p w:rsidR="00F94B56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</w:p>
    <w:p w:rsidR="00F94B56" w:rsidRDefault="00F94B56" w:rsidP="00A53639">
      <w:pPr>
        <w:pStyle w:val="14"/>
        <w:spacing w:beforeLines="50" w:afterLines="50" w:line="400" w:lineRule="atLeast"/>
        <w:jc w:val="left"/>
      </w:pPr>
      <w:r>
        <w:rPr>
          <w:rFonts w:hAnsi="宋体" w:cs="宋体" w:hint="eastAsia"/>
        </w:rPr>
        <w:t>本规程由中国绿色食品发展中心提出并归口。</w:t>
      </w:r>
    </w:p>
    <w:p w:rsidR="00F94B56" w:rsidRDefault="00F94B56" w:rsidP="00A53639">
      <w:pPr>
        <w:pStyle w:val="14"/>
        <w:spacing w:beforeLines="50" w:afterLines="50" w:line="400" w:lineRule="atLeast"/>
        <w:jc w:val="left"/>
      </w:pPr>
      <w:r>
        <w:rPr>
          <w:rFonts w:hAnsi="宋体" w:cs="宋体" w:hint="eastAsia"/>
        </w:rPr>
        <w:t>本规程起草单位：西藏自治区绿色食品办公室（西藏自治区农畜产品质量安全检验检测中心）、西藏自治区农牧科学院农业研究所、青海省农业技术推广总站、西藏林芝市农业技术推广中心、西藏山南市农业技术推广服务中心。</w:t>
      </w:r>
    </w:p>
    <w:p w:rsidR="00F94B56" w:rsidRDefault="00F94B56" w:rsidP="00A53639">
      <w:pPr>
        <w:pStyle w:val="14"/>
        <w:spacing w:beforeLines="50" w:afterLines="50" w:line="400" w:lineRule="atLeast"/>
        <w:jc w:val="left"/>
      </w:pPr>
      <w:r>
        <w:rPr>
          <w:rFonts w:hAnsi="宋体" w:cs="宋体" w:hint="eastAsia"/>
        </w:rPr>
        <w:t>本规程主要起草人：</w:t>
      </w:r>
      <w:r>
        <w:rPr>
          <w:rFonts w:hint="eastAsia"/>
        </w:rPr>
        <w:t>徐平、黄鹏程、刘海金、王小红、曹鹏飞、魏学庆、禹代林、张卫建、索朗曲珍、孙建春、夏小龙、邹雨婷、李通、桑琼拉姆、魏娜、冯志强。</w:t>
      </w:r>
    </w:p>
    <w:p w:rsidR="00000000" w:rsidRDefault="006F765E" w:rsidP="00A53639">
      <w:pPr>
        <w:pStyle w:val="14"/>
        <w:spacing w:beforeLines="50" w:afterLines="50" w:line="400" w:lineRule="atLeast"/>
        <w:jc w:val="left"/>
      </w:pPr>
    </w:p>
    <w:p w:rsidR="00000000" w:rsidRDefault="006F765E" w:rsidP="00A53639">
      <w:pPr>
        <w:pStyle w:val="14"/>
        <w:spacing w:beforeLines="50" w:afterLines="50" w:line="400" w:lineRule="atLeast"/>
        <w:ind w:firstLine="560"/>
        <w:jc w:val="left"/>
        <w:rPr>
          <w:sz w:val="28"/>
          <w:szCs w:val="28"/>
        </w:rPr>
      </w:pPr>
    </w:p>
    <w:p w:rsidR="00000000" w:rsidRDefault="006F765E" w:rsidP="00A53639">
      <w:pPr>
        <w:pStyle w:val="14"/>
        <w:spacing w:beforeLines="50" w:afterLines="50" w:line="400" w:lineRule="atLeast"/>
        <w:ind w:left="357" w:firstLineChars="0" w:firstLine="0"/>
        <w:rPr>
          <w:sz w:val="28"/>
          <w:szCs w:val="28"/>
        </w:rPr>
      </w:pPr>
    </w:p>
    <w:p w:rsidR="00000000" w:rsidRDefault="006F765E" w:rsidP="00A53639">
      <w:pPr>
        <w:pStyle w:val="14"/>
        <w:spacing w:beforeLines="50" w:afterLines="50" w:line="400" w:lineRule="atLeast"/>
        <w:ind w:firstLine="560"/>
        <w:jc w:val="left"/>
        <w:rPr>
          <w:sz w:val="28"/>
          <w:szCs w:val="28"/>
        </w:rPr>
      </w:pPr>
    </w:p>
    <w:p w:rsidR="00000000" w:rsidRDefault="006F765E" w:rsidP="00A53639">
      <w:pPr>
        <w:pStyle w:val="14"/>
        <w:spacing w:beforeLines="50" w:afterLines="50" w:line="400" w:lineRule="atLeast"/>
        <w:ind w:firstLine="560"/>
        <w:jc w:val="left"/>
        <w:rPr>
          <w:sz w:val="28"/>
          <w:szCs w:val="28"/>
        </w:rPr>
      </w:pPr>
    </w:p>
    <w:p w:rsidR="00000000" w:rsidRDefault="006F765E" w:rsidP="00A53639">
      <w:pPr>
        <w:pStyle w:val="14"/>
        <w:spacing w:beforeLines="50" w:afterLines="50" w:line="400" w:lineRule="atLeast"/>
        <w:ind w:firstLine="560"/>
        <w:jc w:val="left"/>
        <w:rPr>
          <w:sz w:val="28"/>
          <w:szCs w:val="28"/>
        </w:rPr>
      </w:pPr>
    </w:p>
    <w:p w:rsidR="00000000" w:rsidRDefault="006F765E" w:rsidP="00A53639">
      <w:pPr>
        <w:pStyle w:val="14"/>
        <w:spacing w:beforeLines="50" w:afterLines="50" w:line="400" w:lineRule="atLeast"/>
        <w:ind w:firstLine="560"/>
        <w:jc w:val="left"/>
        <w:rPr>
          <w:sz w:val="28"/>
          <w:szCs w:val="28"/>
        </w:rPr>
      </w:pPr>
    </w:p>
    <w:p w:rsidR="00000000" w:rsidRDefault="006F765E" w:rsidP="00A53639">
      <w:pPr>
        <w:pStyle w:val="14"/>
        <w:spacing w:beforeLines="50" w:afterLines="50" w:line="400" w:lineRule="atLeast"/>
        <w:ind w:firstLine="560"/>
        <w:jc w:val="left"/>
        <w:rPr>
          <w:sz w:val="28"/>
          <w:szCs w:val="28"/>
        </w:rPr>
      </w:pPr>
    </w:p>
    <w:p w:rsidR="00000000" w:rsidRDefault="006F765E" w:rsidP="00A53639">
      <w:pPr>
        <w:pStyle w:val="14"/>
        <w:spacing w:beforeLines="50" w:afterLines="50" w:line="400" w:lineRule="atLeast"/>
        <w:ind w:firstLine="560"/>
        <w:jc w:val="left"/>
        <w:rPr>
          <w:sz w:val="28"/>
          <w:szCs w:val="28"/>
        </w:rPr>
      </w:pPr>
    </w:p>
    <w:p w:rsidR="00000000" w:rsidRDefault="006F765E" w:rsidP="00A53639">
      <w:pPr>
        <w:pStyle w:val="14"/>
        <w:spacing w:beforeLines="50" w:afterLines="50" w:line="400" w:lineRule="atLeast"/>
        <w:ind w:firstLine="560"/>
        <w:jc w:val="left"/>
        <w:rPr>
          <w:sz w:val="28"/>
          <w:szCs w:val="28"/>
        </w:rPr>
      </w:pPr>
    </w:p>
    <w:p w:rsidR="00000000" w:rsidRDefault="006F765E" w:rsidP="00A53639">
      <w:pPr>
        <w:pStyle w:val="14"/>
        <w:spacing w:beforeLines="50" w:afterLines="50" w:line="400" w:lineRule="atLeast"/>
        <w:ind w:firstLine="560"/>
        <w:jc w:val="left"/>
        <w:rPr>
          <w:sz w:val="28"/>
          <w:szCs w:val="28"/>
        </w:rPr>
      </w:pPr>
    </w:p>
    <w:p w:rsidR="00000000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  <w:r>
        <w:rPr>
          <w:rFonts w:eastAsia="黑体" w:hAnsi="黑体" w:cs="黑体" w:hint="eastAsia"/>
          <w:sz w:val="32"/>
          <w:szCs w:val="32"/>
        </w:rPr>
        <w:lastRenderedPageBreak/>
        <w:t>青藏高原</w:t>
      </w:r>
    </w:p>
    <w:p w:rsidR="00000000" w:rsidRDefault="00F94B56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rFonts w:eastAsia="黑体"/>
          <w:sz w:val="32"/>
          <w:szCs w:val="32"/>
        </w:rPr>
      </w:pPr>
      <w:r>
        <w:rPr>
          <w:rFonts w:eastAsia="黑体" w:hAnsi="黑体" w:cs="黑体" w:hint="eastAsia"/>
          <w:sz w:val="32"/>
          <w:szCs w:val="32"/>
        </w:rPr>
        <w:t>绿色食品玉米生产操作规程</w:t>
      </w:r>
    </w:p>
    <w:p w:rsidR="00000000" w:rsidRDefault="006F765E" w:rsidP="00A53639">
      <w:pPr>
        <w:pStyle w:val="14"/>
        <w:spacing w:beforeLines="50" w:afterLines="50" w:line="400" w:lineRule="atLeast"/>
        <w:ind w:left="357" w:firstLineChars="0" w:firstLine="0"/>
        <w:jc w:val="center"/>
        <w:rPr>
          <w:sz w:val="28"/>
          <w:szCs w:val="28"/>
        </w:rPr>
      </w:pP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1 </w:t>
      </w:r>
      <w:r>
        <w:rPr>
          <w:rFonts w:eastAsia="黑体" w:hint="eastAsia"/>
        </w:rPr>
        <w:t>适用</w:t>
      </w:r>
      <w:r>
        <w:rPr>
          <w:rFonts w:eastAsia="黑体" w:hAnsi="黑体" w:cs="黑体" w:hint="eastAsia"/>
        </w:rPr>
        <w:t>范围</w:t>
      </w:r>
    </w:p>
    <w:p w:rsidR="00000000" w:rsidRDefault="00F94B56" w:rsidP="00A53639">
      <w:pPr>
        <w:pStyle w:val="14"/>
        <w:spacing w:beforeLines="50" w:afterLines="50" w:line="400" w:lineRule="atLeast"/>
      </w:pPr>
      <w:r>
        <w:rPr>
          <w:rFonts w:hAnsi="宋体" w:cs="宋体" w:hint="eastAsia"/>
        </w:rPr>
        <w:t>本规程规定了青藏高原绿色食品玉米的产地环境、品种选择、整地与播种、田间管理、采收、生产废弃物的处理、贮藏和生产档案管理。</w:t>
      </w:r>
    </w:p>
    <w:p w:rsidR="00000000" w:rsidRDefault="00F94B56" w:rsidP="00A53639">
      <w:pPr>
        <w:pStyle w:val="14"/>
        <w:spacing w:beforeLines="50" w:afterLines="50" w:line="400" w:lineRule="atLeast"/>
      </w:pPr>
      <w:r>
        <w:rPr>
          <w:rFonts w:hAnsi="宋体" w:cs="宋体" w:hint="eastAsia"/>
        </w:rPr>
        <w:t>本规程适用于西藏、青海的绿色食品玉米生产。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2 </w:t>
      </w:r>
      <w:r>
        <w:rPr>
          <w:rFonts w:eastAsia="黑体" w:hAnsi="黑体" w:cs="黑体" w:hint="eastAsia"/>
        </w:rPr>
        <w:t>规范性引用文件</w:t>
      </w:r>
    </w:p>
    <w:p w:rsidR="00000000" w:rsidRDefault="00F94B56" w:rsidP="00A53639">
      <w:pPr>
        <w:pStyle w:val="14"/>
        <w:spacing w:beforeLines="50" w:afterLines="50" w:line="400" w:lineRule="atLeast"/>
        <w:rPr>
          <w:rFonts w:hAnsi="宋体"/>
        </w:rPr>
      </w:pPr>
      <w:r>
        <w:rPr>
          <w:rFonts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00000" w:rsidRDefault="00F94B56" w:rsidP="00A53639">
      <w:pPr>
        <w:pStyle w:val="14"/>
        <w:spacing w:beforeLines="50" w:afterLines="50" w:line="400" w:lineRule="atLeast"/>
      </w:pPr>
      <w:r>
        <w:t xml:space="preserve">GB 4404.1     </w:t>
      </w:r>
      <w:r>
        <w:rPr>
          <w:rFonts w:hAnsi="宋体" w:cs="宋体" w:hint="eastAsia"/>
        </w:rPr>
        <w:t>粮食作物种子</w:t>
      </w:r>
      <w:r>
        <w:t xml:space="preserve">  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部分：禾谷类</w:t>
      </w:r>
    </w:p>
    <w:p w:rsidR="00000000" w:rsidRDefault="00F94B56" w:rsidP="00A53639">
      <w:pPr>
        <w:pStyle w:val="14"/>
        <w:spacing w:beforeLines="50" w:afterLines="50" w:line="400" w:lineRule="atLeast"/>
      </w:pPr>
      <w:r>
        <w:t xml:space="preserve">NY/T 391      </w:t>
      </w:r>
      <w:r>
        <w:rPr>
          <w:rFonts w:hAnsi="宋体" w:cs="宋体" w:hint="eastAsia"/>
        </w:rPr>
        <w:t>绿色食品</w:t>
      </w:r>
      <w:r>
        <w:rPr>
          <w:rFonts w:hAnsi="宋体"/>
        </w:rPr>
        <w:t xml:space="preserve"> </w:t>
      </w:r>
      <w:r>
        <w:rPr>
          <w:rFonts w:hAnsi="宋体" w:cs="宋体" w:hint="eastAsia"/>
        </w:rPr>
        <w:t>产地环境质量</w:t>
      </w:r>
    </w:p>
    <w:p w:rsidR="00000000" w:rsidRDefault="00F94B56" w:rsidP="00A53639">
      <w:pPr>
        <w:pStyle w:val="14"/>
        <w:spacing w:beforeLines="50" w:afterLines="50" w:line="400" w:lineRule="atLeast"/>
      </w:pPr>
      <w:r>
        <w:t xml:space="preserve">NY/T 393      </w:t>
      </w:r>
      <w:r>
        <w:rPr>
          <w:rFonts w:hAnsi="宋体" w:cs="宋体" w:hint="eastAsia"/>
        </w:rPr>
        <w:t>绿色食品</w:t>
      </w:r>
      <w:r>
        <w:rPr>
          <w:rFonts w:hAnsi="宋体"/>
        </w:rPr>
        <w:t xml:space="preserve"> </w:t>
      </w:r>
      <w:r>
        <w:rPr>
          <w:rFonts w:hAnsi="宋体" w:cs="宋体" w:hint="eastAsia"/>
        </w:rPr>
        <w:t>农药使用准则</w:t>
      </w:r>
    </w:p>
    <w:p w:rsidR="00000000" w:rsidRDefault="00F94B56" w:rsidP="00A53639">
      <w:pPr>
        <w:pStyle w:val="14"/>
        <w:spacing w:beforeLines="50" w:afterLines="50" w:line="400" w:lineRule="atLeast"/>
      </w:pPr>
      <w:r>
        <w:t xml:space="preserve">NY/T 394      </w:t>
      </w:r>
      <w:r>
        <w:rPr>
          <w:rFonts w:hAnsi="宋体" w:cs="宋体" w:hint="eastAsia"/>
        </w:rPr>
        <w:t>绿色食品</w:t>
      </w:r>
      <w:r>
        <w:rPr>
          <w:rFonts w:hAnsi="宋体"/>
        </w:rPr>
        <w:t xml:space="preserve"> </w:t>
      </w:r>
      <w:r>
        <w:rPr>
          <w:rFonts w:hAnsi="宋体" w:cs="宋体" w:hint="eastAsia"/>
        </w:rPr>
        <w:t>肥料使用准则</w:t>
      </w:r>
    </w:p>
    <w:p w:rsidR="00000000" w:rsidRDefault="00F94B56" w:rsidP="00A53639">
      <w:pPr>
        <w:pStyle w:val="14"/>
        <w:spacing w:beforeLines="50" w:afterLines="50" w:line="400" w:lineRule="atLeast"/>
      </w:pPr>
      <w:r>
        <w:t xml:space="preserve">NY/T 658      </w:t>
      </w:r>
      <w:r>
        <w:rPr>
          <w:rFonts w:hAnsi="宋体" w:cs="宋体" w:hint="eastAsia"/>
        </w:rPr>
        <w:t>绿色食品</w:t>
      </w:r>
      <w:r>
        <w:t xml:space="preserve"> </w:t>
      </w:r>
      <w:r>
        <w:rPr>
          <w:rFonts w:hAnsi="宋体" w:cs="宋体" w:hint="eastAsia"/>
        </w:rPr>
        <w:t>包装通用准则</w:t>
      </w:r>
    </w:p>
    <w:p w:rsidR="00000000" w:rsidRDefault="00F94B56" w:rsidP="00A53639">
      <w:pPr>
        <w:pStyle w:val="14"/>
        <w:spacing w:beforeLines="50" w:afterLines="50" w:line="400" w:lineRule="atLeast"/>
      </w:pPr>
      <w:r>
        <w:t xml:space="preserve">NY/T 1056     </w:t>
      </w:r>
      <w:r>
        <w:rPr>
          <w:rFonts w:hAnsi="宋体" w:cs="宋体" w:hint="eastAsia"/>
        </w:rPr>
        <w:t>绿色食品</w:t>
      </w:r>
      <w:r>
        <w:rPr>
          <w:rFonts w:hAnsi="宋体"/>
        </w:rPr>
        <w:t xml:space="preserve"> </w:t>
      </w:r>
      <w:r>
        <w:rPr>
          <w:rFonts w:hAnsi="宋体" w:cs="宋体" w:hint="eastAsia"/>
        </w:rPr>
        <w:t>贮藏运输准则</w:t>
      </w:r>
      <w:bookmarkStart w:id="0" w:name="_GoBack"/>
      <w:bookmarkEnd w:id="0"/>
    </w:p>
    <w:p w:rsidR="00000000" w:rsidRDefault="00F94B56" w:rsidP="00A53639">
      <w:pPr>
        <w:pStyle w:val="14"/>
        <w:spacing w:beforeLines="50" w:afterLines="50" w:line="400" w:lineRule="atLeast"/>
        <w:rPr>
          <w:rFonts w:hAnsi="宋体"/>
        </w:rPr>
      </w:pPr>
      <w:r>
        <w:t>NY/T 1276</w:t>
      </w:r>
      <w:r>
        <w:rPr>
          <w:color w:val="FF0000"/>
        </w:rPr>
        <w:t xml:space="preserve">     </w:t>
      </w:r>
      <w:r>
        <w:rPr>
          <w:rFonts w:hAnsi="宋体" w:cs="宋体" w:hint="eastAsia"/>
        </w:rPr>
        <w:t>农药安全使用规范</w:t>
      </w:r>
      <w:r>
        <w:t xml:space="preserve"> </w:t>
      </w:r>
      <w:r>
        <w:rPr>
          <w:rFonts w:hAnsi="宋体" w:cs="宋体" w:hint="eastAsia"/>
        </w:rPr>
        <w:t>总则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3 </w:t>
      </w:r>
      <w:r>
        <w:rPr>
          <w:rFonts w:eastAsia="黑体" w:hAnsi="黑体" w:cs="黑体" w:hint="eastAsia"/>
        </w:rPr>
        <w:t>产地环境</w:t>
      </w:r>
    </w:p>
    <w:p w:rsidR="00F94B56" w:rsidRDefault="00F94B56">
      <w:pPr>
        <w:pStyle w:val="a1"/>
        <w:numPr>
          <w:ilvl w:val="0"/>
          <w:numId w:val="0"/>
        </w:numPr>
        <w:spacing w:before="156" w:after="156"/>
        <w:rPr>
          <w:rFonts w:ascii="Times New Roman" w:cs="Times New Roman"/>
        </w:rPr>
      </w:pPr>
      <w:bookmarkStart w:id="1" w:name="_Toc519514887"/>
      <w:bookmarkStart w:id="2" w:name="_Toc495000697"/>
      <w:r>
        <w:rPr>
          <w:rFonts w:ascii="Times New Roman" w:cs="Times New Roman"/>
        </w:rPr>
        <w:t>3.1</w:t>
      </w:r>
      <w:bookmarkEnd w:id="1"/>
      <w:r>
        <w:rPr>
          <w:rFonts w:ascii="Times New Roman" w:hint="eastAsia"/>
        </w:rPr>
        <w:t>气候条件</w:t>
      </w:r>
    </w:p>
    <w:bookmarkEnd w:id="2"/>
    <w:p w:rsidR="00F94B56" w:rsidRDefault="00F94B56" w:rsidP="00227603">
      <w:pPr>
        <w:pStyle w:val="aff5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海拔在</w:t>
      </w:r>
      <w:r>
        <w:rPr>
          <w:rFonts w:ascii="Times New Roman"/>
        </w:rPr>
        <w:t>3650m</w:t>
      </w:r>
      <w:r>
        <w:rPr>
          <w:rFonts w:ascii="Times New Roman" w:hint="eastAsia"/>
        </w:rPr>
        <w:t>以下，有效积温大于</w:t>
      </w:r>
      <w:r>
        <w:rPr>
          <w:rFonts w:ascii="Times New Roman"/>
        </w:rPr>
        <w:t>2100</w:t>
      </w:r>
      <w:r>
        <w:rPr>
          <w:rFonts w:ascii="Times New Roman" w:hint="eastAsia"/>
        </w:rPr>
        <w:t>℃，无霜期大于</w:t>
      </w:r>
      <w:r>
        <w:rPr>
          <w:rFonts w:ascii="Times New Roman"/>
        </w:rPr>
        <w:t>120d</w:t>
      </w:r>
      <w:r>
        <w:rPr>
          <w:rFonts w:ascii="Times New Roman" w:hint="eastAsia"/>
        </w:rPr>
        <w:t>以上。</w:t>
      </w:r>
    </w:p>
    <w:p w:rsidR="00F94B56" w:rsidRDefault="00F94B56">
      <w:pPr>
        <w:pStyle w:val="a1"/>
        <w:numPr>
          <w:ilvl w:val="0"/>
          <w:numId w:val="0"/>
        </w:numPr>
        <w:spacing w:before="156" w:after="156"/>
        <w:rPr>
          <w:rFonts w:ascii="Times New Roman" w:cs="Times New Roman"/>
        </w:rPr>
      </w:pPr>
      <w:r>
        <w:rPr>
          <w:rFonts w:ascii="Times New Roman" w:cs="Times New Roman"/>
        </w:rPr>
        <w:t>3.2</w:t>
      </w:r>
      <w:r>
        <w:rPr>
          <w:rFonts w:ascii="Times New Roman" w:hint="eastAsia"/>
        </w:rPr>
        <w:t>土壤条件</w:t>
      </w:r>
    </w:p>
    <w:p w:rsidR="00F94B56" w:rsidRDefault="00F94B56" w:rsidP="00594F58">
      <w:pPr>
        <w:pStyle w:val="aff5"/>
        <w:ind w:firstLine="440"/>
      </w:pPr>
      <w:r>
        <w:rPr>
          <w:rFonts w:hint="eastAsia"/>
        </w:rPr>
        <w:t>选择土壤结构良好，土质疏松，保水保肥能力强的中等以上地块，土壤质量应符合</w:t>
      </w:r>
      <w:r>
        <w:t>NY/T 391</w:t>
      </w:r>
      <w:r>
        <w:rPr>
          <w:rFonts w:hint="eastAsia"/>
        </w:rPr>
        <w:t>的</w:t>
      </w:r>
      <w:r>
        <w:rPr>
          <w:rFonts w:ascii="Times New Roman" w:hint="eastAsia"/>
        </w:rPr>
        <w:t>规定</w:t>
      </w:r>
      <w:r>
        <w:rPr>
          <w:rFonts w:hint="eastAsia"/>
        </w:rPr>
        <w:t>。</w:t>
      </w:r>
    </w:p>
    <w:p w:rsidR="00F94B56" w:rsidRDefault="00F94B56">
      <w:pPr>
        <w:pStyle w:val="a1"/>
        <w:numPr>
          <w:ilvl w:val="0"/>
          <w:numId w:val="0"/>
        </w:numPr>
        <w:spacing w:before="156" w:after="156"/>
        <w:rPr>
          <w:rFonts w:ascii="Times New Roman" w:cs="Times New Roman"/>
        </w:rPr>
      </w:pPr>
      <w:bookmarkStart w:id="3" w:name="_Toc519514888"/>
      <w:r>
        <w:rPr>
          <w:rFonts w:ascii="Times New Roman" w:cs="Times New Roman"/>
        </w:rPr>
        <w:t>3.3</w:t>
      </w:r>
      <w:bookmarkEnd w:id="3"/>
      <w:r>
        <w:rPr>
          <w:rFonts w:ascii="Times New Roman" w:hint="eastAsia"/>
        </w:rPr>
        <w:t>水质条件</w:t>
      </w:r>
    </w:p>
    <w:p w:rsidR="00F94B56" w:rsidRDefault="00F94B56" w:rsidP="00A53639">
      <w:pPr>
        <w:pStyle w:val="a2"/>
        <w:numPr>
          <w:ilvl w:val="0"/>
          <w:numId w:val="0"/>
        </w:numPr>
        <w:spacing w:beforeLines="15" w:afterLines="15" w:line="400" w:lineRule="exact"/>
        <w:ind w:leftChars="151" w:left="317" w:firstLineChars="50" w:firstLine="110"/>
        <w:rPr>
          <w:rFonts w:ascii="宋体" w:eastAsia="宋体" w:cs="Times New Roman"/>
          <w:sz w:val="22"/>
          <w:szCs w:val="22"/>
        </w:rPr>
      </w:pPr>
      <w:r>
        <w:rPr>
          <w:rFonts w:ascii="宋体" w:eastAsia="宋体" w:cs="Times New Roman" w:hint="eastAsia"/>
          <w:sz w:val="22"/>
          <w:szCs w:val="22"/>
        </w:rPr>
        <w:t>灌溉水质应符合</w:t>
      </w:r>
      <w:r>
        <w:rPr>
          <w:rFonts w:ascii="宋体" w:eastAsia="宋体" w:cs="Times New Roman"/>
          <w:sz w:val="22"/>
          <w:szCs w:val="22"/>
        </w:rPr>
        <w:t>NY/T 391</w:t>
      </w:r>
      <w:r>
        <w:rPr>
          <w:rFonts w:ascii="宋体" w:eastAsia="宋体" w:cs="Times New Roman" w:hint="eastAsia"/>
          <w:sz w:val="22"/>
          <w:szCs w:val="22"/>
        </w:rPr>
        <w:t>的规定。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lastRenderedPageBreak/>
        <w:t xml:space="preserve">4 </w:t>
      </w:r>
      <w:r>
        <w:rPr>
          <w:rFonts w:eastAsia="黑体" w:hAnsi="黑体" w:cs="黑体" w:hint="eastAsia"/>
        </w:rPr>
        <w:t>品种选择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4.1</w:t>
      </w:r>
      <w:r>
        <w:rPr>
          <w:rFonts w:eastAsia="黑体" w:hAnsi="黑体" w:cs="黑体" w:hint="eastAsia"/>
        </w:rPr>
        <w:t>选择原则</w:t>
      </w:r>
    </w:p>
    <w:p w:rsidR="00F94B56" w:rsidRDefault="00F94B56" w:rsidP="00594F58">
      <w:pPr>
        <w:pStyle w:val="aff5"/>
        <w:ind w:firstLine="440"/>
      </w:pPr>
      <w:r>
        <w:rPr>
          <w:rFonts w:ascii="Times New Roman" w:hAnsi="宋体" w:hint="eastAsia"/>
        </w:rPr>
        <w:t>根据青藏高原不同生态条件，因地制宜选用优质、高产、抗病性强、适应性广的玉米优良品种</w:t>
      </w:r>
      <w:r>
        <w:rPr>
          <w:rFonts w:ascii="Times New Roman" w:hint="eastAsia"/>
        </w:rPr>
        <w:t>。种子质量应符合</w:t>
      </w:r>
      <w:r>
        <w:t>GB 4404</w:t>
      </w:r>
      <w:r>
        <w:rPr>
          <w:rFonts w:hint="eastAsia"/>
        </w:rPr>
        <w:t>的规定，其纯度</w:t>
      </w:r>
      <w:r>
        <w:rPr>
          <w:rFonts w:hAnsi="宋体" w:hint="eastAsia"/>
        </w:rPr>
        <w:t>≥</w:t>
      </w:r>
      <w:r>
        <w:t>95%</w:t>
      </w:r>
      <w:r>
        <w:rPr>
          <w:rFonts w:hint="eastAsia"/>
        </w:rPr>
        <w:t>，净度</w:t>
      </w:r>
      <w:r>
        <w:rPr>
          <w:rFonts w:hAnsi="宋体" w:hint="eastAsia"/>
        </w:rPr>
        <w:t>≥</w:t>
      </w:r>
      <w:r>
        <w:t>96%</w:t>
      </w:r>
      <w:r>
        <w:rPr>
          <w:rFonts w:hint="eastAsia"/>
        </w:rPr>
        <w:t>，发芽率</w:t>
      </w:r>
      <w:r>
        <w:rPr>
          <w:rFonts w:hAnsi="宋体" w:hint="eastAsia"/>
        </w:rPr>
        <w:t>≥</w:t>
      </w:r>
      <w:r>
        <w:rPr>
          <w:rFonts w:ascii="Times New Roman"/>
        </w:rPr>
        <w:t>97</w:t>
      </w:r>
      <w:r>
        <w:t>%</w:t>
      </w:r>
      <w:r>
        <w:rPr>
          <w:rFonts w:hint="eastAsia"/>
        </w:rPr>
        <w:t>，种子含水量</w:t>
      </w:r>
      <w:r>
        <w:rPr>
          <w:rFonts w:hAnsi="宋体" w:hint="eastAsia"/>
        </w:rPr>
        <w:t>≤</w:t>
      </w:r>
      <w:r>
        <w:t>13%</w:t>
      </w:r>
      <w:r>
        <w:rPr>
          <w:rFonts w:hint="eastAsia"/>
        </w:rPr>
        <w:t>。</w:t>
      </w:r>
    </w:p>
    <w:p w:rsidR="00F94B56" w:rsidRDefault="00F94B56">
      <w:pPr>
        <w:pStyle w:val="aff5"/>
        <w:spacing w:line="400" w:lineRule="exact"/>
        <w:ind w:firstLineChars="0" w:firstLine="0"/>
        <w:rPr>
          <w:rFonts w:ascii="Times New Roman" w:eastAsia="黑体" w:hAnsi="黑体"/>
          <w:kern w:val="2"/>
        </w:rPr>
      </w:pPr>
      <w:r>
        <w:rPr>
          <w:rFonts w:ascii="Times New Roman" w:eastAsia="黑体" w:hAnsi="黑体"/>
          <w:kern w:val="2"/>
        </w:rPr>
        <w:t xml:space="preserve">4.2 </w:t>
      </w:r>
      <w:r>
        <w:rPr>
          <w:rFonts w:ascii="Times New Roman" w:eastAsia="黑体" w:hAnsi="黑体" w:cs="黑体" w:hint="eastAsia"/>
          <w:kern w:val="2"/>
        </w:rPr>
        <w:t>品种选用</w:t>
      </w:r>
    </w:p>
    <w:p w:rsidR="00F94B56" w:rsidRDefault="00F94B56" w:rsidP="00227603">
      <w:pPr>
        <w:pStyle w:val="aff5"/>
        <w:spacing w:line="400" w:lineRule="exact"/>
        <w:ind w:firstLine="440"/>
        <w:rPr>
          <w:rFonts w:ascii="Times New Roman" w:hAnsi="宋体"/>
        </w:rPr>
      </w:pPr>
      <w:r>
        <w:rPr>
          <w:rFonts w:ascii="Times New Roman" w:hAnsi="宋体" w:hint="eastAsia"/>
        </w:rPr>
        <w:t>海拔在</w:t>
      </w:r>
      <w:r>
        <w:rPr>
          <w:rFonts w:ascii="Times New Roman" w:hAnsi="宋体"/>
        </w:rPr>
        <w:t>2800m</w:t>
      </w:r>
      <w:r>
        <w:rPr>
          <w:rFonts w:ascii="Times New Roman" w:hAnsi="宋体" w:hint="eastAsia"/>
        </w:rPr>
        <w:t>以上的地区，选择早熟品种为主，种植品种有酒单</w:t>
      </w:r>
      <w:r>
        <w:rPr>
          <w:rFonts w:ascii="Times New Roman" w:hAnsi="宋体"/>
        </w:rPr>
        <w:t>2</w:t>
      </w:r>
      <w:r>
        <w:rPr>
          <w:rFonts w:ascii="Times New Roman" w:hAnsi="宋体" w:hint="eastAsia"/>
        </w:rPr>
        <w:t>号、酒单</w:t>
      </w:r>
      <w:r>
        <w:rPr>
          <w:rFonts w:ascii="Times New Roman" w:hAnsi="宋体"/>
        </w:rPr>
        <w:t>3</w:t>
      </w:r>
      <w:r>
        <w:rPr>
          <w:rFonts w:ascii="Times New Roman" w:hAnsi="宋体" w:hint="eastAsia"/>
        </w:rPr>
        <w:t>号、酒单</w:t>
      </w:r>
      <w:r>
        <w:rPr>
          <w:rFonts w:ascii="Times New Roman" w:hAnsi="宋体"/>
        </w:rPr>
        <w:t>4</w:t>
      </w:r>
      <w:r>
        <w:rPr>
          <w:rFonts w:ascii="Times New Roman" w:hAnsi="宋体" w:hint="eastAsia"/>
        </w:rPr>
        <w:t>号、中单</w:t>
      </w:r>
      <w:r>
        <w:rPr>
          <w:rFonts w:ascii="Times New Roman" w:hAnsi="宋体"/>
        </w:rPr>
        <w:t>2</w:t>
      </w:r>
      <w:r>
        <w:rPr>
          <w:rFonts w:ascii="Times New Roman" w:hAnsi="宋体" w:hint="eastAsia"/>
        </w:rPr>
        <w:t>号等。</w:t>
      </w:r>
    </w:p>
    <w:p w:rsidR="00F94B56" w:rsidRDefault="00F94B56" w:rsidP="00227603">
      <w:pPr>
        <w:pStyle w:val="aff5"/>
        <w:spacing w:line="400" w:lineRule="exact"/>
        <w:ind w:firstLine="440"/>
        <w:rPr>
          <w:rFonts w:ascii="Times New Roman" w:hAnsi="宋体"/>
        </w:rPr>
      </w:pPr>
      <w:r>
        <w:rPr>
          <w:rFonts w:ascii="Times New Roman" w:hAnsi="宋体" w:hint="eastAsia"/>
        </w:rPr>
        <w:t>海拔在</w:t>
      </w:r>
      <w:r>
        <w:rPr>
          <w:rFonts w:ascii="Times New Roman" w:hAnsi="宋体"/>
        </w:rPr>
        <w:t>2800m</w:t>
      </w:r>
      <w:r>
        <w:rPr>
          <w:rFonts w:ascii="Times New Roman" w:hAnsi="宋体" w:hint="eastAsia"/>
        </w:rPr>
        <w:t>以下的地区，选择中熟或中晚熟品种，种植品种有郑单</w:t>
      </w:r>
      <w:r>
        <w:rPr>
          <w:rFonts w:ascii="Times New Roman" w:hAnsi="宋体"/>
        </w:rPr>
        <w:t>958</w:t>
      </w:r>
      <w:r>
        <w:rPr>
          <w:rFonts w:ascii="Times New Roman" w:hAnsi="宋体" w:hint="eastAsia"/>
        </w:rPr>
        <w:t>、中单</w:t>
      </w:r>
      <w:r>
        <w:rPr>
          <w:rFonts w:ascii="Times New Roman" w:hAnsi="宋体"/>
        </w:rPr>
        <w:t>2</w:t>
      </w:r>
      <w:r>
        <w:rPr>
          <w:rFonts w:ascii="Times New Roman" w:hAnsi="宋体" w:hint="eastAsia"/>
        </w:rPr>
        <w:t>号等。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4.3</w:t>
      </w:r>
      <w:r>
        <w:rPr>
          <w:rFonts w:eastAsia="黑体" w:hAnsi="黑体" w:cs="黑体" w:hint="eastAsia"/>
        </w:rPr>
        <w:t>种子处理</w:t>
      </w:r>
      <w:r>
        <w:rPr>
          <w:rFonts w:eastAsia="黑体"/>
        </w:rPr>
        <w:t xml:space="preserve">  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4.3.1</w:t>
      </w:r>
      <w:r>
        <w:rPr>
          <w:rFonts w:eastAsia="黑体" w:cs="黑体" w:hint="eastAsia"/>
        </w:rPr>
        <w:t>精选种子</w:t>
      </w:r>
      <w:r>
        <w:rPr>
          <w:rFonts w:eastAsia="黑体"/>
        </w:rPr>
        <w:t xml:space="preserve"> </w:t>
      </w:r>
    </w:p>
    <w:p w:rsidR="00000000" w:rsidRDefault="00F94B56" w:rsidP="00A53639">
      <w:pPr>
        <w:pStyle w:val="14"/>
        <w:spacing w:beforeLines="50" w:afterLines="50" w:line="400" w:lineRule="atLeast"/>
        <w:ind w:firstLineChars="0"/>
      </w:pPr>
      <w:r>
        <w:rPr>
          <w:rFonts w:cs="宋体" w:hint="eastAsia"/>
        </w:rPr>
        <w:t>采用机械或人工方法，选择有光泽、粒大、饱满、无虫蛀、无霉变、无破损种子。播前</w:t>
      </w:r>
      <w:r>
        <w:t>10</w:t>
      </w:r>
      <w:r>
        <w:rPr>
          <w:rFonts w:cs="宋体"/>
        </w:rPr>
        <w:t>d</w:t>
      </w:r>
      <w:r>
        <w:rPr>
          <w:rFonts w:cs="宋体" w:hint="eastAsia"/>
        </w:rPr>
        <w:t>，进行</w:t>
      </w:r>
      <w:r>
        <w:t>1</w:t>
      </w:r>
      <w:r>
        <w:rPr>
          <w:rFonts w:cs="宋体" w:hint="eastAsia"/>
        </w:rPr>
        <w:t>次</w:t>
      </w:r>
      <w:r>
        <w:rPr>
          <w:rFonts w:hint="eastAsia"/>
        </w:rPr>
        <w:t>～</w:t>
      </w:r>
      <w:r>
        <w:t>2</w:t>
      </w:r>
      <w:r>
        <w:rPr>
          <w:rFonts w:cs="宋体" w:hint="eastAsia"/>
        </w:rPr>
        <w:t>次发芽试验。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4.3.2</w:t>
      </w:r>
      <w:r>
        <w:rPr>
          <w:rFonts w:eastAsia="黑体" w:cs="黑体" w:hint="eastAsia"/>
        </w:rPr>
        <w:t>种子包衣</w:t>
      </w:r>
    </w:p>
    <w:p w:rsidR="00000000" w:rsidRDefault="00F94B56" w:rsidP="00A53639">
      <w:pPr>
        <w:pStyle w:val="14"/>
        <w:spacing w:beforeLines="50" w:afterLines="50" w:line="400" w:lineRule="atLeast"/>
        <w:ind w:firstLineChars="0"/>
        <w:rPr>
          <w:rFonts w:cs="宋体"/>
        </w:rPr>
      </w:pPr>
      <w:r w:rsidRPr="00F45B7F">
        <w:rPr>
          <w:rFonts w:cs="宋体" w:hint="eastAsia"/>
        </w:rPr>
        <w:t>玉米种子应进行精选包衣处理，种衣剂可选择吡虫啉悬浮种衣剂包衣防治苗期蚜虫。用辛硫磷</w:t>
      </w:r>
      <w:r w:rsidRPr="00F45B7F">
        <w:rPr>
          <w:rFonts w:cs="宋体"/>
        </w:rPr>
        <w:t>3%</w:t>
      </w:r>
      <w:r w:rsidRPr="00F45B7F">
        <w:rPr>
          <w:rFonts w:cs="宋体" w:hint="eastAsia"/>
        </w:rPr>
        <w:t>水乳剂包衣防治小地老虎。用咯菌·精甲霜包衣拌种防治玉米茎腐病</w:t>
      </w:r>
      <w:r>
        <w:rPr>
          <w:rFonts w:cs="宋体" w:hint="eastAsia"/>
        </w:rPr>
        <w:t>。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5 </w:t>
      </w:r>
      <w:r>
        <w:rPr>
          <w:rFonts w:eastAsia="黑体" w:hAnsi="黑体" w:cs="黑体" w:hint="eastAsia"/>
        </w:rPr>
        <w:t>整地与播种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>
        <w:rPr>
          <w:rFonts w:ascii="Times New Roman"/>
        </w:rPr>
        <w:t>.</w:t>
      </w:r>
      <w:r>
        <w:rPr>
          <w:rFonts w:ascii="Times New Roman" w:cs="Times New Roman"/>
        </w:rPr>
        <w:t>1</w:t>
      </w:r>
      <w:r>
        <w:rPr>
          <w:rFonts w:ascii="Times New Roman" w:hint="eastAsia"/>
        </w:rPr>
        <w:t>秋翻</w:t>
      </w:r>
    </w:p>
    <w:p w:rsidR="00F94B56" w:rsidRDefault="00F94B56" w:rsidP="00A53639">
      <w:pPr>
        <w:pStyle w:val="aff5"/>
        <w:spacing w:beforeLines="50" w:afterLines="50" w:line="400" w:lineRule="atLeast"/>
        <w:ind w:firstLine="440"/>
        <w:rPr>
          <w:rFonts w:ascii="Times New Roman"/>
        </w:rPr>
      </w:pPr>
      <w:r>
        <w:rPr>
          <w:rFonts w:ascii="Times New Roman" w:hint="eastAsia"/>
        </w:rPr>
        <w:t>秋翻深度，一般以</w:t>
      </w:r>
      <w:r>
        <w:rPr>
          <w:rFonts w:ascii="Times New Roman"/>
        </w:rPr>
        <w:t>30cm</w:t>
      </w:r>
      <w:r>
        <w:rPr>
          <w:rFonts w:hint="eastAsia"/>
        </w:rPr>
        <w:t>～</w:t>
      </w:r>
      <w:r>
        <w:rPr>
          <w:rFonts w:ascii="Times New Roman"/>
        </w:rPr>
        <w:t>35cm</w:t>
      </w:r>
      <w:r>
        <w:rPr>
          <w:rFonts w:ascii="Times New Roman" w:hint="eastAsia"/>
        </w:rPr>
        <w:t>为宜。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>
        <w:rPr>
          <w:rFonts w:ascii="Times New Roman"/>
        </w:rPr>
        <w:t>.</w:t>
      </w:r>
      <w:r>
        <w:rPr>
          <w:rFonts w:ascii="Times New Roman" w:cs="Times New Roman"/>
        </w:rPr>
        <w:t>2</w:t>
      </w:r>
      <w:r>
        <w:rPr>
          <w:rFonts w:ascii="Times New Roman" w:hint="eastAsia"/>
        </w:rPr>
        <w:t>整地</w:t>
      </w:r>
    </w:p>
    <w:p w:rsidR="00F94B56" w:rsidRDefault="00F94B56" w:rsidP="00227603">
      <w:pPr>
        <w:pStyle w:val="aff5"/>
        <w:spacing w:line="400" w:lineRule="atLeast"/>
        <w:ind w:firstLine="440"/>
        <w:rPr>
          <w:rFonts w:ascii="Times New Roman"/>
        </w:rPr>
      </w:pPr>
      <w:r>
        <w:rPr>
          <w:rFonts w:hint="eastAsia"/>
        </w:rPr>
        <w:t>播种前一年秋天进行对玉米地块进行秋翻晒垡，深度</w:t>
      </w:r>
      <w:r>
        <w:t>20cm</w:t>
      </w:r>
      <w:r>
        <w:rPr>
          <w:rFonts w:hint="eastAsia"/>
        </w:rPr>
        <w:t>～</w:t>
      </w:r>
      <w:r>
        <w:t>30cm</w:t>
      </w:r>
      <w:r>
        <w:rPr>
          <w:rFonts w:hint="eastAsia"/>
        </w:rPr>
        <w:t>，春天对播种地精致整地，亩施腐熟好的牛羊粪</w:t>
      </w:r>
      <w:r>
        <w:t>1500kg</w:t>
      </w:r>
      <w:r>
        <w:rPr>
          <w:rFonts w:hint="eastAsia"/>
        </w:rPr>
        <w:t>～</w:t>
      </w:r>
      <w:r>
        <w:t>2000kg</w:t>
      </w:r>
      <w:r>
        <w:rPr>
          <w:rFonts w:hint="eastAsia"/>
        </w:rPr>
        <w:t>，硫酸钾型复合肥</w:t>
      </w:r>
      <w:r>
        <w:t>15kg</w:t>
      </w:r>
      <w:r>
        <w:rPr>
          <w:rFonts w:hint="eastAsia"/>
        </w:rPr>
        <w:t>，</w:t>
      </w:r>
      <w:r>
        <w:rPr>
          <w:rFonts w:ascii="Times New Roman" w:hint="eastAsia"/>
        </w:rPr>
        <w:t>精细整地，达到地块平整，土壤细碎，上松下实。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>5.3</w:t>
      </w:r>
      <w:r>
        <w:rPr>
          <w:rFonts w:ascii="Times New Roman" w:hint="eastAsia"/>
        </w:rPr>
        <w:t>播种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>5.3.1</w:t>
      </w:r>
      <w:r>
        <w:rPr>
          <w:rFonts w:ascii="Times New Roman" w:hint="eastAsia"/>
        </w:rPr>
        <w:t>播期</w:t>
      </w:r>
    </w:p>
    <w:p w:rsidR="00F94B56" w:rsidRDefault="00F94B56">
      <w:pPr>
        <w:autoSpaceDE w:val="0"/>
        <w:autoSpaceDN w:val="0"/>
        <w:adjustRightInd w:val="0"/>
        <w:spacing w:line="400" w:lineRule="exact"/>
        <w:ind w:firstLineChars="200" w:firstLine="420"/>
        <w:jc w:val="left"/>
        <w:rPr>
          <w:kern w:val="0"/>
        </w:rPr>
      </w:pPr>
      <w:r>
        <w:rPr>
          <w:rFonts w:cs="宋体" w:hint="eastAsia"/>
          <w:kern w:val="0"/>
        </w:rPr>
        <w:t>结合当地种植制度确定播种期，海拔在</w:t>
      </w:r>
      <w:r>
        <w:rPr>
          <w:kern w:val="0"/>
        </w:rPr>
        <w:t>3200m</w:t>
      </w:r>
      <w:r>
        <w:rPr>
          <w:rFonts w:hint="eastAsia"/>
        </w:rPr>
        <w:t>～</w:t>
      </w:r>
      <w:r>
        <w:rPr>
          <w:kern w:val="0"/>
        </w:rPr>
        <w:t>3650</w:t>
      </w:r>
      <w:r>
        <w:rPr>
          <w:rFonts w:cs="宋体"/>
          <w:kern w:val="0"/>
        </w:rPr>
        <w:t>m</w:t>
      </w:r>
      <w:r>
        <w:rPr>
          <w:rFonts w:cs="宋体" w:hint="eastAsia"/>
          <w:kern w:val="0"/>
        </w:rPr>
        <w:t>区域，播种期以</w:t>
      </w:r>
      <w:r>
        <w:rPr>
          <w:rFonts w:cs="宋体"/>
          <w:kern w:val="0"/>
        </w:rPr>
        <w:t>4</w:t>
      </w:r>
      <w:r>
        <w:rPr>
          <w:rFonts w:cs="宋体" w:hint="eastAsia"/>
          <w:kern w:val="0"/>
        </w:rPr>
        <w:t>月下旬</w:t>
      </w:r>
      <w:r>
        <w:rPr>
          <w:rFonts w:hint="eastAsia"/>
        </w:rPr>
        <w:t>～</w:t>
      </w:r>
      <w:r>
        <w:rPr>
          <w:kern w:val="0"/>
        </w:rPr>
        <w:t>5</w:t>
      </w:r>
      <w:r>
        <w:rPr>
          <w:rFonts w:cs="宋体" w:hint="eastAsia"/>
          <w:kern w:val="0"/>
        </w:rPr>
        <w:t>月上旬为宜。海拔</w:t>
      </w:r>
      <w:r>
        <w:rPr>
          <w:kern w:val="0"/>
        </w:rPr>
        <w:t>2800m</w:t>
      </w:r>
      <w:r>
        <w:rPr>
          <w:rFonts w:hint="eastAsia"/>
        </w:rPr>
        <w:t>～</w:t>
      </w:r>
      <w:r>
        <w:rPr>
          <w:kern w:val="0"/>
        </w:rPr>
        <w:t>3100</w:t>
      </w:r>
      <w:r>
        <w:rPr>
          <w:rFonts w:cs="宋体"/>
          <w:kern w:val="0"/>
        </w:rPr>
        <w:t>m</w:t>
      </w:r>
      <w:r>
        <w:rPr>
          <w:rFonts w:cs="宋体" w:hint="eastAsia"/>
          <w:kern w:val="0"/>
        </w:rPr>
        <w:t>，</w:t>
      </w:r>
      <w:r>
        <w:rPr>
          <w:kern w:val="0"/>
        </w:rPr>
        <w:t>3</w:t>
      </w:r>
      <w:r>
        <w:rPr>
          <w:rFonts w:cs="宋体" w:hint="eastAsia"/>
          <w:kern w:val="0"/>
        </w:rPr>
        <w:t>月中下旬开播。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>5.3.2</w:t>
      </w:r>
      <w:r>
        <w:rPr>
          <w:rFonts w:ascii="Times New Roman" w:hint="eastAsia"/>
        </w:rPr>
        <w:t>播种方式</w:t>
      </w:r>
    </w:p>
    <w:p w:rsidR="00F94B56" w:rsidRDefault="00F94B56" w:rsidP="00227603">
      <w:pPr>
        <w:pStyle w:val="aff5"/>
        <w:spacing w:line="400" w:lineRule="atLeast"/>
        <w:ind w:firstLine="440"/>
        <w:rPr>
          <w:rFonts w:ascii="Times New Roman"/>
        </w:rPr>
      </w:pPr>
      <w:r>
        <w:rPr>
          <w:rFonts w:ascii="Times New Roman" w:hint="eastAsia"/>
        </w:rPr>
        <w:lastRenderedPageBreak/>
        <w:t>种植平作为主，行距</w:t>
      </w:r>
      <w:r>
        <w:rPr>
          <w:rFonts w:ascii="Times New Roman"/>
        </w:rPr>
        <w:t>38cm</w:t>
      </w:r>
      <w:r>
        <w:rPr>
          <w:rFonts w:hint="eastAsia"/>
        </w:rPr>
        <w:t>～</w:t>
      </w:r>
      <w:r>
        <w:t>45cm,</w:t>
      </w:r>
      <w:r>
        <w:rPr>
          <w:rFonts w:hint="eastAsia"/>
        </w:rPr>
        <w:t>株距</w:t>
      </w:r>
      <w:r>
        <w:rPr>
          <w:rFonts w:ascii="Times New Roman"/>
        </w:rPr>
        <w:t>20cm</w:t>
      </w:r>
      <w:r>
        <w:rPr>
          <w:rFonts w:hint="eastAsia"/>
        </w:rPr>
        <w:t>～</w:t>
      </w:r>
      <w:r>
        <w:t>30cm</w:t>
      </w:r>
      <w:r>
        <w:rPr>
          <w:rFonts w:ascii="Times New Roman" w:hint="eastAsia"/>
        </w:rPr>
        <w:t>，宜采用地膜覆盖种植，优先选用生物降解膜，地膜厚度应大于</w:t>
      </w:r>
      <w:r>
        <w:rPr>
          <w:rFonts w:ascii="Times New Roman"/>
        </w:rPr>
        <w:t>0.1mm</w:t>
      </w:r>
      <w:r>
        <w:rPr>
          <w:rFonts w:ascii="Times New Roman" w:hint="eastAsia"/>
        </w:rPr>
        <w:t>。采用播种覆膜一体机进行播种。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>5.3.3</w:t>
      </w:r>
      <w:r>
        <w:rPr>
          <w:rFonts w:ascii="Times New Roman" w:hint="eastAsia"/>
        </w:rPr>
        <w:t>播种密度</w:t>
      </w:r>
    </w:p>
    <w:p w:rsidR="00F94B56" w:rsidRDefault="00F94B56" w:rsidP="00227603">
      <w:pPr>
        <w:pStyle w:val="aff5"/>
        <w:spacing w:line="400" w:lineRule="atLeast"/>
        <w:ind w:firstLine="440"/>
        <w:rPr>
          <w:rFonts w:ascii="Times New Roman"/>
        </w:rPr>
      </w:pPr>
      <w:r>
        <w:rPr>
          <w:rFonts w:ascii="Times New Roman" w:hint="eastAsia"/>
        </w:rPr>
        <w:t>每亩播量</w:t>
      </w:r>
      <w:r>
        <w:rPr>
          <w:rFonts w:ascii="Times New Roman"/>
        </w:rPr>
        <w:t>3kg</w:t>
      </w:r>
      <w:r>
        <w:rPr>
          <w:rFonts w:hint="eastAsia"/>
        </w:rPr>
        <w:t>～</w:t>
      </w:r>
      <w:r>
        <w:rPr>
          <w:rFonts w:ascii="Times New Roman"/>
        </w:rPr>
        <w:t>4kg</w:t>
      </w:r>
      <w:r>
        <w:rPr>
          <w:rFonts w:ascii="Times New Roman" w:hint="eastAsia"/>
        </w:rPr>
        <w:t>，播种密度控制在</w:t>
      </w:r>
      <w:r>
        <w:rPr>
          <w:rFonts w:ascii="Times New Roman"/>
        </w:rPr>
        <w:t>4000</w:t>
      </w:r>
      <w:r>
        <w:rPr>
          <w:rFonts w:ascii="Times New Roman" w:hint="eastAsia"/>
        </w:rPr>
        <w:t>株</w:t>
      </w:r>
      <w:r>
        <w:rPr>
          <w:rFonts w:ascii="Times New Roman"/>
        </w:rPr>
        <w:t>/</w:t>
      </w:r>
      <w:r>
        <w:rPr>
          <w:rFonts w:ascii="Times New Roman" w:hint="eastAsia"/>
        </w:rPr>
        <w:t>亩</w:t>
      </w:r>
      <w:r>
        <w:rPr>
          <w:rFonts w:hint="eastAsia"/>
        </w:rPr>
        <w:t>～</w:t>
      </w:r>
      <w:r>
        <w:rPr>
          <w:rFonts w:ascii="Times New Roman"/>
        </w:rPr>
        <w:t>6000</w:t>
      </w:r>
      <w:r>
        <w:rPr>
          <w:rFonts w:ascii="Times New Roman" w:hint="eastAsia"/>
        </w:rPr>
        <w:t>株</w:t>
      </w:r>
      <w:r>
        <w:rPr>
          <w:rFonts w:ascii="Times New Roman"/>
        </w:rPr>
        <w:t>/</w:t>
      </w:r>
      <w:r>
        <w:rPr>
          <w:rFonts w:ascii="Times New Roman" w:hint="eastAsia"/>
        </w:rPr>
        <w:t>亩。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>5.3.4</w:t>
      </w:r>
      <w:r>
        <w:rPr>
          <w:rFonts w:ascii="Times New Roman" w:hint="eastAsia"/>
        </w:rPr>
        <w:t>播种深度</w:t>
      </w:r>
    </w:p>
    <w:p w:rsidR="00F94B56" w:rsidRDefault="00F94B56" w:rsidP="00594F58">
      <w:pPr>
        <w:pStyle w:val="aff5"/>
        <w:ind w:firstLine="440"/>
      </w:pPr>
      <w:r>
        <w:rPr>
          <w:rFonts w:hint="eastAsia"/>
        </w:rPr>
        <w:t>播种深度以</w:t>
      </w:r>
      <w:r>
        <w:t>5cm</w:t>
      </w:r>
      <w:r>
        <w:rPr>
          <w:rFonts w:hint="eastAsia"/>
        </w:rPr>
        <w:t>～</w:t>
      </w:r>
      <w:r>
        <w:t>7cm</w:t>
      </w:r>
      <w:r>
        <w:rPr>
          <w:rFonts w:hint="eastAsia"/>
        </w:rPr>
        <w:t>为宜。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 xml:space="preserve">6 </w:t>
      </w:r>
      <w:r>
        <w:rPr>
          <w:rFonts w:ascii="Times New Roman" w:hint="eastAsia"/>
        </w:rPr>
        <w:t>田间管理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 xml:space="preserve">6.1 </w:t>
      </w:r>
      <w:r>
        <w:rPr>
          <w:rFonts w:ascii="Times New Roman" w:hint="eastAsia"/>
        </w:rPr>
        <w:t>查苗补种</w:t>
      </w:r>
    </w:p>
    <w:p w:rsidR="00F94B56" w:rsidRDefault="00F94B56">
      <w:pPr>
        <w:autoSpaceDE w:val="0"/>
        <w:autoSpaceDN w:val="0"/>
        <w:adjustRightInd w:val="0"/>
        <w:ind w:firstLineChars="200" w:firstLine="420"/>
        <w:jc w:val="left"/>
        <w:rPr>
          <w:kern w:val="0"/>
        </w:rPr>
      </w:pPr>
      <w:r>
        <w:rPr>
          <w:rFonts w:cs="宋体" w:hint="eastAsia"/>
          <w:kern w:val="0"/>
        </w:rPr>
        <w:t>出苗后及时查苗，如有缺苗应及时补种或移栽。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 xml:space="preserve">6.2 </w:t>
      </w:r>
      <w:r>
        <w:rPr>
          <w:rFonts w:ascii="Times New Roman" w:hint="eastAsia"/>
        </w:rPr>
        <w:t>放苗</w:t>
      </w:r>
    </w:p>
    <w:p w:rsidR="00F94B56" w:rsidRDefault="00F94B56">
      <w:pPr>
        <w:autoSpaceDE w:val="0"/>
        <w:autoSpaceDN w:val="0"/>
        <w:adjustRightInd w:val="0"/>
        <w:ind w:firstLineChars="200" w:firstLine="420"/>
        <w:jc w:val="left"/>
        <w:rPr>
          <w:kern w:val="0"/>
        </w:rPr>
      </w:pPr>
      <w:r>
        <w:rPr>
          <w:rFonts w:cs="宋体" w:hint="eastAsia"/>
          <w:kern w:val="0"/>
        </w:rPr>
        <w:t>出苗后及时分批破膜放苗，以免高温烧苗。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 xml:space="preserve">6.3 </w:t>
      </w:r>
      <w:r>
        <w:rPr>
          <w:rFonts w:ascii="Times New Roman" w:hint="eastAsia"/>
        </w:rPr>
        <w:t>间苗定苗</w:t>
      </w:r>
    </w:p>
    <w:p w:rsidR="00F94B56" w:rsidRDefault="00F94B56">
      <w:pPr>
        <w:autoSpaceDE w:val="0"/>
        <w:autoSpaceDN w:val="0"/>
        <w:adjustRightInd w:val="0"/>
        <w:ind w:firstLineChars="200" w:firstLine="420"/>
        <w:jc w:val="left"/>
        <w:rPr>
          <w:kern w:val="0"/>
        </w:rPr>
      </w:pPr>
      <w:r>
        <w:rPr>
          <w:rFonts w:cs="宋体"/>
          <w:kern w:val="0"/>
        </w:rPr>
        <w:t>3</w:t>
      </w:r>
      <w:r>
        <w:rPr>
          <w:rFonts w:cs="宋体" w:hint="eastAsia"/>
          <w:kern w:val="0"/>
        </w:rPr>
        <w:t>叶期间苗，</w:t>
      </w:r>
      <w:r>
        <w:rPr>
          <w:rFonts w:cs="宋体"/>
          <w:kern w:val="0"/>
        </w:rPr>
        <w:t>5</w:t>
      </w:r>
      <w:r>
        <w:rPr>
          <w:rFonts w:cs="宋体" w:hint="eastAsia"/>
          <w:kern w:val="0"/>
        </w:rPr>
        <w:t>叶期定苗至适宜密度。</w:t>
      </w:r>
    </w:p>
    <w:p w:rsidR="00F94B56" w:rsidRDefault="00F94B56">
      <w:pPr>
        <w:pStyle w:val="a2"/>
        <w:numPr>
          <w:ilvl w:val="0"/>
          <w:numId w:val="0"/>
        </w:numPr>
        <w:spacing w:before="156" w:after="156" w:line="400" w:lineRule="atLeast"/>
        <w:outlineLvl w:val="9"/>
        <w:rPr>
          <w:rFonts w:ascii="Times New Roman" w:cs="Times New Roman"/>
        </w:rPr>
      </w:pPr>
      <w:r>
        <w:rPr>
          <w:rFonts w:ascii="Times New Roman" w:cs="Times New Roman"/>
        </w:rPr>
        <w:t xml:space="preserve">6.4 </w:t>
      </w:r>
      <w:r>
        <w:rPr>
          <w:rFonts w:ascii="Times New Roman" w:hint="eastAsia"/>
        </w:rPr>
        <w:t>灌水</w:t>
      </w:r>
    </w:p>
    <w:p w:rsidR="00F94B56" w:rsidRDefault="00F94B56">
      <w:pPr>
        <w:autoSpaceDE w:val="0"/>
        <w:autoSpaceDN w:val="0"/>
        <w:adjustRightInd w:val="0"/>
        <w:ind w:firstLineChars="200" w:firstLine="420"/>
        <w:jc w:val="left"/>
        <w:rPr>
          <w:kern w:val="0"/>
        </w:rPr>
      </w:pPr>
      <w:r>
        <w:rPr>
          <w:rFonts w:cs="宋体" w:hint="eastAsia"/>
          <w:kern w:val="0"/>
        </w:rPr>
        <w:t>苗期根据土壤墒情，适时灌水。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6.5</w:t>
      </w:r>
      <w:r>
        <w:rPr>
          <w:rFonts w:eastAsia="黑体" w:hAnsi="黑体" w:cs="黑体" w:hint="eastAsia"/>
        </w:rPr>
        <w:t>施肥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6.5.1 </w:t>
      </w:r>
      <w:r>
        <w:rPr>
          <w:rFonts w:eastAsia="黑体" w:cs="黑体" w:hint="eastAsia"/>
        </w:rPr>
        <w:t>施肥原则</w:t>
      </w:r>
    </w:p>
    <w:p w:rsidR="00F94B56" w:rsidRDefault="00F94B56" w:rsidP="00227603">
      <w:pPr>
        <w:pStyle w:val="aff5"/>
        <w:spacing w:line="400" w:lineRule="atLeast"/>
        <w:ind w:firstLine="440"/>
        <w:rPr>
          <w:rFonts w:ascii="Times New Roman"/>
        </w:rPr>
      </w:pPr>
      <w:r>
        <w:rPr>
          <w:rFonts w:ascii="Times New Roman" w:hint="eastAsia"/>
        </w:rPr>
        <w:t>按照</w:t>
      </w:r>
      <w:r>
        <w:rPr>
          <w:rFonts w:ascii="Times New Roman"/>
        </w:rPr>
        <w:t>NY/T 394</w:t>
      </w:r>
      <w:r>
        <w:rPr>
          <w:rFonts w:ascii="Times New Roman" w:hint="eastAsia"/>
        </w:rPr>
        <w:t>中的规定，以有机肥为主，化肥为辅。选用质量合格的肥料，不得施用工业废弃物，城市垃圾和污泥，不得施用未经腐熟和重金属超标的有机肥。有机肥和化肥混合施用，增施农家肥，合理施用化肥，提倡测土配方施肥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6.5.2 </w:t>
      </w:r>
      <w:r>
        <w:rPr>
          <w:rFonts w:eastAsia="黑体" w:cs="黑体" w:hint="eastAsia"/>
        </w:rPr>
        <w:t>追肥</w:t>
      </w:r>
    </w:p>
    <w:p w:rsidR="00F94B56" w:rsidRDefault="00F94B56" w:rsidP="00227603">
      <w:pPr>
        <w:pStyle w:val="aff5"/>
        <w:spacing w:line="400" w:lineRule="atLeast"/>
        <w:ind w:firstLine="440"/>
      </w:pPr>
      <w:r>
        <w:rPr>
          <w:rFonts w:ascii="Times New Roman" w:hint="eastAsia"/>
        </w:rPr>
        <w:t>肥水管理上采取前促后控、促控结合。拔节期</w:t>
      </w:r>
      <w:r>
        <w:rPr>
          <w:rFonts w:hint="eastAsia"/>
        </w:rPr>
        <w:t>，每亩追施尿素</w:t>
      </w:r>
      <w:r>
        <w:t>5.0kg</w:t>
      </w:r>
      <w:r>
        <w:rPr>
          <w:rFonts w:hint="eastAsia"/>
        </w:rPr>
        <w:t>～</w:t>
      </w:r>
      <w:r>
        <w:t>7.5kg</w:t>
      </w:r>
      <w:r>
        <w:rPr>
          <w:rFonts w:hint="eastAsia"/>
        </w:rPr>
        <w:t>。在拔节后，对壮苗田块可不追肥；对弱苗田块，视苗情每亩追施</w:t>
      </w:r>
      <w:r>
        <w:t>2.5kg</w:t>
      </w:r>
      <w:r>
        <w:rPr>
          <w:rFonts w:hint="eastAsia"/>
        </w:rPr>
        <w:t>尿素后，及时灌水；对旺苗田块，应采取推迟或不灌拔节水、不追拔节肥。</w:t>
      </w:r>
      <w:r>
        <w:rPr>
          <w:rFonts w:ascii="Times New Roman" w:hint="eastAsia"/>
        </w:rPr>
        <w:t>大喇叭口期，</w:t>
      </w:r>
      <w:r>
        <w:rPr>
          <w:rFonts w:hint="eastAsia"/>
        </w:rPr>
        <w:t>重施尿素</w:t>
      </w:r>
      <w:r>
        <w:t>10kg</w:t>
      </w:r>
      <w:r>
        <w:rPr>
          <w:rFonts w:hint="eastAsia"/>
        </w:rPr>
        <w:t>～</w:t>
      </w:r>
      <w:r>
        <w:t>15kg</w:t>
      </w:r>
      <w:r>
        <w:rPr>
          <w:rFonts w:hint="eastAsia"/>
        </w:rPr>
        <w:t>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7</w:t>
      </w:r>
      <w:r>
        <w:rPr>
          <w:rFonts w:eastAsia="黑体" w:cs="黑体" w:hint="eastAsia"/>
        </w:rPr>
        <w:t>病虫草害防治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7.1 </w:t>
      </w:r>
      <w:r>
        <w:rPr>
          <w:rFonts w:eastAsia="黑体" w:cs="黑体" w:hint="eastAsia"/>
        </w:rPr>
        <w:t>防治原则</w:t>
      </w:r>
    </w:p>
    <w:p w:rsidR="00F94B56" w:rsidRDefault="00F94B56" w:rsidP="00227603">
      <w:pPr>
        <w:pStyle w:val="aff5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lastRenderedPageBreak/>
        <w:t>按照</w:t>
      </w:r>
      <w:r>
        <w:rPr>
          <w:rFonts w:ascii="Times New Roman"/>
        </w:rPr>
        <w:t>“</w:t>
      </w:r>
      <w:r>
        <w:rPr>
          <w:rFonts w:ascii="Times New Roman" w:hint="eastAsia"/>
        </w:rPr>
        <w:t>预防为主，综合防治”的植保方针，以农业防治为基础，优先采用物理和生物防治技术，辅之化学防治应急控害措施。农药使用应符合</w:t>
      </w:r>
      <w:r>
        <w:rPr>
          <w:rFonts w:ascii="Times New Roman"/>
        </w:rPr>
        <w:t>NY/T 1276</w:t>
      </w:r>
      <w:r>
        <w:rPr>
          <w:rFonts w:ascii="Times New Roman" w:hint="eastAsia"/>
        </w:rPr>
        <w:t>和</w:t>
      </w:r>
      <w:r>
        <w:rPr>
          <w:rFonts w:ascii="Times New Roman"/>
        </w:rPr>
        <w:t>NY/T 393</w:t>
      </w:r>
      <w:r>
        <w:rPr>
          <w:rFonts w:ascii="Times New Roman" w:hint="eastAsia"/>
        </w:rPr>
        <w:t>中的规定。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7.2</w:t>
      </w:r>
      <w:r>
        <w:rPr>
          <w:rFonts w:eastAsia="黑体" w:cs="黑体" w:hint="eastAsia"/>
        </w:rPr>
        <w:t>主要病虫草害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7.2.1</w:t>
      </w:r>
      <w:r>
        <w:rPr>
          <w:rFonts w:eastAsia="黑体" w:cs="黑体" w:hint="eastAsia"/>
        </w:rPr>
        <w:t>病害</w:t>
      </w:r>
    </w:p>
    <w:p w:rsidR="00F94B56" w:rsidRDefault="00F94B56" w:rsidP="00227603">
      <w:pPr>
        <w:pStyle w:val="aff5"/>
        <w:spacing w:line="400" w:lineRule="exact"/>
        <w:ind w:firstLine="440"/>
        <w:rPr>
          <w:rFonts w:ascii="Times New Roman"/>
        </w:rPr>
      </w:pPr>
      <w:r>
        <w:rPr>
          <w:rFonts w:hint="eastAsia"/>
        </w:rPr>
        <w:t>玉米螟、茎腐病</w:t>
      </w:r>
      <w:r>
        <w:rPr>
          <w:rFonts w:ascii="Times New Roman" w:hint="eastAsia"/>
        </w:rPr>
        <w:t>等。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7.2.2 </w:t>
      </w:r>
      <w:r>
        <w:rPr>
          <w:rFonts w:eastAsia="黑体" w:cs="黑体" w:hint="eastAsia"/>
        </w:rPr>
        <w:t>虫害</w:t>
      </w:r>
    </w:p>
    <w:p w:rsidR="00F94B56" w:rsidRDefault="00F94B56">
      <w:pPr>
        <w:autoSpaceDE w:val="0"/>
        <w:autoSpaceDN w:val="0"/>
        <w:adjustRightInd w:val="0"/>
        <w:spacing w:line="400" w:lineRule="exact"/>
        <w:ind w:firstLineChars="200" w:firstLine="420"/>
        <w:jc w:val="left"/>
        <w:rPr>
          <w:kern w:val="0"/>
        </w:rPr>
      </w:pPr>
      <w:r>
        <w:rPr>
          <w:rFonts w:hint="eastAsia"/>
        </w:rPr>
        <w:t>蚜虫、红蜘蛛、小地老虎、金针虫</w:t>
      </w:r>
      <w:r>
        <w:rPr>
          <w:rFonts w:cs="宋体" w:hint="eastAsia"/>
          <w:kern w:val="0"/>
        </w:rPr>
        <w:t>等。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7.2.3</w:t>
      </w:r>
      <w:r>
        <w:rPr>
          <w:rFonts w:eastAsia="黑体" w:cs="黑体" w:hint="eastAsia"/>
        </w:rPr>
        <w:t>草害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  </w:t>
      </w:r>
      <w:r>
        <w:rPr>
          <w:kern w:val="0"/>
        </w:rPr>
        <w:t xml:space="preserve">  </w:t>
      </w:r>
      <w:r>
        <w:rPr>
          <w:rFonts w:cs="宋体" w:hint="eastAsia"/>
          <w:kern w:val="0"/>
        </w:rPr>
        <w:t>农田主要杂草以野燕麦草、野油菜等。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7.3</w:t>
      </w:r>
      <w:r>
        <w:rPr>
          <w:rFonts w:eastAsia="黑体" w:cs="黑体" w:hint="eastAsia"/>
        </w:rPr>
        <w:t>病虫害防治措施</w:t>
      </w:r>
    </w:p>
    <w:p w:rsidR="00F94B56" w:rsidRDefault="00F94B56">
      <w:pPr>
        <w:spacing w:line="400" w:lineRule="atLeast"/>
        <w:rPr>
          <w:rFonts w:eastAsia="黑体"/>
        </w:rPr>
      </w:pPr>
      <w:r>
        <w:rPr>
          <w:rFonts w:eastAsia="黑体"/>
        </w:rPr>
        <w:t>7.3.1</w:t>
      </w:r>
      <w:r>
        <w:rPr>
          <w:rFonts w:eastAsia="黑体" w:hAnsi="黑体" w:cs="黑体" w:hint="eastAsia"/>
        </w:rPr>
        <w:t>农业防治</w:t>
      </w:r>
    </w:p>
    <w:p w:rsidR="00F94B56" w:rsidRDefault="00F94B56" w:rsidP="00227603">
      <w:pPr>
        <w:pStyle w:val="aff5"/>
        <w:spacing w:line="400" w:lineRule="atLeast"/>
        <w:ind w:firstLine="440"/>
        <w:rPr>
          <w:rFonts w:ascii="Times New Roman"/>
        </w:rPr>
      </w:pPr>
      <w:r>
        <w:rPr>
          <w:rFonts w:ascii="Times New Roman" w:hAnsi="宋体" w:hint="eastAsia"/>
          <w:kern w:val="2"/>
        </w:rPr>
        <w:t>选用抗（耐）病优良品种，实行轮作倒茬，合理品种布局，进行测土配方施肥，施足腐熟的有机肥，适量施用化肥，合理密植，清洁田园等田间管理，降低病虫源数量。</w:t>
      </w:r>
    </w:p>
    <w:p w:rsidR="00F94B56" w:rsidRDefault="00F94B56">
      <w:pPr>
        <w:spacing w:line="400" w:lineRule="atLeast"/>
        <w:rPr>
          <w:rFonts w:eastAsia="黑体"/>
        </w:rPr>
      </w:pPr>
      <w:r>
        <w:rPr>
          <w:rFonts w:eastAsia="黑体"/>
        </w:rPr>
        <w:t>7.3.2</w:t>
      </w:r>
      <w:r>
        <w:rPr>
          <w:rFonts w:eastAsia="黑体" w:hAnsi="黑体" w:cs="黑体" w:hint="eastAsia"/>
        </w:rPr>
        <w:t>物理防治</w:t>
      </w:r>
    </w:p>
    <w:p w:rsidR="00F94B56" w:rsidRDefault="00F94B56" w:rsidP="00227603">
      <w:pPr>
        <w:pStyle w:val="aff5"/>
        <w:spacing w:line="400" w:lineRule="atLeast"/>
        <w:ind w:firstLine="440"/>
        <w:rPr>
          <w:rFonts w:ascii="Times New Roman"/>
        </w:rPr>
      </w:pPr>
      <w:r>
        <w:rPr>
          <w:rFonts w:ascii="Times New Roman" w:hint="eastAsia"/>
        </w:rPr>
        <w:t>采用灯光每亩</w:t>
      </w:r>
      <w:r>
        <w:rPr>
          <w:rFonts w:ascii="Times New Roman"/>
        </w:rPr>
        <w:t>4</w:t>
      </w:r>
      <w:r>
        <w:rPr>
          <w:rFonts w:ascii="Times New Roman" w:hint="eastAsia"/>
        </w:rPr>
        <w:t>个</w:t>
      </w:r>
      <w:r>
        <w:rPr>
          <w:rFonts w:hint="eastAsia"/>
        </w:rPr>
        <w:t>～</w:t>
      </w:r>
      <w:r>
        <w:t>6</w:t>
      </w:r>
      <w:r>
        <w:rPr>
          <w:rFonts w:hint="eastAsia"/>
        </w:rPr>
        <w:t>个，</w:t>
      </w:r>
      <w:r>
        <w:rPr>
          <w:rFonts w:ascii="Times New Roman" w:hint="eastAsia"/>
        </w:rPr>
        <w:t>色板每亩</w:t>
      </w:r>
      <w:r>
        <w:rPr>
          <w:rFonts w:ascii="Times New Roman"/>
        </w:rPr>
        <w:t>30</w:t>
      </w:r>
      <w:r>
        <w:rPr>
          <w:rFonts w:ascii="Times New Roman" w:hint="eastAsia"/>
        </w:rPr>
        <w:t>张</w:t>
      </w:r>
      <w:r>
        <w:rPr>
          <w:rFonts w:hint="eastAsia"/>
        </w:rPr>
        <w:t>～</w:t>
      </w:r>
      <w:r>
        <w:t>50</w:t>
      </w:r>
      <w:r>
        <w:rPr>
          <w:rFonts w:hint="eastAsia"/>
        </w:rPr>
        <w:t>张</w:t>
      </w:r>
      <w:r>
        <w:rPr>
          <w:rFonts w:ascii="Times New Roman" w:hint="eastAsia"/>
        </w:rPr>
        <w:t>或机械人工摘除等措施，采用人工拔除杂草为主，做到除早、除小。</w:t>
      </w:r>
    </w:p>
    <w:p w:rsidR="00F94B56" w:rsidRDefault="00F94B56">
      <w:pPr>
        <w:spacing w:line="400" w:lineRule="atLeast"/>
        <w:rPr>
          <w:rFonts w:eastAsia="黑体" w:hAnsi="黑体" w:cs="黑体"/>
        </w:rPr>
      </w:pPr>
      <w:r>
        <w:rPr>
          <w:rFonts w:eastAsia="黑体"/>
        </w:rPr>
        <w:t>7.3.3</w:t>
      </w:r>
      <w:r>
        <w:rPr>
          <w:rFonts w:eastAsia="黑体" w:hAnsi="黑体" w:cs="黑体" w:hint="eastAsia"/>
        </w:rPr>
        <w:t>生物防治</w:t>
      </w:r>
    </w:p>
    <w:p w:rsidR="00F94B56" w:rsidRDefault="00F94B56">
      <w:pPr>
        <w:spacing w:line="400" w:lineRule="atLeast"/>
        <w:ind w:firstLineChars="200" w:firstLine="420"/>
      </w:pPr>
      <w:r>
        <w:rPr>
          <w:rFonts w:hint="eastAsia"/>
        </w:rPr>
        <w:t>保护天敌，创造有利于天敌生存的环境，选择对天敌杀伤力低的农药。可用苏云金杆菌粉剂，在玉米螟低龄幼虫期，</w:t>
      </w:r>
      <w:r>
        <w:t>100</w:t>
      </w:r>
      <w:r>
        <w:rPr>
          <w:rFonts w:hint="eastAsia"/>
        </w:rPr>
        <w:t>克</w:t>
      </w:r>
      <w:r>
        <w:t>/</w:t>
      </w:r>
      <w:r>
        <w:rPr>
          <w:rFonts w:hint="eastAsia"/>
        </w:rPr>
        <w:t>亩～</w:t>
      </w:r>
      <w:r>
        <w:t>200</w:t>
      </w:r>
      <w:r>
        <w:rPr>
          <w:rFonts w:hint="eastAsia"/>
        </w:rPr>
        <w:t>克</w:t>
      </w:r>
      <w:r>
        <w:t>/</w:t>
      </w:r>
      <w:r>
        <w:rPr>
          <w:rFonts w:hint="eastAsia"/>
        </w:rPr>
        <w:t>亩兑水喷施。</w:t>
      </w:r>
    </w:p>
    <w:p w:rsidR="00F94B56" w:rsidRDefault="00F94B56">
      <w:pPr>
        <w:spacing w:line="400" w:lineRule="atLeast"/>
        <w:rPr>
          <w:rFonts w:eastAsia="黑体"/>
        </w:rPr>
      </w:pPr>
      <w:r>
        <w:rPr>
          <w:rFonts w:eastAsia="黑体"/>
        </w:rPr>
        <w:t>7. 3.4</w:t>
      </w:r>
      <w:r>
        <w:rPr>
          <w:rFonts w:eastAsia="黑体" w:hAnsi="黑体" w:cs="黑体" w:hint="eastAsia"/>
        </w:rPr>
        <w:t>化学防治</w:t>
      </w:r>
    </w:p>
    <w:p w:rsidR="00F94B56" w:rsidRDefault="00F94B56" w:rsidP="00227603">
      <w:pPr>
        <w:pStyle w:val="aff5"/>
        <w:spacing w:line="400" w:lineRule="atLeast"/>
        <w:ind w:firstLine="440"/>
        <w:rPr>
          <w:rFonts w:ascii="Times New Roman"/>
        </w:rPr>
      </w:pPr>
      <w:r>
        <w:rPr>
          <w:rFonts w:ascii="Times New Roman" w:hint="eastAsia"/>
        </w:rPr>
        <w:t>农药品种的选择和使用应符合</w:t>
      </w:r>
      <w:r>
        <w:rPr>
          <w:rFonts w:ascii="Times New Roman"/>
        </w:rPr>
        <w:t>NY/T393</w:t>
      </w:r>
      <w:r>
        <w:rPr>
          <w:rFonts w:ascii="Times New Roman" w:hint="eastAsia"/>
        </w:rPr>
        <w:t>的规定。青藏高原绿色食品玉米生产主要病虫害化学防治方案参见附录</w:t>
      </w:r>
      <w:r>
        <w:rPr>
          <w:rFonts w:ascii="Times New Roman"/>
        </w:rPr>
        <w:t>A</w:t>
      </w:r>
      <w:r>
        <w:rPr>
          <w:rFonts w:ascii="Times New Roman" w:hint="eastAsia"/>
        </w:rPr>
        <w:t>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>8</w:t>
      </w:r>
      <w:r>
        <w:rPr>
          <w:rFonts w:eastAsia="黑体" w:hAnsi="黑体" w:cs="黑体" w:hint="eastAsia"/>
        </w:rPr>
        <w:t>采收</w:t>
      </w:r>
    </w:p>
    <w:p w:rsidR="00F94B56" w:rsidRDefault="00F94B56" w:rsidP="00227603">
      <w:pPr>
        <w:pStyle w:val="aff5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植株的中下部叶片变黄，基部叶片干枯，果穗黄叶呈黄白色而松散，籽粒乳线消失，黑层出现，变硬，玉米果穗完全成熟时采收。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 w:hAnsi="黑体"/>
        </w:rPr>
      </w:pPr>
      <w:r>
        <w:rPr>
          <w:rFonts w:eastAsia="黑体"/>
        </w:rPr>
        <w:t xml:space="preserve">9 </w:t>
      </w:r>
      <w:r>
        <w:rPr>
          <w:rFonts w:eastAsia="黑体" w:hAnsi="黑体" w:cs="黑体" w:hint="eastAsia"/>
        </w:rPr>
        <w:t>生产废弃物的处理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 w:hAnsi="黑体"/>
        </w:rPr>
        <w:t>9.1</w:t>
      </w:r>
      <w:r>
        <w:rPr>
          <w:rFonts w:eastAsia="黑体" w:hAnsi="黑体" w:cs="黑体" w:hint="eastAsia"/>
        </w:rPr>
        <w:t>地膜</w:t>
      </w:r>
    </w:p>
    <w:p w:rsidR="00F94B56" w:rsidRDefault="00F94B56">
      <w:pPr>
        <w:spacing w:line="400" w:lineRule="atLeast"/>
        <w:ind w:firstLineChars="200" w:firstLine="420"/>
        <w:rPr>
          <w:rFonts w:hAnsi="宋体"/>
        </w:rPr>
      </w:pPr>
      <w:r>
        <w:rPr>
          <w:rFonts w:hAnsi="宋体" w:cs="宋体" w:hint="eastAsia"/>
        </w:rPr>
        <w:t>玉米收获后，将残膜清除干净。</w:t>
      </w:r>
    </w:p>
    <w:p w:rsidR="00F94B56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 w:hAnsi="黑体"/>
        </w:rPr>
      </w:pPr>
      <w:r>
        <w:rPr>
          <w:rFonts w:eastAsia="黑体" w:hAnsi="黑体"/>
        </w:rPr>
        <w:lastRenderedPageBreak/>
        <w:t>9.2</w:t>
      </w:r>
      <w:r>
        <w:rPr>
          <w:rFonts w:eastAsia="黑体" w:hAnsi="黑体" w:cs="黑体" w:hint="eastAsia"/>
        </w:rPr>
        <w:t>农药包装物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408"/>
        <w:rPr>
          <w:rFonts w:hAnsi="宋体"/>
        </w:rPr>
      </w:pPr>
      <w:r>
        <w:rPr>
          <w:rFonts w:hAnsi="宋体" w:cs="宋体" w:hint="eastAsia"/>
        </w:rPr>
        <w:t>农药包装物不可随意丢弃，应集中收集进行无害化处理。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 w:hAnsi="黑体"/>
        </w:rPr>
      </w:pPr>
      <w:r>
        <w:rPr>
          <w:rFonts w:eastAsia="黑体" w:hAnsi="黑体"/>
        </w:rPr>
        <w:t>9.3</w:t>
      </w:r>
      <w:r>
        <w:rPr>
          <w:rFonts w:eastAsia="黑体" w:hAnsi="黑体" w:cs="黑体" w:hint="eastAsia"/>
        </w:rPr>
        <w:t>秸秆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hAnsi="宋体"/>
        </w:rPr>
      </w:pPr>
      <w:r>
        <w:rPr>
          <w:rFonts w:hAnsi="宋体"/>
        </w:rPr>
        <w:t xml:space="preserve">    </w:t>
      </w:r>
      <w:r>
        <w:rPr>
          <w:rFonts w:hAnsi="宋体" w:cs="宋体" w:hint="eastAsia"/>
        </w:rPr>
        <w:t>因地制宜推广秸秆肥料化、饲料化、基料化和原料化应用。加强秸秆综合利用，推进秸秆机械粉碎还田、快速腐熟还田。</w:t>
      </w:r>
    </w:p>
    <w:p w:rsidR="00000000" w:rsidRDefault="00F94B56" w:rsidP="00A53639">
      <w:pPr>
        <w:pStyle w:val="14"/>
        <w:spacing w:beforeLines="50" w:afterLines="50" w:line="400" w:lineRule="atLeast"/>
        <w:ind w:firstLineChars="0" w:firstLine="0"/>
        <w:rPr>
          <w:rFonts w:eastAsia="黑体"/>
        </w:rPr>
      </w:pPr>
      <w:r>
        <w:rPr>
          <w:rFonts w:eastAsia="黑体"/>
        </w:rPr>
        <w:t xml:space="preserve">10 </w:t>
      </w:r>
      <w:r>
        <w:rPr>
          <w:rFonts w:eastAsia="黑体" w:hAnsi="黑体" w:cs="黑体" w:hint="eastAsia"/>
        </w:rPr>
        <w:t>贮藏运输</w:t>
      </w:r>
    </w:p>
    <w:p w:rsidR="00F94B56" w:rsidRDefault="00F94B56">
      <w:pPr>
        <w:spacing w:line="400" w:lineRule="atLeast"/>
        <w:ind w:firstLineChars="200" w:firstLine="420"/>
      </w:pPr>
      <w:r>
        <w:rPr>
          <w:rFonts w:hAnsi="宋体" w:cs="宋体" w:hint="eastAsia"/>
        </w:rPr>
        <w:t>贮藏运输应按</w:t>
      </w:r>
      <w:r>
        <w:rPr>
          <w:rFonts w:hAnsi="宋体" w:cs="宋体"/>
        </w:rPr>
        <w:t>NY/T 1056</w:t>
      </w:r>
      <w:r>
        <w:rPr>
          <w:rFonts w:hAnsi="宋体" w:cs="宋体" w:hint="eastAsia"/>
        </w:rPr>
        <w:t>的规定执行。运输工具应清洁、干燥、有防雨设施，严禁与有毒、有害、有腐蚀性、有异味的物品和常规生产的玉米混运。玉米应分类、分等级存放在清洁、避光、干燥、通风、无污染和有防潮设施的地方，贮藏处应有明显的标示，做好防虫、防霉烂、防鼠；严禁与有毒、有害、有腐蚀性、易发霉、发潮、有异味的物品混存；仓库应设置门窗防鸟设施和防鼠板。</w:t>
      </w:r>
    </w:p>
    <w:p w:rsidR="00F94B56" w:rsidRDefault="00F94B56">
      <w:pPr>
        <w:spacing w:line="400" w:lineRule="atLeast"/>
        <w:rPr>
          <w:rFonts w:eastAsia="黑体"/>
        </w:rPr>
      </w:pPr>
      <w:r>
        <w:rPr>
          <w:rFonts w:eastAsia="黑体"/>
        </w:rPr>
        <w:t xml:space="preserve">11 </w:t>
      </w:r>
      <w:r>
        <w:rPr>
          <w:rFonts w:eastAsia="黑体" w:hAnsi="黑体" w:cs="黑体" w:hint="eastAsia"/>
        </w:rPr>
        <w:t>生产档案管理</w:t>
      </w:r>
    </w:p>
    <w:p w:rsidR="00F94B56" w:rsidRDefault="00F94B56">
      <w:pPr>
        <w:spacing w:line="400" w:lineRule="atLeast"/>
        <w:ind w:firstLineChars="200" w:firstLine="420"/>
      </w:pPr>
      <w:r>
        <w:rPr>
          <w:rFonts w:hAnsi="Calibri" w:cs="宋体" w:hint="eastAsia"/>
        </w:rPr>
        <w:t>建立</w:t>
      </w:r>
      <w:r>
        <w:rPr>
          <w:rFonts w:cs="宋体" w:hint="eastAsia"/>
        </w:rPr>
        <w:t>绿色食品玉米</w:t>
      </w:r>
      <w:r>
        <w:rPr>
          <w:rFonts w:hAnsi="Calibri" w:cs="宋体" w:hint="eastAsia"/>
        </w:rPr>
        <w:t>生产档案，应详细记录产地环境条件、生产技术、肥水管理、病虫草害的发生和防止措施、采收及采后处理等情况并保存记录</w:t>
      </w:r>
      <w:r>
        <w:rPr>
          <w:rFonts w:hAnsi="Calibri"/>
        </w:rPr>
        <w:t>3</w:t>
      </w:r>
      <w:r>
        <w:rPr>
          <w:rFonts w:hAnsi="Calibri" w:cs="宋体" w:hint="eastAsia"/>
        </w:rPr>
        <w:t>年以上。</w:t>
      </w:r>
    </w:p>
    <w:p w:rsidR="00F94B56" w:rsidRDefault="00F94B56">
      <w:pPr>
        <w:widowControl/>
        <w:jc w:val="left"/>
      </w:pPr>
      <w:r>
        <w:rPr>
          <w:rFonts w:eastAsia="黑体"/>
          <w:kern w:val="0"/>
        </w:rPr>
        <w:br w:type="page"/>
      </w:r>
    </w:p>
    <w:p w:rsidR="00F94B56" w:rsidRDefault="00F94B56">
      <w:pPr>
        <w:pStyle w:val="af1"/>
        <w:numPr>
          <w:ilvl w:val="0"/>
          <w:numId w:val="0"/>
        </w:numPr>
        <w:rPr>
          <w:rFonts w:ascii="Times New Roman" w:cs="Times New Roman"/>
        </w:rPr>
      </w:pPr>
      <w:r>
        <w:rPr>
          <w:rFonts w:ascii="Times New Roman" w:hAnsi="黑体" w:hint="eastAsia"/>
        </w:rPr>
        <w:t>附录</w:t>
      </w:r>
      <w:r>
        <w:rPr>
          <w:rFonts w:ascii="Times New Roman" w:cs="Times New Roman"/>
        </w:rPr>
        <w:t>A</w:t>
      </w:r>
      <w:bookmarkStart w:id="4" w:name="_Toc519514911"/>
      <w:bookmarkStart w:id="5" w:name="_Toc495000721"/>
    </w:p>
    <w:bookmarkEnd w:id="4"/>
    <w:bookmarkEnd w:id="5"/>
    <w:p w:rsidR="00F94B56" w:rsidRDefault="00F94B56">
      <w:pPr>
        <w:pStyle w:val="aff5"/>
        <w:ind w:firstLineChars="0" w:firstLine="0"/>
        <w:jc w:val="center"/>
        <w:rPr>
          <w:rFonts w:ascii="Times New Roman"/>
        </w:rPr>
      </w:pPr>
      <w:r>
        <w:rPr>
          <w:rFonts w:ascii="Times New Roman" w:eastAsia="黑体" w:hAnsi="黑体" w:cs="黑体" w:hint="eastAsia"/>
        </w:rPr>
        <w:t>（资料性附录）</w:t>
      </w:r>
    </w:p>
    <w:p w:rsidR="00F94B56" w:rsidRDefault="00F94B56" w:rsidP="00A53639">
      <w:pPr>
        <w:pStyle w:val="aff5"/>
        <w:spacing w:afterLines="100"/>
        <w:ind w:firstLineChars="0" w:firstLine="0"/>
        <w:jc w:val="center"/>
        <w:rPr>
          <w:rFonts w:ascii="Times New Roman"/>
        </w:rPr>
      </w:pPr>
      <w:r>
        <w:rPr>
          <w:rFonts w:ascii="Times New Roman" w:eastAsia="黑体" w:hAnsi="黑体" w:cs="黑体" w:hint="eastAsia"/>
        </w:rPr>
        <w:t>青藏高原</w:t>
      </w:r>
      <w:r>
        <w:rPr>
          <w:rFonts w:ascii="Times New Roman" w:eastAsia="黑体"/>
        </w:rPr>
        <w:t xml:space="preserve"> </w:t>
      </w:r>
      <w:r>
        <w:rPr>
          <w:rFonts w:ascii="Times New Roman" w:eastAsia="黑体" w:hAnsi="黑体" w:cs="黑体" w:hint="eastAsia"/>
        </w:rPr>
        <w:t>绿色食品玉米生产主要病虫草害化学防治方法</w:t>
      </w:r>
    </w:p>
    <w:p w:rsidR="00F94B56" w:rsidRDefault="00F94B56">
      <w:pPr>
        <w:ind w:firstLine="420"/>
        <w:rPr>
          <w:u w:val="single"/>
        </w:rPr>
      </w:pPr>
    </w:p>
    <w:tbl>
      <w:tblPr>
        <w:tblW w:w="4991" w:type="pct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421"/>
        <w:gridCol w:w="1247"/>
        <w:gridCol w:w="1439"/>
        <w:gridCol w:w="1620"/>
        <w:gridCol w:w="1504"/>
        <w:gridCol w:w="1276"/>
      </w:tblGrid>
      <w:tr w:rsidR="00484C47" w:rsidTr="00571084">
        <w:trPr>
          <w:trHeight w:val="306"/>
          <w:jc w:val="center"/>
        </w:trPr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spacing w:line="240" w:lineRule="exact"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主要防治对象</w:t>
            </w:r>
          </w:p>
        </w:tc>
        <w:tc>
          <w:tcPr>
            <w:tcW w:w="7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spacing w:line="240" w:lineRule="exact"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防治时期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spacing w:line="240" w:lineRule="exact"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农药名称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spacing w:line="240" w:lineRule="exact"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使用剂量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spacing w:line="240" w:lineRule="exact"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施用方法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spacing w:line="240" w:lineRule="exact"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安全隔期</w:t>
            </w:r>
          </w:p>
        </w:tc>
      </w:tr>
      <w:tr w:rsidR="00484C47" w:rsidTr="00571084">
        <w:trPr>
          <w:trHeight w:val="284"/>
          <w:jc w:val="center"/>
        </w:trPr>
        <w:tc>
          <w:tcPr>
            <w:tcW w:w="835" w:type="pct"/>
            <w:vMerge w:val="restart"/>
            <w:tcBorders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widowControl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玉米螟</w:t>
            </w:r>
          </w:p>
        </w:tc>
        <w:tc>
          <w:tcPr>
            <w:tcW w:w="733" w:type="pct"/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发病初期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Pr="009104D5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16000IU/</w:t>
            </w:r>
            <w:r>
              <w:rPr>
                <w:rFonts w:hAnsi="宋体" w:cs="宋体" w:hint="eastAsia"/>
                <w:sz w:val="18"/>
                <w:szCs w:val="18"/>
              </w:rPr>
              <w:t>毫克苏云金杆菌可湿性粉剂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Pr="009104D5" w:rsidRDefault="001859CF" w:rsidP="005D2EBC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</w:rPr>
              <w:t>1</w:t>
            </w:r>
            <w:r>
              <w:rPr>
                <w:rFonts w:hAnsi="宋体" w:cs="宋体" w:hint="eastAsia"/>
                <w:sz w:val="18"/>
                <w:szCs w:val="18"/>
              </w:rPr>
              <w:t>5</w:t>
            </w:r>
            <w:r>
              <w:rPr>
                <w:rFonts w:hAnsi="宋体" w:cs="宋体"/>
                <w:sz w:val="18"/>
                <w:szCs w:val="18"/>
              </w:rPr>
              <w:t>0-1</w:t>
            </w:r>
            <w:r>
              <w:rPr>
                <w:rFonts w:hAnsi="宋体" w:cs="宋体" w:hint="eastAsia"/>
                <w:sz w:val="18"/>
                <w:szCs w:val="18"/>
              </w:rPr>
              <w:t>0</w:t>
            </w:r>
            <w:r>
              <w:rPr>
                <w:rFonts w:hAnsi="宋体" w:cs="宋体"/>
                <w:sz w:val="18"/>
                <w:szCs w:val="18"/>
              </w:rPr>
              <w:t>0</w:t>
            </w:r>
            <w:r>
              <w:rPr>
                <w:rFonts w:hAnsi="宋体" w:cs="宋体" w:hint="eastAsia"/>
                <w:sz w:val="18"/>
                <w:szCs w:val="18"/>
              </w:rPr>
              <w:t>克</w:t>
            </w:r>
            <w:r>
              <w:rPr>
                <w:rFonts w:hAnsi="宋体" w:cs="宋体"/>
                <w:sz w:val="18"/>
                <w:szCs w:val="18"/>
              </w:rPr>
              <w:t>/</w:t>
            </w:r>
            <w:r>
              <w:rPr>
                <w:rFonts w:hAnsi="宋体" w:cs="宋体" w:hint="eastAsia"/>
                <w:sz w:val="18"/>
                <w:szCs w:val="18"/>
              </w:rPr>
              <w:t>亩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喷雾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</w:rPr>
              <w:t>15</w:t>
            </w:r>
            <w:r>
              <w:rPr>
                <w:rFonts w:hAnsi="宋体" w:cs="宋体" w:hint="eastAsia"/>
                <w:sz w:val="18"/>
                <w:szCs w:val="18"/>
              </w:rPr>
              <w:t>天</w:t>
            </w:r>
          </w:p>
        </w:tc>
      </w:tr>
      <w:tr w:rsidR="00484C47" w:rsidTr="00571084">
        <w:trPr>
          <w:trHeight w:val="284"/>
          <w:jc w:val="center"/>
        </w:trPr>
        <w:tc>
          <w:tcPr>
            <w:tcW w:w="835" w:type="pct"/>
            <w:vMerge/>
            <w:tcBorders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widowControl/>
              <w:jc w:val="center"/>
              <w:rPr>
                <w:rFonts w:hAnsi="宋体" w:cs="宋体"/>
                <w:sz w:val="18"/>
                <w:szCs w:val="18"/>
              </w:rPr>
            </w:pPr>
          </w:p>
        </w:tc>
        <w:tc>
          <w:tcPr>
            <w:tcW w:w="733" w:type="pct"/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40%</w:t>
            </w:r>
            <w:r>
              <w:rPr>
                <w:rFonts w:hAnsi="宋体" w:cs="宋体" w:hint="eastAsia"/>
                <w:sz w:val="18"/>
                <w:szCs w:val="18"/>
              </w:rPr>
              <w:t>辛硫磷乳油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7F0073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</w:rPr>
              <w:t>80-</w:t>
            </w:r>
            <w:r>
              <w:rPr>
                <w:rFonts w:hAnsi="宋体" w:cs="宋体" w:hint="eastAsia"/>
                <w:sz w:val="18"/>
                <w:szCs w:val="18"/>
              </w:rPr>
              <w:t>100</w:t>
            </w:r>
            <w:r>
              <w:rPr>
                <w:rFonts w:hAnsi="宋体" w:cs="宋体" w:hint="eastAsia"/>
                <w:sz w:val="18"/>
                <w:szCs w:val="18"/>
              </w:rPr>
              <w:t>克</w:t>
            </w:r>
            <w:r>
              <w:rPr>
                <w:rFonts w:hAnsi="宋体" w:cs="宋体"/>
                <w:sz w:val="18"/>
                <w:szCs w:val="18"/>
              </w:rPr>
              <w:t>/</w:t>
            </w:r>
            <w:r>
              <w:rPr>
                <w:rFonts w:hAnsi="宋体" w:cs="宋体" w:hint="eastAsia"/>
                <w:sz w:val="18"/>
                <w:szCs w:val="18"/>
              </w:rPr>
              <w:t>亩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喷雾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</w:rPr>
              <w:t>15</w:t>
            </w:r>
            <w:r>
              <w:rPr>
                <w:rFonts w:hAnsi="宋体" w:cs="宋体" w:hint="eastAsia"/>
                <w:sz w:val="18"/>
                <w:szCs w:val="18"/>
              </w:rPr>
              <w:t>天</w:t>
            </w:r>
          </w:p>
        </w:tc>
      </w:tr>
      <w:tr w:rsidR="00484C47" w:rsidTr="00571084">
        <w:trPr>
          <w:trHeight w:val="284"/>
          <w:jc w:val="center"/>
        </w:trPr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widowControl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茎腐病</w:t>
            </w:r>
          </w:p>
        </w:tc>
        <w:tc>
          <w:tcPr>
            <w:tcW w:w="7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播种前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E44203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4%</w:t>
            </w:r>
            <w:r>
              <w:rPr>
                <w:rFonts w:hAnsi="宋体" w:cs="宋体" w:hint="eastAsia"/>
                <w:sz w:val="18"/>
                <w:szCs w:val="18"/>
              </w:rPr>
              <w:t>咯菌·精甲霜种子处理悬浮剂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E44203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</w:rPr>
              <w:t>1</w:t>
            </w:r>
            <w:r>
              <w:rPr>
                <w:rFonts w:hAnsi="宋体" w:cs="宋体" w:hint="eastAsia"/>
                <w:sz w:val="18"/>
                <w:szCs w:val="18"/>
              </w:rPr>
              <w:t>100</w:t>
            </w:r>
            <w:r>
              <w:rPr>
                <w:rFonts w:hAnsi="宋体" w:cs="宋体"/>
                <w:sz w:val="18"/>
                <w:szCs w:val="18"/>
              </w:rPr>
              <w:t>—</w:t>
            </w:r>
            <w:r>
              <w:rPr>
                <w:rFonts w:hAnsi="宋体" w:cs="宋体"/>
                <w:sz w:val="18"/>
                <w:szCs w:val="18"/>
              </w:rPr>
              <w:t>150</w:t>
            </w:r>
            <w:r>
              <w:rPr>
                <w:rFonts w:hAnsi="宋体" w:cs="宋体" w:hint="eastAsia"/>
                <w:sz w:val="18"/>
                <w:szCs w:val="18"/>
              </w:rPr>
              <w:t>毫升</w:t>
            </w:r>
            <w:r>
              <w:rPr>
                <w:rFonts w:hAnsi="宋体" w:cs="宋体"/>
                <w:sz w:val="18"/>
                <w:szCs w:val="18"/>
              </w:rPr>
              <w:t>/100</w:t>
            </w:r>
            <w:r>
              <w:rPr>
                <w:rFonts w:hAnsi="宋体" w:cs="宋体" w:hint="eastAsia"/>
                <w:sz w:val="18"/>
                <w:szCs w:val="18"/>
              </w:rPr>
              <w:t>千克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拌种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9CF" w:rsidRDefault="00571084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/</w:t>
            </w:r>
          </w:p>
        </w:tc>
      </w:tr>
      <w:tr w:rsidR="00484C47" w:rsidTr="00571084">
        <w:trPr>
          <w:trHeight w:val="284"/>
          <w:jc w:val="center"/>
        </w:trPr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蚜虫</w:t>
            </w:r>
          </w:p>
        </w:tc>
        <w:tc>
          <w:tcPr>
            <w:tcW w:w="7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播种前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600</w:t>
            </w:r>
            <w:r>
              <w:rPr>
                <w:rFonts w:hAnsi="宋体" w:cs="宋体" w:hint="eastAsia"/>
                <w:sz w:val="18"/>
                <w:szCs w:val="18"/>
              </w:rPr>
              <w:t>克</w:t>
            </w:r>
            <w:r>
              <w:rPr>
                <w:rFonts w:hAnsi="宋体" w:cs="宋体" w:hint="eastAsia"/>
                <w:sz w:val="18"/>
                <w:szCs w:val="18"/>
              </w:rPr>
              <w:t>/</w:t>
            </w:r>
            <w:r>
              <w:rPr>
                <w:rFonts w:hAnsi="宋体" w:cs="宋体" w:hint="eastAsia"/>
                <w:sz w:val="18"/>
                <w:szCs w:val="18"/>
              </w:rPr>
              <w:t>升吡虫啉悬浮种衣剂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/>
                <w:sz w:val="19"/>
                <w:szCs w:val="19"/>
              </w:rPr>
              <w:t>583-833克/100千克种子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种子包衣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</w:rPr>
              <w:t>14</w:t>
            </w:r>
            <w:r>
              <w:rPr>
                <w:rFonts w:hAnsi="宋体" w:cs="宋体" w:hint="eastAsia"/>
                <w:sz w:val="18"/>
                <w:szCs w:val="18"/>
              </w:rPr>
              <w:t>天</w:t>
            </w:r>
          </w:p>
        </w:tc>
      </w:tr>
      <w:tr w:rsidR="00484C47" w:rsidTr="00571084">
        <w:trPr>
          <w:trHeight w:val="284"/>
          <w:jc w:val="center"/>
        </w:trPr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一年生杂草</w:t>
            </w:r>
          </w:p>
        </w:tc>
        <w:tc>
          <w:tcPr>
            <w:tcW w:w="7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杂草</w:t>
            </w:r>
            <w:r>
              <w:rPr>
                <w:rFonts w:hAnsi="宋体" w:cs="宋体"/>
                <w:sz w:val="18"/>
                <w:szCs w:val="18"/>
              </w:rPr>
              <w:t>2</w:t>
            </w:r>
            <w:r>
              <w:rPr>
                <w:rFonts w:hAnsi="宋体" w:cs="宋体" w:hint="eastAsia"/>
                <w:sz w:val="18"/>
                <w:szCs w:val="18"/>
              </w:rPr>
              <w:t>叶期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40%</w:t>
            </w:r>
            <w:r>
              <w:rPr>
                <w:rFonts w:hAnsi="宋体" w:cs="宋体" w:hint="eastAsia"/>
                <w:sz w:val="18"/>
                <w:szCs w:val="18"/>
              </w:rPr>
              <w:t>硝磺草酮悬浮剂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D47E48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20-25ml</w:t>
            </w:r>
            <w:r>
              <w:rPr>
                <w:rFonts w:hAnsi="宋体" w:cs="宋体"/>
                <w:sz w:val="18"/>
                <w:szCs w:val="18"/>
              </w:rPr>
              <w:t>/</w:t>
            </w:r>
            <w:r>
              <w:rPr>
                <w:rFonts w:hAnsi="宋体" w:cs="宋体" w:hint="eastAsia"/>
                <w:sz w:val="18"/>
                <w:szCs w:val="18"/>
              </w:rPr>
              <w:t>亩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茎叶喷雾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</w:rPr>
              <w:t>30</w:t>
            </w:r>
            <w:r>
              <w:rPr>
                <w:rFonts w:hAnsi="宋体" w:cs="宋体" w:hint="eastAsia"/>
                <w:sz w:val="18"/>
                <w:szCs w:val="18"/>
              </w:rPr>
              <w:t>天</w:t>
            </w:r>
          </w:p>
        </w:tc>
      </w:tr>
      <w:tr w:rsidR="00484C47" w:rsidTr="00571084">
        <w:trPr>
          <w:trHeight w:val="284"/>
          <w:jc w:val="center"/>
        </w:trPr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地老虎、蛴螬、金针虫</w:t>
            </w:r>
          </w:p>
        </w:tc>
        <w:tc>
          <w:tcPr>
            <w:tcW w:w="7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苗期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40%</w:t>
            </w:r>
            <w:r>
              <w:rPr>
                <w:rFonts w:hAnsi="宋体" w:cs="宋体" w:hint="eastAsia"/>
                <w:sz w:val="18"/>
                <w:szCs w:val="18"/>
              </w:rPr>
              <w:t>辛硫磷乳油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C02C1A">
            <w:pPr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</w:rPr>
              <w:t>80-</w:t>
            </w:r>
            <w:r>
              <w:rPr>
                <w:rFonts w:hAnsi="宋体" w:cs="宋体" w:hint="eastAsia"/>
                <w:sz w:val="18"/>
                <w:szCs w:val="18"/>
              </w:rPr>
              <w:t>100</w:t>
            </w:r>
            <w:r>
              <w:rPr>
                <w:rFonts w:hAnsi="宋体" w:cs="宋体" w:hint="eastAsia"/>
                <w:sz w:val="18"/>
                <w:szCs w:val="18"/>
              </w:rPr>
              <w:t>克</w:t>
            </w:r>
            <w:r>
              <w:rPr>
                <w:rFonts w:hAnsi="宋体" w:cs="宋体"/>
                <w:sz w:val="18"/>
                <w:szCs w:val="18"/>
              </w:rPr>
              <w:t>/</w:t>
            </w:r>
            <w:r>
              <w:rPr>
                <w:rFonts w:hAnsi="宋体" w:cs="宋体" w:hint="eastAsia"/>
                <w:sz w:val="18"/>
                <w:szCs w:val="18"/>
              </w:rPr>
              <w:t>亩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CF" w:rsidRDefault="001859CF" w:rsidP="004F1E7F">
            <w:pPr>
              <w:spacing w:line="240" w:lineRule="exact"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拌毒土撒施心叶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59CF" w:rsidRDefault="001859CF" w:rsidP="004F1E7F">
            <w:pPr>
              <w:spacing w:line="240" w:lineRule="exact"/>
              <w:jc w:val="center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</w:rPr>
              <w:t>15</w:t>
            </w:r>
            <w:r>
              <w:rPr>
                <w:rFonts w:hAnsi="宋体" w:cs="宋体" w:hint="eastAsia"/>
                <w:sz w:val="18"/>
                <w:szCs w:val="18"/>
              </w:rPr>
              <w:t>天</w:t>
            </w:r>
          </w:p>
        </w:tc>
      </w:tr>
    </w:tbl>
    <w:p w:rsidR="00F94B56" w:rsidRDefault="00F94B56">
      <w:pPr>
        <w:ind w:firstLine="420"/>
        <w:rPr>
          <w:u w:val="single"/>
        </w:rPr>
      </w:pPr>
      <w:r>
        <w:rPr>
          <w:rFonts w:ascii="黑体" w:eastAsia="黑体" w:hAnsi="黑体" w:hint="eastAsia"/>
          <w:sz w:val="18"/>
          <w:szCs w:val="18"/>
        </w:rPr>
        <w:t>注：</w:t>
      </w:r>
      <w:r>
        <w:rPr>
          <w:rFonts w:ascii="宋体" w:hAnsi="宋体" w:hint="eastAsia"/>
          <w:sz w:val="18"/>
          <w:szCs w:val="18"/>
        </w:rPr>
        <w:t>农药使用应以最新版本</w:t>
      </w:r>
      <w:r>
        <w:rPr>
          <w:rFonts w:ascii="宋体" w:hAnsi="宋体"/>
          <w:sz w:val="18"/>
          <w:szCs w:val="18"/>
        </w:rPr>
        <w:t>NY/T 393</w:t>
      </w:r>
      <w:r>
        <w:rPr>
          <w:rFonts w:ascii="宋体" w:hAnsi="宋体" w:hint="eastAsia"/>
          <w:sz w:val="18"/>
          <w:szCs w:val="18"/>
        </w:rPr>
        <w:t>的规定为准。</w:t>
      </w:r>
    </w:p>
    <w:sectPr w:rsidR="00F94B56" w:rsidSect="00CF0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65E" w:rsidRDefault="006F765E" w:rsidP="00171A41">
      <w:r>
        <w:separator/>
      </w:r>
    </w:p>
  </w:endnote>
  <w:endnote w:type="continuationSeparator" w:id="1">
    <w:p w:rsidR="006F765E" w:rsidRDefault="006F765E" w:rsidP="0017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65E" w:rsidRDefault="006F765E" w:rsidP="00171A41">
      <w:r>
        <w:separator/>
      </w:r>
    </w:p>
  </w:footnote>
  <w:footnote w:type="continuationSeparator" w:id="1">
    <w:p w:rsidR="006F765E" w:rsidRDefault="006F765E" w:rsidP="0017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F583A"/>
    <w:multiLevelType w:val="multilevel"/>
    <w:tmpl w:val="1DBF583A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cs="Times New Roman" w:hint="eastAsia"/>
        <w:b w:val="0"/>
        <w:bCs w:val="0"/>
        <w:i w:val="0"/>
        <w:iCs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</w:abstractNum>
  <w:abstractNum w:abstractNumId="1">
    <w:nsid w:val="1FC91163"/>
    <w:multiLevelType w:val="multilevel"/>
    <w:tmpl w:val="1FC91163"/>
    <w:lvl w:ilvl="0">
      <w:start w:val="1"/>
      <w:numFmt w:val="decimal"/>
      <w:pStyle w:val="a0"/>
      <w:suff w:val="nothing"/>
      <w:lvlText w:val="%1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1155"/>
      </w:pPr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2100"/>
      </w:pPr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4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5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2">
    <w:nsid w:val="2A8F7113"/>
    <w:multiLevelType w:val="multilevel"/>
    <w:tmpl w:val="2A8F7113"/>
    <w:lvl w:ilvl="0">
      <w:start w:val="1"/>
      <w:numFmt w:val="upperLetter"/>
      <w:pStyle w:val="a6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pStyle w:val="a7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cs="Times New Roman" w:hint="eastAsia"/>
      </w:rPr>
    </w:lvl>
  </w:abstractNum>
  <w:abstractNum w:abstractNumId="3">
    <w:nsid w:val="2C5917C3"/>
    <w:multiLevelType w:val="multilevel"/>
    <w:tmpl w:val="2C5917C3"/>
    <w:lvl w:ilvl="0">
      <w:start w:val="1"/>
      <w:numFmt w:val="none"/>
      <w:pStyle w:val="a8"/>
      <w:suff w:val="nothing"/>
      <w:lvlText w:val="%1——"/>
      <w:lvlJc w:val="left"/>
      <w:pPr>
        <w:ind w:left="833" w:hanging="408"/>
      </w:pPr>
      <w:rPr>
        <w:rFonts w:cs="Times New Roman" w:hint="eastAsia"/>
      </w:rPr>
    </w:lvl>
    <w:lvl w:ilvl="1">
      <w:start w:val="1"/>
      <w:numFmt w:val="bullet"/>
      <w:pStyle w:val="a9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a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cs="Times New Roman" w:hint="eastAsia"/>
      </w:rPr>
    </w:lvl>
  </w:abstractNum>
  <w:abstractNum w:abstractNumId="4">
    <w:nsid w:val="3D733618"/>
    <w:multiLevelType w:val="multilevel"/>
    <w:tmpl w:val="3D733618"/>
    <w:lvl w:ilvl="0">
      <w:start w:val="1"/>
      <w:numFmt w:val="decimal"/>
      <w:pStyle w:val="ab"/>
      <w:lvlText w:val="%1)"/>
      <w:lvlJc w:val="left"/>
      <w:pPr>
        <w:tabs>
          <w:tab w:val="left" w:pos="0"/>
        </w:tabs>
        <w:ind w:left="720" w:hanging="357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cs="Times New Roman" w:hint="eastAsia"/>
      </w:rPr>
    </w:lvl>
  </w:abstractNum>
  <w:abstractNum w:abstractNumId="5">
    <w:nsid w:val="44C50F90"/>
    <w:multiLevelType w:val="multilevel"/>
    <w:tmpl w:val="44C50F90"/>
    <w:lvl w:ilvl="0">
      <w:start w:val="1"/>
      <w:numFmt w:val="lowerLetter"/>
      <w:pStyle w:val="ac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cs="Times New Roman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pStyle w:val="ad"/>
      <w:lvlText w:val="%2)"/>
      <w:lvlJc w:val="left"/>
      <w:pPr>
        <w:tabs>
          <w:tab w:val="left" w:pos="1260"/>
        </w:tabs>
        <w:ind w:left="1259" w:hanging="419"/>
      </w:pPr>
      <w:rPr>
        <w:rFonts w:cs="Times New Roman" w:hint="eastAsia"/>
      </w:rPr>
    </w:lvl>
    <w:lvl w:ilvl="2">
      <w:start w:val="1"/>
      <w:numFmt w:val="decimal"/>
      <w:pStyle w:val="ae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cs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cs="Times New Roman" w:hint="eastAsia"/>
      </w:rPr>
    </w:lvl>
  </w:abstractNum>
  <w:abstractNum w:abstractNumId="6">
    <w:nsid w:val="60B55DC2"/>
    <w:multiLevelType w:val="multilevel"/>
    <w:tmpl w:val="60B55DC2"/>
    <w:lvl w:ilvl="0">
      <w:start w:val="1"/>
      <w:numFmt w:val="upperLetter"/>
      <w:pStyle w:val="af"/>
      <w:lvlText w:val="%1"/>
      <w:lvlJc w:val="left"/>
      <w:pPr>
        <w:tabs>
          <w:tab w:val="left" w:pos="0"/>
        </w:tabs>
        <w:ind w:hanging="425"/>
      </w:pPr>
      <w:rPr>
        <w:rFonts w:cs="Times New Roman" w:hint="eastAsia"/>
      </w:rPr>
    </w:lvl>
    <w:lvl w:ilvl="1">
      <w:start w:val="1"/>
      <w:numFmt w:val="decimal"/>
      <w:pStyle w:val="af0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cs="Times New Roman" w:hint="eastAsia"/>
      </w:rPr>
    </w:lvl>
  </w:abstractNum>
  <w:abstractNum w:abstractNumId="7">
    <w:nsid w:val="657D3FBC"/>
    <w:multiLevelType w:val="multilevel"/>
    <w:tmpl w:val="657D3FBC"/>
    <w:lvl w:ilvl="0">
      <w:start w:val="1"/>
      <w:numFmt w:val="upperLetter"/>
      <w:pStyle w:val="af1"/>
      <w:suff w:val="nothing"/>
      <w:lvlText w:val="附　录　%1"/>
      <w:lvlJc w:val="left"/>
      <w:pPr>
        <w:ind w:left="3828"/>
      </w:pPr>
      <w:rPr>
        <w:rFonts w:ascii="黑体" w:eastAsia="黑体" w:hAnsi="Times New Roman" w:cs="Times New Roman" w:hint="eastAsia"/>
        <w:b w:val="0"/>
        <w:bCs w:val="0"/>
        <w:i w:val="0"/>
        <w:iCs w:val="0"/>
        <w:spacing w:val="0"/>
        <w:w w:val="100"/>
        <w:sz w:val="21"/>
        <w:szCs w:val="21"/>
      </w:rPr>
    </w:lvl>
    <w:lvl w:ilvl="1">
      <w:start w:val="1"/>
      <w:numFmt w:val="decimal"/>
      <w:pStyle w:val="af2"/>
      <w:suff w:val="nothing"/>
      <w:lvlText w:val="%1.%2　"/>
      <w:lvlJc w:val="left"/>
      <w:pPr>
        <w:ind w:left="709"/>
      </w:pPr>
      <w:rPr>
        <w:rFonts w:ascii="黑体" w:eastAsia="黑体" w:hAnsi="Times New Roman" w:cs="Times New Roman" w:hint="eastAsia"/>
        <w:b w:val="0"/>
        <w:bCs w:val="0"/>
        <w:i w:val="0"/>
        <w:iCs w:val="0"/>
        <w:snapToGrid/>
        <w:spacing w:val="0"/>
        <w:w w:val="100"/>
        <w:kern w:val="21"/>
        <w:sz w:val="21"/>
        <w:szCs w:val="21"/>
      </w:rPr>
    </w:lvl>
    <w:lvl w:ilvl="2">
      <w:start w:val="1"/>
      <w:numFmt w:val="decimal"/>
      <w:pStyle w:val="af3"/>
      <w:suff w:val="nothing"/>
      <w:lvlText w:val="%1.%2.%3　"/>
      <w:lvlJc w:val="left"/>
      <w:pPr>
        <w:ind w:left="420"/>
      </w:pPr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f4"/>
      <w:suff w:val="nothing"/>
      <w:lvlText w:val="%1.%2.%3.%4　"/>
      <w:lvlJc w:val="left"/>
      <w:pPr>
        <w:ind w:left="5985"/>
      </w:pPr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f5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f6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f7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abstractNum w:abstractNumId="8">
    <w:nsid w:val="6D6C07CD"/>
    <w:multiLevelType w:val="multilevel"/>
    <w:tmpl w:val="6D6C07CD"/>
    <w:lvl w:ilvl="0">
      <w:start w:val="1"/>
      <w:numFmt w:val="lowerLetter"/>
      <w:pStyle w:val="af8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cs="Times New Roman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pStyle w:val="af9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cs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cs="Times New Roman"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234"/>
    <w:rsid w:val="000034B5"/>
    <w:rsid w:val="000128D3"/>
    <w:rsid w:val="00023331"/>
    <w:rsid w:val="00025841"/>
    <w:rsid w:val="00026F77"/>
    <w:rsid w:val="000350D0"/>
    <w:rsid w:val="00040B3C"/>
    <w:rsid w:val="00041CF1"/>
    <w:rsid w:val="00045F17"/>
    <w:rsid w:val="00050256"/>
    <w:rsid w:val="000520F7"/>
    <w:rsid w:val="00056B15"/>
    <w:rsid w:val="00060CB2"/>
    <w:rsid w:val="000A22E4"/>
    <w:rsid w:val="000B3735"/>
    <w:rsid w:val="000B3F90"/>
    <w:rsid w:val="000C2BAB"/>
    <w:rsid w:val="000C49E6"/>
    <w:rsid w:val="000E01EA"/>
    <w:rsid w:val="000E5486"/>
    <w:rsid w:val="000E7277"/>
    <w:rsid w:val="000F0525"/>
    <w:rsid w:val="000F3729"/>
    <w:rsid w:val="000F458D"/>
    <w:rsid w:val="000F6784"/>
    <w:rsid w:val="00104A0C"/>
    <w:rsid w:val="0010593D"/>
    <w:rsid w:val="00110585"/>
    <w:rsid w:val="00112ECB"/>
    <w:rsid w:val="001141D0"/>
    <w:rsid w:val="001150FF"/>
    <w:rsid w:val="00117238"/>
    <w:rsid w:val="001359E1"/>
    <w:rsid w:val="00161963"/>
    <w:rsid w:val="00164E83"/>
    <w:rsid w:val="00165C21"/>
    <w:rsid w:val="00171A41"/>
    <w:rsid w:val="00173C9A"/>
    <w:rsid w:val="00174417"/>
    <w:rsid w:val="001859CF"/>
    <w:rsid w:val="001A043A"/>
    <w:rsid w:val="001A1126"/>
    <w:rsid w:val="001D4D44"/>
    <w:rsid w:val="001E0D17"/>
    <w:rsid w:val="001E2A71"/>
    <w:rsid w:val="001E6458"/>
    <w:rsid w:val="001E7DE5"/>
    <w:rsid w:val="001F0EEA"/>
    <w:rsid w:val="001F161A"/>
    <w:rsid w:val="001F60EF"/>
    <w:rsid w:val="001F7460"/>
    <w:rsid w:val="00225134"/>
    <w:rsid w:val="00227603"/>
    <w:rsid w:val="00230545"/>
    <w:rsid w:val="00242786"/>
    <w:rsid w:val="00244319"/>
    <w:rsid w:val="00262B91"/>
    <w:rsid w:val="0027785E"/>
    <w:rsid w:val="00280C21"/>
    <w:rsid w:val="002A245B"/>
    <w:rsid w:val="002F0277"/>
    <w:rsid w:val="00300681"/>
    <w:rsid w:val="00321C41"/>
    <w:rsid w:val="00327B72"/>
    <w:rsid w:val="003403F7"/>
    <w:rsid w:val="003566DE"/>
    <w:rsid w:val="00357C80"/>
    <w:rsid w:val="003663F6"/>
    <w:rsid w:val="003706AC"/>
    <w:rsid w:val="003773B5"/>
    <w:rsid w:val="00381A64"/>
    <w:rsid w:val="00384D9D"/>
    <w:rsid w:val="003B78E7"/>
    <w:rsid w:val="003C1DB3"/>
    <w:rsid w:val="003C7147"/>
    <w:rsid w:val="003D46F9"/>
    <w:rsid w:val="003E06F5"/>
    <w:rsid w:val="003E1A1E"/>
    <w:rsid w:val="003E6AE7"/>
    <w:rsid w:val="00405903"/>
    <w:rsid w:val="00407DAF"/>
    <w:rsid w:val="00410192"/>
    <w:rsid w:val="00431677"/>
    <w:rsid w:val="00446453"/>
    <w:rsid w:val="00454153"/>
    <w:rsid w:val="0046012B"/>
    <w:rsid w:val="00472176"/>
    <w:rsid w:val="004769F9"/>
    <w:rsid w:val="00483C7E"/>
    <w:rsid w:val="00484C47"/>
    <w:rsid w:val="0049087A"/>
    <w:rsid w:val="0049730B"/>
    <w:rsid w:val="00497CE2"/>
    <w:rsid w:val="004B358C"/>
    <w:rsid w:val="004B5380"/>
    <w:rsid w:val="004C765B"/>
    <w:rsid w:val="004D22EC"/>
    <w:rsid w:val="004E364A"/>
    <w:rsid w:val="004F1E7F"/>
    <w:rsid w:val="00527342"/>
    <w:rsid w:val="00540BF6"/>
    <w:rsid w:val="00550D24"/>
    <w:rsid w:val="00553576"/>
    <w:rsid w:val="005562DE"/>
    <w:rsid w:val="00571084"/>
    <w:rsid w:val="00576090"/>
    <w:rsid w:val="00583119"/>
    <w:rsid w:val="00583E66"/>
    <w:rsid w:val="00584220"/>
    <w:rsid w:val="00590EC9"/>
    <w:rsid w:val="00593804"/>
    <w:rsid w:val="00594E6F"/>
    <w:rsid w:val="00594F58"/>
    <w:rsid w:val="00596D1F"/>
    <w:rsid w:val="005B5139"/>
    <w:rsid w:val="005D2EBC"/>
    <w:rsid w:val="005D37A2"/>
    <w:rsid w:val="005D4604"/>
    <w:rsid w:val="005E10AF"/>
    <w:rsid w:val="005E361F"/>
    <w:rsid w:val="005F450A"/>
    <w:rsid w:val="0060789C"/>
    <w:rsid w:val="0061576B"/>
    <w:rsid w:val="00622A2D"/>
    <w:rsid w:val="006308D7"/>
    <w:rsid w:val="006348A9"/>
    <w:rsid w:val="00640E35"/>
    <w:rsid w:val="00642E6E"/>
    <w:rsid w:val="0067278C"/>
    <w:rsid w:val="00695A50"/>
    <w:rsid w:val="006B783C"/>
    <w:rsid w:val="006D18EA"/>
    <w:rsid w:val="006F668A"/>
    <w:rsid w:val="006F765E"/>
    <w:rsid w:val="00702D18"/>
    <w:rsid w:val="007070E5"/>
    <w:rsid w:val="0071245D"/>
    <w:rsid w:val="0072352E"/>
    <w:rsid w:val="007252CE"/>
    <w:rsid w:val="0073289E"/>
    <w:rsid w:val="007330D3"/>
    <w:rsid w:val="007424E1"/>
    <w:rsid w:val="007603D3"/>
    <w:rsid w:val="007637F6"/>
    <w:rsid w:val="00764C64"/>
    <w:rsid w:val="00765C6D"/>
    <w:rsid w:val="0077124E"/>
    <w:rsid w:val="00771850"/>
    <w:rsid w:val="0078642D"/>
    <w:rsid w:val="007934BB"/>
    <w:rsid w:val="0079366F"/>
    <w:rsid w:val="007B271F"/>
    <w:rsid w:val="007B61A7"/>
    <w:rsid w:val="007B68B5"/>
    <w:rsid w:val="007B6933"/>
    <w:rsid w:val="007C25AF"/>
    <w:rsid w:val="007C77EE"/>
    <w:rsid w:val="007C79AC"/>
    <w:rsid w:val="007D3619"/>
    <w:rsid w:val="007D4CED"/>
    <w:rsid w:val="007D5216"/>
    <w:rsid w:val="007F0073"/>
    <w:rsid w:val="007F5C27"/>
    <w:rsid w:val="00813E90"/>
    <w:rsid w:val="00820B0B"/>
    <w:rsid w:val="0082400B"/>
    <w:rsid w:val="00824D80"/>
    <w:rsid w:val="00832FC3"/>
    <w:rsid w:val="00842BD3"/>
    <w:rsid w:val="008509D4"/>
    <w:rsid w:val="00856885"/>
    <w:rsid w:val="008621E7"/>
    <w:rsid w:val="0088250A"/>
    <w:rsid w:val="00885442"/>
    <w:rsid w:val="008857A3"/>
    <w:rsid w:val="00895AA6"/>
    <w:rsid w:val="008A11EF"/>
    <w:rsid w:val="008A1713"/>
    <w:rsid w:val="008B0AB6"/>
    <w:rsid w:val="008C5DF2"/>
    <w:rsid w:val="008C7853"/>
    <w:rsid w:val="008D4B14"/>
    <w:rsid w:val="008E2C88"/>
    <w:rsid w:val="008E3B4E"/>
    <w:rsid w:val="008F4310"/>
    <w:rsid w:val="008F7729"/>
    <w:rsid w:val="009104D5"/>
    <w:rsid w:val="00917715"/>
    <w:rsid w:val="00920A05"/>
    <w:rsid w:val="009226FB"/>
    <w:rsid w:val="00923629"/>
    <w:rsid w:val="00925428"/>
    <w:rsid w:val="00927C1C"/>
    <w:rsid w:val="00935ED5"/>
    <w:rsid w:val="00936C0E"/>
    <w:rsid w:val="00941B0A"/>
    <w:rsid w:val="00942FC6"/>
    <w:rsid w:val="00946F4D"/>
    <w:rsid w:val="009607C0"/>
    <w:rsid w:val="00962D04"/>
    <w:rsid w:val="00970693"/>
    <w:rsid w:val="009773E3"/>
    <w:rsid w:val="0099589F"/>
    <w:rsid w:val="009B3F03"/>
    <w:rsid w:val="009C12B7"/>
    <w:rsid w:val="009C3733"/>
    <w:rsid w:val="009D01F0"/>
    <w:rsid w:val="009E235C"/>
    <w:rsid w:val="009E2743"/>
    <w:rsid w:val="009E4A46"/>
    <w:rsid w:val="009F0542"/>
    <w:rsid w:val="009F4014"/>
    <w:rsid w:val="009F5BF3"/>
    <w:rsid w:val="009F63AB"/>
    <w:rsid w:val="009F7157"/>
    <w:rsid w:val="00A17F74"/>
    <w:rsid w:val="00A20220"/>
    <w:rsid w:val="00A454F2"/>
    <w:rsid w:val="00A50259"/>
    <w:rsid w:val="00A516C4"/>
    <w:rsid w:val="00A53639"/>
    <w:rsid w:val="00A56A91"/>
    <w:rsid w:val="00A632C2"/>
    <w:rsid w:val="00A639AC"/>
    <w:rsid w:val="00A93E45"/>
    <w:rsid w:val="00A95D08"/>
    <w:rsid w:val="00AA6577"/>
    <w:rsid w:val="00AC4BBB"/>
    <w:rsid w:val="00AC611E"/>
    <w:rsid w:val="00AE143E"/>
    <w:rsid w:val="00AE5B2C"/>
    <w:rsid w:val="00AF7AF2"/>
    <w:rsid w:val="00B061AF"/>
    <w:rsid w:val="00B0706A"/>
    <w:rsid w:val="00B21F85"/>
    <w:rsid w:val="00B23E0F"/>
    <w:rsid w:val="00B37939"/>
    <w:rsid w:val="00B42D76"/>
    <w:rsid w:val="00B60A76"/>
    <w:rsid w:val="00B825A8"/>
    <w:rsid w:val="00B87B4D"/>
    <w:rsid w:val="00B910CE"/>
    <w:rsid w:val="00B91C48"/>
    <w:rsid w:val="00B92022"/>
    <w:rsid w:val="00BA47BF"/>
    <w:rsid w:val="00BB37FE"/>
    <w:rsid w:val="00BB3F05"/>
    <w:rsid w:val="00BB4859"/>
    <w:rsid w:val="00BB7995"/>
    <w:rsid w:val="00BC0D3B"/>
    <w:rsid w:val="00BC7C55"/>
    <w:rsid w:val="00BD1295"/>
    <w:rsid w:val="00BD1F49"/>
    <w:rsid w:val="00BF36E5"/>
    <w:rsid w:val="00BF58D9"/>
    <w:rsid w:val="00BF6F72"/>
    <w:rsid w:val="00C010BD"/>
    <w:rsid w:val="00C015DA"/>
    <w:rsid w:val="00C02153"/>
    <w:rsid w:val="00C02C1A"/>
    <w:rsid w:val="00C07807"/>
    <w:rsid w:val="00C118E0"/>
    <w:rsid w:val="00C17A28"/>
    <w:rsid w:val="00C20CF3"/>
    <w:rsid w:val="00C2790A"/>
    <w:rsid w:val="00C30DDC"/>
    <w:rsid w:val="00C3328D"/>
    <w:rsid w:val="00C51867"/>
    <w:rsid w:val="00C8089F"/>
    <w:rsid w:val="00C95403"/>
    <w:rsid w:val="00C967C8"/>
    <w:rsid w:val="00CB590E"/>
    <w:rsid w:val="00CC105E"/>
    <w:rsid w:val="00CC124A"/>
    <w:rsid w:val="00CC2F60"/>
    <w:rsid w:val="00CC411D"/>
    <w:rsid w:val="00CC5B2C"/>
    <w:rsid w:val="00CD2EA6"/>
    <w:rsid w:val="00CD4732"/>
    <w:rsid w:val="00CE0EFF"/>
    <w:rsid w:val="00CE33B6"/>
    <w:rsid w:val="00CF03C8"/>
    <w:rsid w:val="00CF5966"/>
    <w:rsid w:val="00D077E5"/>
    <w:rsid w:val="00D20170"/>
    <w:rsid w:val="00D22BA7"/>
    <w:rsid w:val="00D33B2B"/>
    <w:rsid w:val="00D36D42"/>
    <w:rsid w:val="00D37669"/>
    <w:rsid w:val="00D47E48"/>
    <w:rsid w:val="00D61440"/>
    <w:rsid w:val="00D67C50"/>
    <w:rsid w:val="00D85B1B"/>
    <w:rsid w:val="00D96CE6"/>
    <w:rsid w:val="00DA1BBD"/>
    <w:rsid w:val="00DB3873"/>
    <w:rsid w:val="00DC3A73"/>
    <w:rsid w:val="00DD36F6"/>
    <w:rsid w:val="00DE47C9"/>
    <w:rsid w:val="00DF500F"/>
    <w:rsid w:val="00DF5C48"/>
    <w:rsid w:val="00DF7897"/>
    <w:rsid w:val="00E016DD"/>
    <w:rsid w:val="00E03F52"/>
    <w:rsid w:val="00E05258"/>
    <w:rsid w:val="00E24024"/>
    <w:rsid w:val="00E40234"/>
    <w:rsid w:val="00E44203"/>
    <w:rsid w:val="00E44730"/>
    <w:rsid w:val="00E56C95"/>
    <w:rsid w:val="00E62CEF"/>
    <w:rsid w:val="00E72624"/>
    <w:rsid w:val="00E743F9"/>
    <w:rsid w:val="00E77F2B"/>
    <w:rsid w:val="00E8182E"/>
    <w:rsid w:val="00E82147"/>
    <w:rsid w:val="00E91575"/>
    <w:rsid w:val="00E94C91"/>
    <w:rsid w:val="00E96F7A"/>
    <w:rsid w:val="00EC5238"/>
    <w:rsid w:val="00ED04B7"/>
    <w:rsid w:val="00EE15CB"/>
    <w:rsid w:val="00EF480B"/>
    <w:rsid w:val="00F05557"/>
    <w:rsid w:val="00F155A2"/>
    <w:rsid w:val="00F24682"/>
    <w:rsid w:val="00F434D8"/>
    <w:rsid w:val="00F45B7F"/>
    <w:rsid w:val="00F6234D"/>
    <w:rsid w:val="00F71ABC"/>
    <w:rsid w:val="00F94B56"/>
    <w:rsid w:val="00FA1F08"/>
    <w:rsid w:val="00FA7459"/>
    <w:rsid w:val="00FB6C78"/>
    <w:rsid w:val="00FC02C0"/>
    <w:rsid w:val="00FC0593"/>
    <w:rsid w:val="00FC12E3"/>
    <w:rsid w:val="00FC5AF8"/>
    <w:rsid w:val="00FC68D6"/>
    <w:rsid w:val="00FD63D6"/>
    <w:rsid w:val="00FE24B6"/>
    <w:rsid w:val="00FE52CF"/>
    <w:rsid w:val="00FF3A93"/>
    <w:rsid w:val="10F606BD"/>
    <w:rsid w:val="14451B59"/>
    <w:rsid w:val="154C6DA7"/>
    <w:rsid w:val="1BFF4303"/>
    <w:rsid w:val="248E6461"/>
    <w:rsid w:val="24BD2031"/>
    <w:rsid w:val="2BF83F88"/>
    <w:rsid w:val="3158281B"/>
    <w:rsid w:val="33535787"/>
    <w:rsid w:val="432D189E"/>
    <w:rsid w:val="5A0B5E4C"/>
    <w:rsid w:val="6BAF7BD2"/>
    <w:rsid w:val="7476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semiHidden="0" w:uiPriority="9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locked="0" w:semiHidden="0" w:uiPriority="0"/>
    <w:lsdException w:name="index 2" w:locked="0" w:semiHidden="0" w:uiPriority="0"/>
    <w:lsdException w:name="index 3" w:locked="0" w:semiHidden="0" w:uiPriority="0"/>
    <w:lsdException w:name="index 4" w:locked="0" w:semiHidden="0" w:uiPriority="0"/>
    <w:lsdException w:name="index 5" w:locked="0" w:semiHidden="0" w:uiPriority="0"/>
    <w:lsdException w:name="index 6" w:unhideWhenUsed="1"/>
    <w:lsdException w:name="index 7" w:unhideWhenUsed="1"/>
    <w:lsdException w:name="index 8" w:locked="0" w:semiHidden="0" w:uiPriority="0"/>
    <w:lsdException w:name="index 9" w:locked="0" w:semiHidden="0" w:uiPriority="0"/>
    <w:lsdException w:name="toc 1" w:locked="0" w:semiHidden="0" w:uiPriority="0"/>
    <w:lsdException w:name="toc 2" w:uiPriority="39" w:unhideWhenUsed="1"/>
    <w:lsdException w:name="toc 3" w:uiPriority="39" w:unhideWhenUsed="1"/>
    <w:lsdException w:name="toc 4" w:locked="0" w:semiHidden="0" w:uiPriority="0"/>
    <w:lsdException w:name="toc 5" w:uiPriority="39" w:unhideWhenUsed="1"/>
    <w:lsdException w:name="toc 6" w:locked="0" w:semiHidden="0" w:uiPriority="0"/>
    <w:lsdException w:name="toc 7" w:locked="0" w:semiHidden="0" w:uiPriority="0"/>
    <w:lsdException w:name="toc 8" w:uiPriority="39" w:unhideWhenUsed="1"/>
    <w:lsdException w:name="toc 9" w:locked="0" w:semiHidden="0" w:uiPriority="0"/>
    <w:lsdException w:name="Normal Indent" w:unhideWhenUsed="1"/>
    <w:lsdException w:name="footnote text" w:locked="0" w:semiHidden="0" w:uiPriority="0"/>
    <w:lsdException w:name="annotation text" w:unhideWhenUsed="1"/>
    <w:lsdException w:name="header" w:unhideWhenUsed="1"/>
    <w:lsdException w:name="footer" w:unhideWhenUsed="1"/>
    <w:lsdException w:name="index heading" w:locked="0" w:semiHidden="0" w:uiPriority="0"/>
    <w:lsdException w:name="caption" w:semiHidden="0" w:uiPriority="35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0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locked="0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locked="0" w:semiHidden="0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Placeholder Text" w:locked="0"/>
    <w:lsdException w:name="No Spacing" w:locked="0" w:semiHidden="0" w:uiPriority="1" w:qFormat="1"/>
    <w:lsdException w:name="Light Shading" w:locked="0" w:semiHidden="0" w:uiPriority="60"/>
    <w:lsdException w:name="Light List" w:locked="0" w:semiHidden="0" w:uiPriority="61"/>
    <w:lsdException w:name="Light Grid" w:locked="0" w:semiHidden="0" w:uiPriority="62"/>
    <w:lsdException w:name="Medium Shading 1" w:locked="0" w:semiHidden="0" w:uiPriority="63"/>
    <w:lsdException w:name="Medium Shading 2" w:locked="0" w:semiHidden="0" w:uiPriority="64"/>
    <w:lsdException w:name="Medium List 1" w:locked="0" w:semiHidden="0" w:uiPriority="65"/>
    <w:lsdException w:name="Medium List 2" w:locked="0" w:semiHidden="0" w:uiPriority="66"/>
    <w:lsdException w:name="Medium Grid 1" w:locked="0" w:semiHidden="0" w:uiPriority="67"/>
    <w:lsdException w:name="Medium Grid 2" w:locked="0" w:semiHidden="0" w:uiPriority="68"/>
    <w:lsdException w:name="Medium Grid 3" w:locked="0" w:semiHidden="0" w:uiPriority="69"/>
    <w:lsdException w:name="Dark List" w:locked="0" w:semiHidden="0" w:uiPriority="70"/>
    <w:lsdException w:name="Colorful Shading" w:locked="0" w:semiHidden="0" w:uiPriority="71"/>
    <w:lsdException w:name="Colorful List" w:locked="0" w:semiHidden="0" w:uiPriority="72"/>
    <w:lsdException w:name="Colorful Grid" w:locked="0" w:semiHidden="0" w:uiPriority="73"/>
    <w:lsdException w:name="Light Shading Accent 1" w:locked="0" w:semiHidden="0" w:uiPriority="60"/>
    <w:lsdException w:name="Light List Accent 1" w:locked="0" w:semiHidden="0" w:uiPriority="61"/>
    <w:lsdException w:name="Light Grid Accent 1" w:locked="0" w:semiHidden="0" w:uiPriority="62"/>
    <w:lsdException w:name="Medium Shading 1 Accent 1" w:locked="0" w:semiHidden="0" w:uiPriority="63"/>
    <w:lsdException w:name="Medium Shading 2 Accent 1" w:locked="0" w:semiHidden="0" w:uiPriority="64"/>
    <w:lsdException w:name="Medium List 1 Accent 1" w:locked="0" w:semiHidden="0" w:uiPriority="65"/>
    <w:lsdException w:name="Revision" w:locked="0"/>
    <w:lsdException w:name="List Paragraph" w:locked="0" w:semiHidden="0" w:uiPriority="34" w:qFormat="1"/>
    <w:lsdException w:name="Quote" w:locked="0" w:semiHidden="0" w:uiPriority="29" w:qFormat="1"/>
    <w:lsdException w:name="Intense Quote" w:locked="0" w:semiHidden="0" w:uiPriority="30" w:qFormat="1"/>
    <w:lsdException w:name="Medium List 2 Accent 1" w:locked="0" w:semiHidden="0" w:uiPriority="66"/>
    <w:lsdException w:name="Medium Grid 1 Accent 1" w:locked="0" w:semiHidden="0" w:uiPriority="67"/>
    <w:lsdException w:name="Medium Grid 2 Accent 1" w:locked="0" w:semiHidden="0" w:uiPriority="68"/>
    <w:lsdException w:name="Medium Grid 3 Accent 1" w:locked="0" w:semiHidden="0" w:uiPriority="69"/>
    <w:lsdException w:name="Dark List Accent 1" w:locked="0" w:semiHidden="0" w:uiPriority="70"/>
    <w:lsdException w:name="Colorful Shading Accent 1" w:locked="0" w:semiHidden="0" w:uiPriority="71"/>
    <w:lsdException w:name="Colorful List Accent 1" w:locked="0" w:semiHidden="0" w:uiPriority="72"/>
    <w:lsdException w:name="Colorful Grid Accent 1" w:locked="0" w:semiHidden="0" w:uiPriority="73"/>
    <w:lsdException w:name="Light Shading Accent 2" w:locked="0" w:semiHidden="0" w:uiPriority="60"/>
    <w:lsdException w:name="Light List Accent 2" w:locked="0" w:semiHidden="0" w:uiPriority="61"/>
    <w:lsdException w:name="Light Grid Accent 2" w:locked="0" w:semiHidden="0" w:uiPriority="62"/>
    <w:lsdException w:name="Medium Shading 1 Accent 2" w:locked="0" w:semiHidden="0" w:uiPriority="63"/>
    <w:lsdException w:name="Medium Shading 2 Accent 2" w:locked="0" w:semiHidden="0" w:uiPriority="64"/>
    <w:lsdException w:name="Medium List 1 Accent 2" w:locked="0" w:semiHidden="0" w:uiPriority="65"/>
    <w:lsdException w:name="Medium List 2 Accent 2" w:locked="0" w:semiHidden="0" w:uiPriority="66"/>
    <w:lsdException w:name="Medium Grid 1 Accent 2" w:locked="0" w:semiHidden="0" w:uiPriority="67"/>
    <w:lsdException w:name="Medium Grid 2 Accent 2" w:locked="0" w:semiHidden="0" w:uiPriority="68"/>
    <w:lsdException w:name="Medium Grid 3 Accent 2" w:locked="0" w:semiHidden="0" w:uiPriority="69"/>
    <w:lsdException w:name="Dark List Accent 2" w:locked="0" w:semiHidden="0" w:uiPriority="70"/>
    <w:lsdException w:name="Colorful Shading Accent 2" w:locked="0" w:semiHidden="0" w:uiPriority="71"/>
    <w:lsdException w:name="Colorful List Accent 2" w:locked="0" w:semiHidden="0" w:uiPriority="72"/>
    <w:lsdException w:name="Colorful Grid Accent 2" w:locked="0" w:semiHidden="0" w:uiPriority="73"/>
    <w:lsdException w:name="Light Shading Accent 3" w:locked="0" w:semiHidden="0" w:uiPriority="60"/>
    <w:lsdException w:name="Light List Accent 3" w:locked="0" w:semiHidden="0" w:uiPriority="61"/>
    <w:lsdException w:name="Light Grid Accent 3" w:locked="0" w:semiHidden="0" w:uiPriority="62"/>
    <w:lsdException w:name="Medium Shading 1 Accent 3" w:locked="0" w:semiHidden="0" w:uiPriority="63"/>
    <w:lsdException w:name="Medium Shading 2 Accent 3" w:locked="0" w:semiHidden="0" w:uiPriority="64"/>
    <w:lsdException w:name="Medium List 1 Accent 3" w:locked="0" w:semiHidden="0" w:uiPriority="65"/>
    <w:lsdException w:name="Medium List 2 Accent 3" w:locked="0" w:semiHidden="0" w:uiPriority="66"/>
    <w:lsdException w:name="Medium Grid 1 Accent 3" w:locked="0" w:semiHidden="0" w:uiPriority="67"/>
    <w:lsdException w:name="Medium Grid 2 Accent 3" w:locked="0" w:semiHidden="0" w:uiPriority="68"/>
    <w:lsdException w:name="Medium Grid 3 Accent 3" w:locked="0" w:semiHidden="0" w:uiPriority="69"/>
    <w:lsdException w:name="Dark List Accent 3" w:locked="0" w:semiHidden="0" w:uiPriority="70"/>
    <w:lsdException w:name="Colorful Shading Accent 3" w:locked="0" w:semiHidden="0" w:uiPriority="71"/>
    <w:lsdException w:name="Colorful List Accent 3" w:locked="0" w:semiHidden="0" w:uiPriority="72"/>
    <w:lsdException w:name="Colorful Grid Accent 3" w:locked="0" w:semiHidden="0" w:uiPriority="73"/>
    <w:lsdException w:name="Light Shading Accent 4" w:locked="0" w:semiHidden="0" w:uiPriority="60"/>
    <w:lsdException w:name="Light List Accent 4" w:locked="0" w:semiHidden="0" w:uiPriority="61"/>
    <w:lsdException w:name="Light Grid Accent 4" w:locked="0" w:semiHidden="0" w:uiPriority="62"/>
    <w:lsdException w:name="Medium Shading 1 Accent 4" w:locked="0" w:semiHidden="0" w:uiPriority="63"/>
    <w:lsdException w:name="Medium Shading 2 Accent 4" w:locked="0" w:semiHidden="0" w:uiPriority="64"/>
    <w:lsdException w:name="Medium List 1 Accent 4" w:locked="0" w:semiHidden="0" w:uiPriority="65"/>
    <w:lsdException w:name="Medium List 2 Accent 4" w:locked="0" w:semiHidden="0" w:uiPriority="66"/>
    <w:lsdException w:name="Medium Grid 1 Accent 4" w:locked="0" w:semiHidden="0" w:uiPriority="67"/>
    <w:lsdException w:name="Medium Grid 2 Accent 4" w:locked="0" w:semiHidden="0" w:uiPriority="68"/>
    <w:lsdException w:name="Medium Grid 3 Accent 4" w:locked="0" w:semiHidden="0" w:uiPriority="69"/>
    <w:lsdException w:name="Dark List Accent 4" w:locked="0" w:semiHidden="0" w:uiPriority="70"/>
    <w:lsdException w:name="Colorful Shading Accent 4" w:locked="0" w:semiHidden="0" w:uiPriority="71"/>
    <w:lsdException w:name="Colorful List Accent 4" w:locked="0" w:semiHidden="0" w:uiPriority="72"/>
    <w:lsdException w:name="Colorful Grid Accent 4" w:locked="0" w:semiHidden="0" w:uiPriority="73"/>
    <w:lsdException w:name="Light Shading Accent 5" w:locked="0" w:semiHidden="0" w:uiPriority="60"/>
    <w:lsdException w:name="Light List Accent 5" w:locked="0" w:semiHidden="0" w:uiPriority="61"/>
    <w:lsdException w:name="Light Grid Accent 5" w:locked="0" w:semiHidden="0" w:uiPriority="62"/>
    <w:lsdException w:name="Medium Shading 1 Accent 5" w:locked="0" w:semiHidden="0" w:uiPriority="63"/>
    <w:lsdException w:name="Medium Shading 2 Accent 5" w:locked="0" w:semiHidden="0" w:uiPriority="64"/>
    <w:lsdException w:name="Medium List 1 Accent 5" w:locked="0" w:semiHidden="0" w:uiPriority="65"/>
    <w:lsdException w:name="Medium List 2 Accent 5" w:locked="0" w:semiHidden="0" w:uiPriority="66"/>
    <w:lsdException w:name="Medium Grid 1 Accent 5" w:locked="0" w:semiHidden="0" w:uiPriority="67"/>
    <w:lsdException w:name="Medium Grid 2 Accent 5" w:locked="0" w:semiHidden="0" w:uiPriority="68"/>
    <w:lsdException w:name="Medium Grid 3 Accent 5" w:locked="0" w:semiHidden="0" w:uiPriority="69"/>
    <w:lsdException w:name="Dark List Accent 5" w:locked="0" w:semiHidden="0" w:uiPriority="70"/>
    <w:lsdException w:name="Colorful Shading Accent 5" w:locked="0" w:semiHidden="0" w:uiPriority="71"/>
    <w:lsdException w:name="Colorful List Accent 5" w:locked="0" w:semiHidden="0" w:uiPriority="72"/>
    <w:lsdException w:name="Colorful Grid Accent 5" w:locked="0" w:semiHidden="0" w:uiPriority="73"/>
    <w:lsdException w:name="Light Shading Accent 6" w:locked="0" w:semiHidden="0" w:uiPriority="60"/>
    <w:lsdException w:name="Light List Accent 6" w:locked="0" w:semiHidden="0" w:uiPriority="61"/>
    <w:lsdException w:name="Light Grid Accent 6" w:locked="0" w:semiHidden="0" w:uiPriority="62"/>
    <w:lsdException w:name="Medium Shading 1 Accent 6" w:locked="0" w:semiHidden="0" w:uiPriority="63"/>
    <w:lsdException w:name="Medium Shading 2 Accent 6" w:locked="0" w:semiHidden="0" w:uiPriority="64"/>
    <w:lsdException w:name="Medium List 1 Accent 6" w:locked="0" w:semiHidden="0" w:uiPriority="65"/>
    <w:lsdException w:name="Medium List 2 Accent 6" w:locked="0" w:semiHidden="0" w:uiPriority="66"/>
    <w:lsdException w:name="Medium Grid 1 Accent 6" w:locked="0" w:semiHidden="0" w:uiPriority="67"/>
    <w:lsdException w:name="Medium Grid 2 Accent 6" w:locked="0" w:semiHidden="0" w:uiPriority="68"/>
    <w:lsdException w:name="Medium Grid 3 Accent 6" w:locked="0" w:semiHidden="0" w:uiPriority="69"/>
    <w:lsdException w:name="Dark List Accent 6" w:locked="0" w:semiHidden="0" w:uiPriority="70"/>
    <w:lsdException w:name="Colorful Shading Accent 6" w:locked="0" w:semiHidden="0" w:uiPriority="71"/>
    <w:lsdException w:name="Colorful List Accent 6" w:locked="0" w:semiHidden="0" w:uiPriority="72"/>
    <w:lsdException w:name="Colorful Grid Accent 6" w:locked="0" w:semiHidden="0" w:uiPriority="73"/>
    <w:lsdException w:name="Subtle Emphasis" w:locked="0" w:semiHidden="0" w:uiPriority="19" w:qFormat="1"/>
    <w:lsdException w:name="Intense Emphasis" w:locked="0" w:semiHidden="0" w:uiPriority="21" w:qFormat="1"/>
    <w:lsdException w:name="Subtle Reference" w:locked="0" w:semiHidden="0" w:uiPriority="31" w:qFormat="1"/>
    <w:lsdException w:name="Intense Reference" w:locked="0" w:semiHidden="0" w:uiPriority="32" w:qFormat="1"/>
    <w:lsdException w:name="Book Title" w:locked="0" w:semiHidden="0" w:uiPriority="33" w:qFormat="1"/>
    <w:lsdException w:name="Bibliography" w:locked="0" w:uiPriority="37" w:unhideWhenUsed="1"/>
    <w:lsdException w:name="TOC Heading" w:locked="0" w:uiPriority="39" w:unhideWhenUsed="1" w:qFormat="1"/>
  </w:latentStyles>
  <w:style w:type="paragraph" w:default="1" w:styleId="afa">
    <w:name w:val="Normal"/>
    <w:qFormat/>
    <w:rsid w:val="00CF03C8"/>
    <w:pPr>
      <w:widowControl w:val="0"/>
      <w:jc w:val="both"/>
    </w:pPr>
    <w:rPr>
      <w:kern w:val="2"/>
      <w:sz w:val="21"/>
      <w:szCs w:val="21"/>
    </w:rPr>
  </w:style>
  <w:style w:type="paragraph" w:styleId="3">
    <w:name w:val="heading 3"/>
    <w:basedOn w:val="afa"/>
    <w:next w:val="afa"/>
    <w:link w:val="3Char"/>
    <w:uiPriority w:val="99"/>
    <w:qFormat/>
    <w:rsid w:val="00CF03C8"/>
    <w:pPr>
      <w:keepNext/>
      <w:keepLines/>
      <w:spacing w:before="260" w:after="260" w:line="416" w:lineRule="auto"/>
      <w:outlineLvl w:val="2"/>
    </w:pPr>
    <w:rPr>
      <w:b/>
      <w:kern w:val="0"/>
      <w:sz w:val="32"/>
      <w:szCs w:val="20"/>
    </w:r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  <w:style w:type="character" w:customStyle="1" w:styleId="3Char">
    <w:name w:val="标题 3 Char"/>
    <w:basedOn w:val="afb"/>
    <w:link w:val="3"/>
    <w:uiPriority w:val="99"/>
    <w:locked/>
    <w:rsid w:val="00CF03C8"/>
    <w:rPr>
      <w:rFonts w:ascii="Times New Roman" w:eastAsia="宋体" w:hAnsi="Times New Roman" w:cs="Times New Roman"/>
      <w:b/>
      <w:sz w:val="32"/>
    </w:rPr>
  </w:style>
  <w:style w:type="paragraph" w:styleId="7">
    <w:name w:val="toc 7"/>
    <w:basedOn w:val="afa"/>
    <w:next w:val="afa"/>
    <w:autoRedefine/>
    <w:uiPriority w:val="99"/>
    <w:semiHidden/>
    <w:rsid w:val="00CF03C8"/>
    <w:pPr>
      <w:tabs>
        <w:tab w:val="right" w:leader="dot" w:pos="9241"/>
      </w:tabs>
      <w:ind w:firstLineChars="500" w:firstLine="505"/>
      <w:jc w:val="left"/>
    </w:pPr>
    <w:rPr>
      <w:rFonts w:ascii="宋体" w:cs="宋体"/>
    </w:rPr>
  </w:style>
  <w:style w:type="paragraph" w:styleId="8">
    <w:name w:val="index 8"/>
    <w:basedOn w:val="afa"/>
    <w:next w:val="afa"/>
    <w:autoRedefine/>
    <w:uiPriority w:val="99"/>
    <w:semiHidden/>
    <w:rsid w:val="00CF03C8"/>
    <w:pPr>
      <w:ind w:left="1680" w:hanging="210"/>
      <w:jc w:val="left"/>
    </w:pPr>
    <w:rPr>
      <w:rFonts w:ascii="Calibri" w:hAnsi="Calibri" w:cs="Calibri"/>
      <w:sz w:val="20"/>
      <w:szCs w:val="20"/>
    </w:rPr>
  </w:style>
  <w:style w:type="paragraph" w:styleId="afe">
    <w:name w:val="caption"/>
    <w:basedOn w:val="afa"/>
    <w:next w:val="afa"/>
    <w:uiPriority w:val="99"/>
    <w:qFormat/>
    <w:rsid w:val="00CF03C8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a"/>
    <w:next w:val="afa"/>
    <w:autoRedefine/>
    <w:uiPriority w:val="99"/>
    <w:semiHidden/>
    <w:rsid w:val="00CF03C8"/>
    <w:pPr>
      <w:ind w:left="1050" w:hanging="210"/>
      <w:jc w:val="left"/>
    </w:pPr>
    <w:rPr>
      <w:rFonts w:ascii="Calibri" w:hAnsi="Calibri" w:cs="Calibri"/>
      <w:sz w:val="20"/>
      <w:szCs w:val="20"/>
    </w:rPr>
  </w:style>
  <w:style w:type="paragraph" w:styleId="aff">
    <w:name w:val="Document Map"/>
    <w:basedOn w:val="afa"/>
    <w:link w:val="Char"/>
    <w:uiPriority w:val="99"/>
    <w:semiHidden/>
    <w:rsid w:val="00CF03C8"/>
    <w:pPr>
      <w:shd w:val="clear" w:color="auto" w:fill="000080"/>
    </w:pPr>
    <w:rPr>
      <w:kern w:val="0"/>
      <w:sz w:val="24"/>
      <w:szCs w:val="20"/>
    </w:rPr>
  </w:style>
  <w:style w:type="character" w:customStyle="1" w:styleId="Char">
    <w:name w:val="文档结构图 Char"/>
    <w:basedOn w:val="afb"/>
    <w:link w:val="aff"/>
    <w:uiPriority w:val="99"/>
    <w:semiHidden/>
    <w:locked/>
    <w:rsid w:val="00CF03C8"/>
    <w:rPr>
      <w:rFonts w:ascii="Times New Roman" w:eastAsia="宋体" w:hAnsi="Times New Roman" w:cs="Times New Roman"/>
      <w:sz w:val="24"/>
      <w:shd w:val="clear" w:color="auto" w:fill="000080"/>
    </w:rPr>
  </w:style>
  <w:style w:type="paragraph" w:styleId="aff0">
    <w:name w:val="annotation text"/>
    <w:basedOn w:val="afa"/>
    <w:link w:val="Char0"/>
    <w:uiPriority w:val="99"/>
    <w:semiHidden/>
    <w:rsid w:val="00CF03C8"/>
    <w:pPr>
      <w:jc w:val="left"/>
    </w:pPr>
    <w:rPr>
      <w:kern w:val="0"/>
      <w:sz w:val="24"/>
      <w:szCs w:val="20"/>
    </w:rPr>
  </w:style>
  <w:style w:type="character" w:customStyle="1" w:styleId="Char0">
    <w:name w:val="批注文字 Char"/>
    <w:basedOn w:val="afb"/>
    <w:link w:val="aff0"/>
    <w:uiPriority w:val="99"/>
    <w:semiHidden/>
    <w:locked/>
    <w:rsid w:val="00CF03C8"/>
    <w:rPr>
      <w:rFonts w:ascii="Times New Roman" w:eastAsia="宋体" w:hAnsi="Times New Roman" w:cs="Times New Roman"/>
      <w:sz w:val="24"/>
    </w:rPr>
  </w:style>
  <w:style w:type="paragraph" w:styleId="6">
    <w:name w:val="index 6"/>
    <w:basedOn w:val="afa"/>
    <w:next w:val="afa"/>
    <w:autoRedefine/>
    <w:uiPriority w:val="99"/>
    <w:semiHidden/>
    <w:rsid w:val="00CF03C8"/>
    <w:pPr>
      <w:ind w:left="1260" w:hanging="210"/>
      <w:jc w:val="left"/>
    </w:pPr>
    <w:rPr>
      <w:rFonts w:ascii="Calibri" w:hAnsi="Calibri" w:cs="Calibri"/>
      <w:sz w:val="20"/>
      <w:szCs w:val="20"/>
    </w:rPr>
  </w:style>
  <w:style w:type="paragraph" w:styleId="4">
    <w:name w:val="index 4"/>
    <w:basedOn w:val="afa"/>
    <w:next w:val="afa"/>
    <w:autoRedefine/>
    <w:uiPriority w:val="99"/>
    <w:semiHidden/>
    <w:rsid w:val="00CF03C8"/>
    <w:pPr>
      <w:ind w:left="840" w:hanging="210"/>
      <w:jc w:val="left"/>
    </w:pPr>
    <w:rPr>
      <w:rFonts w:ascii="Calibri" w:hAnsi="Calibri" w:cs="Calibri"/>
      <w:sz w:val="20"/>
      <w:szCs w:val="20"/>
    </w:rPr>
  </w:style>
  <w:style w:type="paragraph" w:styleId="50">
    <w:name w:val="toc 5"/>
    <w:basedOn w:val="afa"/>
    <w:next w:val="afa"/>
    <w:autoRedefine/>
    <w:uiPriority w:val="99"/>
    <w:semiHidden/>
    <w:rsid w:val="00CF03C8"/>
    <w:pPr>
      <w:tabs>
        <w:tab w:val="right" w:leader="dot" w:pos="9241"/>
      </w:tabs>
      <w:ind w:firstLineChars="300" w:firstLine="300"/>
      <w:jc w:val="left"/>
    </w:pPr>
    <w:rPr>
      <w:rFonts w:ascii="宋体" w:cs="宋体"/>
    </w:rPr>
  </w:style>
  <w:style w:type="paragraph" w:styleId="30">
    <w:name w:val="toc 3"/>
    <w:basedOn w:val="afa"/>
    <w:next w:val="afa"/>
    <w:autoRedefine/>
    <w:uiPriority w:val="99"/>
    <w:semiHidden/>
    <w:rsid w:val="00CF03C8"/>
    <w:pPr>
      <w:tabs>
        <w:tab w:val="right" w:leader="dot" w:pos="9241"/>
      </w:tabs>
      <w:ind w:firstLineChars="100" w:firstLine="102"/>
      <w:jc w:val="left"/>
    </w:pPr>
    <w:rPr>
      <w:rFonts w:ascii="宋体" w:cs="宋体"/>
    </w:rPr>
  </w:style>
  <w:style w:type="paragraph" w:styleId="80">
    <w:name w:val="toc 8"/>
    <w:basedOn w:val="afa"/>
    <w:next w:val="afa"/>
    <w:autoRedefine/>
    <w:uiPriority w:val="99"/>
    <w:semiHidden/>
    <w:rsid w:val="00CF03C8"/>
    <w:pPr>
      <w:tabs>
        <w:tab w:val="right" w:leader="dot" w:pos="9241"/>
      </w:tabs>
      <w:ind w:firstLineChars="600" w:firstLine="607"/>
      <w:jc w:val="left"/>
    </w:pPr>
    <w:rPr>
      <w:rFonts w:ascii="宋体" w:cs="宋体"/>
    </w:rPr>
  </w:style>
  <w:style w:type="paragraph" w:styleId="31">
    <w:name w:val="index 3"/>
    <w:basedOn w:val="afa"/>
    <w:next w:val="afa"/>
    <w:autoRedefine/>
    <w:uiPriority w:val="99"/>
    <w:semiHidden/>
    <w:rsid w:val="00CF03C8"/>
    <w:pPr>
      <w:ind w:left="630" w:hanging="210"/>
      <w:jc w:val="left"/>
    </w:pPr>
    <w:rPr>
      <w:rFonts w:ascii="Calibri" w:hAnsi="Calibri" w:cs="Calibri"/>
      <w:sz w:val="20"/>
      <w:szCs w:val="20"/>
    </w:rPr>
  </w:style>
  <w:style w:type="paragraph" w:styleId="aff1">
    <w:name w:val="endnote text"/>
    <w:basedOn w:val="afa"/>
    <w:link w:val="Char1"/>
    <w:uiPriority w:val="99"/>
    <w:semiHidden/>
    <w:rsid w:val="00CF03C8"/>
    <w:pPr>
      <w:snapToGrid w:val="0"/>
      <w:jc w:val="left"/>
    </w:pPr>
    <w:rPr>
      <w:kern w:val="0"/>
      <w:sz w:val="24"/>
      <w:szCs w:val="20"/>
    </w:rPr>
  </w:style>
  <w:style w:type="character" w:customStyle="1" w:styleId="Char1">
    <w:name w:val="尾注文本 Char"/>
    <w:basedOn w:val="afb"/>
    <w:link w:val="aff1"/>
    <w:uiPriority w:val="99"/>
    <w:semiHidden/>
    <w:locked/>
    <w:rsid w:val="00CF03C8"/>
    <w:rPr>
      <w:rFonts w:ascii="Times New Roman" w:eastAsia="宋体" w:hAnsi="Times New Roman" w:cs="Times New Roman"/>
      <w:sz w:val="24"/>
    </w:rPr>
  </w:style>
  <w:style w:type="paragraph" w:styleId="aff2">
    <w:name w:val="Balloon Text"/>
    <w:basedOn w:val="afa"/>
    <w:link w:val="Char2"/>
    <w:uiPriority w:val="99"/>
    <w:semiHidden/>
    <w:rsid w:val="00CF03C8"/>
    <w:rPr>
      <w:kern w:val="0"/>
      <w:sz w:val="18"/>
      <w:szCs w:val="20"/>
    </w:rPr>
  </w:style>
  <w:style w:type="character" w:customStyle="1" w:styleId="Char2">
    <w:name w:val="批注框文本 Char"/>
    <w:basedOn w:val="afb"/>
    <w:link w:val="aff2"/>
    <w:uiPriority w:val="99"/>
    <w:semiHidden/>
    <w:locked/>
    <w:rsid w:val="00CF03C8"/>
    <w:rPr>
      <w:rFonts w:ascii="Times New Roman" w:eastAsia="宋体" w:hAnsi="Times New Roman" w:cs="Times New Roman"/>
      <w:sz w:val="18"/>
    </w:rPr>
  </w:style>
  <w:style w:type="paragraph" w:styleId="aff3">
    <w:name w:val="footer"/>
    <w:basedOn w:val="afa"/>
    <w:link w:val="Char3"/>
    <w:uiPriority w:val="99"/>
    <w:rsid w:val="00CF03C8"/>
    <w:pPr>
      <w:snapToGrid w:val="0"/>
      <w:ind w:rightChars="100" w:right="210"/>
      <w:jc w:val="right"/>
    </w:pPr>
    <w:rPr>
      <w:kern w:val="0"/>
      <w:sz w:val="18"/>
      <w:szCs w:val="20"/>
    </w:rPr>
  </w:style>
  <w:style w:type="character" w:customStyle="1" w:styleId="Char3">
    <w:name w:val="页脚 Char"/>
    <w:basedOn w:val="afb"/>
    <w:link w:val="aff3"/>
    <w:uiPriority w:val="99"/>
    <w:locked/>
    <w:rsid w:val="00CF03C8"/>
    <w:rPr>
      <w:rFonts w:ascii="Times New Roman" w:eastAsia="宋体" w:hAnsi="Times New Roman" w:cs="Times New Roman"/>
      <w:sz w:val="18"/>
    </w:rPr>
  </w:style>
  <w:style w:type="paragraph" w:styleId="aff4">
    <w:name w:val="header"/>
    <w:basedOn w:val="afa"/>
    <w:link w:val="Char4"/>
    <w:uiPriority w:val="99"/>
    <w:rsid w:val="00CF03C8"/>
    <w:pPr>
      <w:snapToGrid w:val="0"/>
      <w:jc w:val="left"/>
    </w:pPr>
    <w:rPr>
      <w:kern w:val="0"/>
      <w:sz w:val="18"/>
      <w:szCs w:val="20"/>
    </w:rPr>
  </w:style>
  <w:style w:type="character" w:customStyle="1" w:styleId="Char4">
    <w:name w:val="页眉 Char"/>
    <w:basedOn w:val="afb"/>
    <w:link w:val="aff4"/>
    <w:uiPriority w:val="99"/>
    <w:locked/>
    <w:rsid w:val="00CF03C8"/>
    <w:rPr>
      <w:rFonts w:ascii="Times New Roman" w:eastAsia="宋体" w:hAnsi="Times New Roman" w:cs="Times New Roman"/>
      <w:sz w:val="18"/>
    </w:rPr>
  </w:style>
  <w:style w:type="paragraph" w:styleId="1">
    <w:name w:val="toc 1"/>
    <w:basedOn w:val="afa"/>
    <w:next w:val="afa"/>
    <w:autoRedefine/>
    <w:uiPriority w:val="99"/>
    <w:semiHidden/>
    <w:rsid w:val="00CF03C8"/>
    <w:pPr>
      <w:tabs>
        <w:tab w:val="right" w:leader="dot" w:pos="9241"/>
      </w:tabs>
      <w:spacing w:beforeLines="25" w:afterLines="25"/>
      <w:jc w:val="left"/>
    </w:pPr>
    <w:rPr>
      <w:rFonts w:ascii="宋体" w:cs="宋体"/>
    </w:rPr>
  </w:style>
  <w:style w:type="paragraph" w:styleId="40">
    <w:name w:val="toc 4"/>
    <w:basedOn w:val="afa"/>
    <w:next w:val="afa"/>
    <w:autoRedefine/>
    <w:uiPriority w:val="99"/>
    <w:semiHidden/>
    <w:rsid w:val="00CF03C8"/>
    <w:pPr>
      <w:tabs>
        <w:tab w:val="right" w:leader="dot" w:pos="9241"/>
      </w:tabs>
      <w:ind w:firstLineChars="200" w:firstLine="198"/>
      <w:jc w:val="left"/>
    </w:pPr>
    <w:rPr>
      <w:rFonts w:ascii="宋体" w:cs="宋体"/>
    </w:rPr>
  </w:style>
  <w:style w:type="paragraph" w:styleId="10">
    <w:name w:val="index 1"/>
    <w:basedOn w:val="afa"/>
    <w:next w:val="aff5"/>
    <w:autoRedefine/>
    <w:uiPriority w:val="99"/>
    <w:semiHidden/>
    <w:rsid w:val="00CF03C8"/>
    <w:pPr>
      <w:tabs>
        <w:tab w:val="right" w:leader="dot" w:pos="9299"/>
      </w:tabs>
      <w:jc w:val="left"/>
    </w:pPr>
    <w:rPr>
      <w:rFonts w:ascii="宋体" w:cs="宋体"/>
    </w:rPr>
  </w:style>
  <w:style w:type="paragraph" w:styleId="aff6">
    <w:name w:val="index heading"/>
    <w:basedOn w:val="afa"/>
    <w:next w:val="10"/>
    <w:uiPriority w:val="99"/>
    <w:semiHidden/>
    <w:rsid w:val="00CF03C8"/>
    <w:pPr>
      <w:spacing w:before="120" w:after="120"/>
      <w:jc w:val="center"/>
    </w:pPr>
    <w:rPr>
      <w:rFonts w:ascii="Calibri" w:hAnsi="Calibri" w:cs="Calibri"/>
      <w:b/>
      <w:bCs/>
    </w:rPr>
  </w:style>
  <w:style w:type="paragraph" w:customStyle="1" w:styleId="aff5">
    <w:name w:val="段"/>
    <w:link w:val="Char5"/>
    <w:uiPriority w:val="99"/>
    <w:rsid w:val="00CF03C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2"/>
      <w:szCs w:val="22"/>
    </w:rPr>
  </w:style>
  <w:style w:type="paragraph" w:styleId="ab">
    <w:name w:val="footnote text"/>
    <w:basedOn w:val="afa"/>
    <w:link w:val="Char6"/>
    <w:uiPriority w:val="99"/>
    <w:semiHidden/>
    <w:rsid w:val="00CF03C8"/>
    <w:pPr>
      <w:numPr>
        <w:numId w:val="1"/>
      </w:numPr>
      <w:snapToGrid w:val="0"/>
      <w:jc w:val="left"/>
    </w:pPr>
    <w:rPr>
      <w:rFonts w:ascii="宋体"/>
      <w:kern w:val="0"/>
      <w:sz w:val="18"/>
      <w:szCs w:val="20"/>
    </w:rPr>
  </w:style>
  <w:style w:type="character" w:customStyle="1" w:styleId="Char6">
    <w:name w:val="脚注文本 Char"/>
    <w:basedOn w:val="afb"/>
    <w:link w:val="ab"/>
    <w:uiPriority w:val="99"/>
    <w:locked/>
    <w:rsid w:val="00CF03C8"/>
    <w:rPr>
      <w:rFonts w:ascii="宋体" w:eastAsia="宋体" w:hAnsi="Times New Roman" w:cs="Times New Roman"/>
      <w:sz w:val="18"/>
    </w:rPr>
  </w:style>
  <w:style w:type="paragraph" w:styleId="60">
    <w:name w:val="toc 6"/>
    <w:basedOn w:val="afa"/>
    <w:next w:val="afa"/>
    <w:autoRedefine/>
    <w:uiPriority w:val="99"/>
    <w:semiHidden/>
    <w:rsid w:val="00CF03C8"/>
    <w:pPr>
      <w:tabs>
        <w:tab w:val="right" w:leader="dot" w:pos="9241"/>
      </w:tabs>
      <w:ind w:firstLineChars="400" w:firstLine="403"/>
      <w:jc w:val="left"/>
    </w:pPr>
    <w:rPr>
      <w:rFonts w:ascii="宋体" w:cs="宋体"/>
    </w:rPr>
  </w:style>
  <w:style w:type="paragraph" w:styleId="70">
    <w:name w:val="index 7"/>
    <w:basedOn w:val="afa"/>
    <w:next w:val="afa"/>
    <w:autoRedefine/>
    <w:uiPriority w:val="99"/>
    <w:semiHidden/>
    <w:rsid w:val="00CF03C8"/>
    <w:pPr>
      <w:ind w:left="1470" w:hanging="210"/>
      <w:jc w:val="left"/>
    </w:pPr>
    <w:rPr>
      <w:rFonts w:ascii="Calibri" w:hAnsi="Calibri" w:cs="Calibri"/>
      <w:sz w:val="20"/>
      <w:szCs w:val="20"/>
    </w:rPr>
  </w:style>
  <w:style w:type="paragraph" w:styleId="9">
    <w:name w:val="index 9"/>
    <w:basedOn w:val="afa"/>
    <w:next w:val="afa"/>
    <w:autoRedefine/>
    <w:uiPriority w:val="99"/>
    <w:semiHidden/>
    <w:rsid w:val="00CF03C8"/>
    <w:pPr>
      <w:ind w:left="1890" w:hanging="210"/>
      <w:jc w:val="left"/>
    </w:pPr>
    <w:rPr>
      <w:rFonts w:ascii="Calibri" w:hAnsi="Calibri" w:cs="Calibri"/>
      <w:sz w:val="20"/>
      <w:szCs w:val="20"/>
    </w:rPr>
  </w:style>
  <w:style w:type="paragraph" w:styleId="2">
    <w:name w:val="toc 2"/>
    <w:basedOn w:val="afa"/>
    <w:next w:val="afa"/>
    <w:autoRedefine/>
    <w:uiPriority w:val="99"/>
    <w:semiHidden/>
    <w:rsid w:val="00CF03C8"/>
    <w:pPr>
      <w:tabs>
        <w:tab w:val="right" w:leader="dot" w:pos="9241"/>
      </w:tabs>
    </w:pPr>
    <w:rPr>
      <w:rFonts w:ascii="宋体" w:cs="宋体"/>
    </w:rPr>
  </w:style>
  <w:style w:type="paragraph" w:styleId="90">
    <w:name w:val="toc 9"/>
    <w:basedOn w:val="afa"/>
    <w:next w:val="afa"/>
    <w:autoRedefine/>
    <w:uiPriority w:val="99"/>
    <w:semiHidden/>
    <w:rsid w:val="00CF03C8"/>
    <w:pPr>
      <w:ind w:left="1470"/>
      <w:jc w:val="left"/>
    </w:pPr>
    <w:rPr>
      <w:sz w:val="20"/>
      <w:szCs w:val="20"/>
    </w:rPr>
  </w:style>
  <w:style w:type="paragraph" w:styleId="20">
    <w:name w:val="index 2"/>
    <w:basedOn w:val="afa"/>
    <w:next w:val="afa"/>
    <w:autoRedefine/>
    <w:uiPriority w:val="99"/>
    <w:semiHidden/>
    <w:rsid w:val="00CF03C8"/>
    <w:pPr>
      <w:ind w:left="420" w:hanging="210"/>
      <w:jc w:val="left"/>
    </w:pPr>
    <w:rPr>
      <w:rFonts w:ascii="Calibri" w:hAnsi="Calibri" w:cs="Calibri"/>
      <w:sz w:val="20"/>
      <w:szCs w:val="20"/>
    </w:rPr>
  </w:style>
  <w:style w:type="paragraph" w:styleId="aff7">
    <w:name w:val="annotation subject"/>
    <w:basedOn w:val="aff0"/>
    <w:next w:val="aff0"/>
    <w:link w:val="Char7"/>
    <w:uiPriority w:val="99"/>
    <w:semiHidden/>
    <w:rsid w:val="00CF03C8"/>
    <w:rPr>
      <w:b/>
    </w:rPr>
  </w:style>
  <w:style w:type="character" w:customStyle="1" w:styleId="Char7">
    <w:name w:val="批注主题 Char"/>
    <w:basedOn w:val="Char0"/>
    <w:link w:val="aff7"/>
    <w:uiPriority w:val="99"/>
    <w:semiHidden/>
    <w:locked/>
    <w:rsid w:val="00CF03C8"/>
    <w:rPr>
      <w:b/>
    </w:rPr>
  </w:style>
  <w:style w:type="table" w:styleId="aff8">
    <w:name w:val="Table Grid"/>
    <w:basedOn w:val="afc"/>
    <w:uiPriority w:val="99"/>
    <w:rsid w:val="00CF03C8"/>
    <w:rPr>
      <w:rFonts w:ascii="宋体" w:cs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Simple 1"/>
    <w:basedOn w:val="afc"/>
    <w:uiPriority w:val="99"/>
    <w:semiHidden/>
    <w:rsid w:val="00CF03C8"/>
    <w:pPr>
      <w:widowControl w:val="0"/>
      <w:jc w:val="both"/>
    </w:pPr>
    <w:rPr>
      <w:rFonts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</w:rPr>
      <w:tblPr/>
      <w:tcPr>
        <w:tcBorders>
          <w:bottom w:val="single" w:sz="6" w:space="0" w:color="008000"/>
          <w:tl2br w:val="nil"/>
          <w:tr2bl w:val="nil"/>
        </w:tcBorders>
      </w:tcPr>
    </w:tblStylePr>
    <w:tblStylePr w:type="lastRow">
      <w:rPr>
        <w:rFonts w:cs="Calibri"/>
      </w:rPr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character" w:styleId="aff9">
    <w:name w:val="Strong"/>
    <w:basedOn w:val="afb"/>
    <w:uiPriority w:val="99"/>
    <w:qFormat/>
    <w:rsid w:val="00CF03C8"/>
    <w:rPr>
      <w:rFonts w:cs="Times New Roman"/>
      <w:b/>
    </w:rPr>
  </w:style>
  <w:style w:type="character" w:styleId="affa">
    <w:name w:val="endnote reference"/>
    <w:basedOn w:val="afb"/>
    <w:uiPriority w:val="99"/>
    <w:semiHidden/>
    <w:rsid w:val="00CF03C8"/>
    <w:rPr>
      <w:rFonts w:cs="Times New Roman"/>
      <w:vertAlign w:val="superscript"/>
    </w:rPr>
  </w:style>
  <w:style w:type="character" w:styleId="affb">
    <w:name w:val="page number"/>
    <w:basedOn w:val="afb"/>
    <w:uiPriority w:val="99"/>
    <w:rsid w:val="00CF03C8"/>
    <w:rPr>
      <w:rFonts w:ascii="Times New Roman" w:eastAsia="宋体" w:hAnsi="Times New Roman" w:cs="Times New Roman"/>
      <w:sz w:val="18"/>
    </w:rPr>
  </w:style>
  <w:style w:type="character" w:styleId="affc">
    <w:name w:val="FollowedHyperlink"/>
    <w:basedOn w:val="afb"/>
    <w:uiPriority w:val="99"/>
    <w:rsid w:val="00CF03C8"/>
    <w:rPr>
      <w:rFonts w:cs="Times New Roman"/>
      <w:color w:val="800080"/>
      <w:u w:val="single"/>
    </w:rPr>
  </w:style>
  <w:style w:type="character" w:styleId="affd">
    <w:name w:val="Hyperlink"/>
    <w:basedOn w:val="afb"/>
    <w:uiPriority w:val="99"/>
    <w:rsid w:val="00CF03C8"/>
    <w:rPr>
      <w:rFonts w:cs="Times New Roman"/>
      <w:color w:val="0000FF"/>
      <w:spacing w:val="0"/>
      <w:w w:val="100"/>
      <w:sz w:val="21"/>
      <w:u w:val="single"/>
    </w:rPr>
  </w:style>
  <w:style w:type="character" w:styleId="affe">
    <w:name w:val="annotation reference"/>
    <w:basedOn w:val="afb"/>
    <w:uiPriority w:val="99"/>
    <w:semiHidden/>
    <w:rsid w:val="00CF03C8"/>
    <w:rPr>
      <w:rFonts w:cs="Times New Roman"/>
      <w:sz w:val="21"/>
    </w:rPr>
  </w:style>
  <w:style w:type="character" w:styleId="afff">
    <w:name w:val="footnote reference"/>
    <w:basedOn w:val="afb"/>
    <w:uiPriority w:val="99"/>
    <w:semiHidden/>
    <w:rsid w:val="00CF03C8"/>
    <w:rPr>
      <w:rFonts w:cs="Times New Roman"/>
      <w:vertAlign w:val="superscript"/>
    </w:rPr>
  </w:style>
  <w:style w:type="table" w:customStyle="1" w:styleId="12">
    <w:name w:val="样式1"/>
    <w:basedOn w:val="11"/>
    <w:uiPriority w:val="99"/>
    <w:rsid w:val="00CF03C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</w:rPr>
      <w:tblPr/>
      <w:tcPr>
        <w:tcBorders>
          <w:bottom w:val="single" w:sz="6" w:space="0" w:color="008000"/>
          <w:tl2br w:val="nil"/>
          <w:tr2bl w:val="nil"/>
        </w:tcBorders>
      </w:tcPr>
    </w:tblStylePr>
    <w:tblStylePr w:type="lastRow">
      <w:rPr>
        <w:rFonts w:cs="Calibri"/>
      </w:rPr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character" w:customStyle="1" w:styleId="Char5">
    <w:name w:val="段 Char"/>
    <w:link w:val="aff5"/>
    <w:uiPriority w:val="99"/>
    <w:locked/>
    <w:rsid w:val="00CF03C8"/>
    <w:rPr>
      <w:rFonts w:ascii="宋体"/>
      <w:sz w:val="22"/>
      <w:szCs w:val="22"/>
      <w:lang w:val="en-US" w:eastAsia="zh-CN" w:bidi="ar-SA"/>
    </w:rPr>
  </w:style>
  <w:style w:type="paragraph" w:customStyle="1" w:styleId="a1">
    <w:name w:val="一级条标题"/>
    <w:next w:val="aff5"/>
    <w:uiPriority w:val="99"/>
    <w:rsid w:val="00CF03C8"/>
    <w:pPr>
      <w:numPr>
        <w:ilvl w:val="1"/>
        <w:numId w:val="2"/>
      </w:numPr>
      <w:spacing w:beforeLines="50" w:afterLines="50"/>
      <w:outlineLvl w:val="2"/>
    </w:pPr>
    <w:rPr>
      <w:rFonts w:ascii="黑体" w:eastAsia="黑体" w:cs="黑体"/>
      <w:sz w:val="21"/>
      <w:szCs w:val="21"/>
    </w:rPr>
  </w:style>
  <w:style w:type="paragraph" w:customStyle="1" w:styleId="afff0">
    <w:name w:val="标准书脚_奇数页"/>
    <w:uiPriority w:val="99"/>
    <w:rsid w:val="00CF03C8"/>
    <w:pPr>
      <w:spacing w:before="120"/>
      <w:ind w:right="198"/>
      <w:jc w:val="right"/>
    </w:pPr>
    <w:rPr>
      <w:rFonts w:ascii="宋体" w:cs="宋体"/>
      <w:sz w:val="18"/>
      <w:szCs w:val="18"/>
    </w:rPr>
  </w:style>
  <w:style w:type="paragraph" w:customStyle="1" w:styleId="afff1">
    <w:name w:val="标准书眉_奇数页"/>
    <w:next w:val="afa"/>
    <w:uiPriority w:val="99"/>
    <w:rsid w:val="00CF03C8"/>
    <w:pPr>
      <w:tabs>
        <w:tab w:val="center" w:pos="4154"/>
        <w:tab w:val="right" w:pos="8306"/>
      </w:tabs>
      <w:spacing w:after="220"/>
      <w:jc w:val="right"/>
    </w:pPr>
    <w:rPr>
      <w:rFonts w:ascii="黑体" w:eastAsia="黑体" w:cs="黑体"/>
      <w:sz w:val="21"/>
      <w:szCs w:val="21"/>
    </w:rPr>
  </w:style>
  <w:style w:type="paragraph" w:customStyle="1" w:styleId="a0">
    <w:name w:val="章标题"/>
    <w:next w:val="aff5"/>
    <w:uiPriority w:val="99"/>
    <w:rsid w:val="00CF03C8"/>
    <w:pPr>
      <w:numPr>
        <w:numId w:val="2"/>
      </w:numPr>
      <w:spacing w:beforeLines="100" w:afterLines="10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2">
    <w:name w:val="二级条标题"/>
    <w:basedOn w:val="a1"/>
    <w:next w:val="aff5"/>
    <w:uiPriority w:val="99"/>
    <w:rsid w:val="00CF03C8"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uiPriority w:val="99"/>
    <w:rsid w:val="00CF03C8"/>
    <w:pPr>
      <w:framePr w:w="9140" w:h="1242" w:hRule="exact" w:hSpace="284" w:wrap="auto" w:vAnchor="page" w:hAnchor="page" w:x="1645" w:y="2910" w:anchorLock="1"/>
      <w:spacing w:before="357" w:line="280" w:lineRule="exact"/>
      <w:jc w:val="right"/>
    </w:pPr>
    <w:rPr>
      <w:rFonts w:ascii="黑体" w:eastAsia="黑体" w:cs="黑体"/>
      <w:sz w:val="28"/>
      <w:szCs w:val="28"/>
    </w:rPr>
  </w:style>
  <w:style w:type="paragraph" w:customStyle="1" w:styleId="a8">
    <w:name w:val="列项——（一级）"/>
    <w:uiPriority w:val="99"/>
    <w:rsid w:val="00CF03C8"/>
    <w:pPr>
      <w:widowControl w:val="0"/>
      <w:numPr>
        <w:numId w:val="3"/>
      </w:numPr>
      <w:jc w:val="both"/>
    </w:pPr>
    <w:rPr>
      <w:rFonts w:ascii="宋体" w:cs="宋体"/>
      <w:sz w:val="21"/>
      <w:szCs w:val="21"/>
    </w:rPr>
  </w:style>
  <w:style w:type="paragraph" w:customStyle="1" w:styleId="a9">
    <w:name w:val="列项●（二级）"/>
    <w:uiPriority w:val="99"/>
    <w:rsid w:val="00CF03C8"/>
    <w:pPr>
      <w:numPr>
        <w:ilvl w:val="1"/>
        <w:numId w:val="3"/>
      </w:numPr>
      <w:tabs>
        <w:tab w:val="left" w:pos="840"/>
      </w:tabs>
      <w:jc w:val="both"/>
    </w:pPr>
    <w:rPr>
      <w:rFonts w:ascii="宋体" w:cs="宋体"/>
      <w:sz w:val="21"/>
      <w:szCs w:val="21"/>
    </w:rPr>
  </w:style>
  <w:style w:type="paragraph" w:customStyle="1" w:styleId="afff2">
    <w:name w:val="目次、标准名称标题"/>
    <w:basedOn w:val="afa"/>
    <w:next w:val="aff5"/>
    <w:uiPriority w:val="99"/>
    <w:rsid w:val="00CF03C8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paragraph" w:customStyle="1" w:styleId="a3">
    <w:name w:val="三级条标题"/>
    <w:basedOn w:val="a2"/>
    <w:next w:val="aff5"/>
    <w:uiPriority w:val="99"/>
    <w:rsid w:val="00CF03C8"/>
    <w:pPr>
      <w:numPr>
        <w:ilvl w:val="3"/>
      </w:numPr>
      <w:outlineLvl w:val="4"/>
    </w:pPr>
  </w:style>
  <w:style w:type="paragraph" w:customStyle="1" w:styleId="afff3">
    <w:name w:val="示例"/>
    <w:next w:val="afff4"/>
    <w:uiPriority w:val="99"/>
    <w:rsid w:val="00CF03C8"/>
    <w:pPr>
      <w:widowControl w:val="0"/>
      <w:ind w:firstLine="363"/>
      <w:jc w:val="both"/>
    </w:pPr>
    <w:rPr>
      <w:rFonts w:ascii="宋体" w:cs="宋体"/>
      <w:sz w:val="18"/>
      <w:szCs w:val="18"/>
    </w:rPr>
  </w:style>
  <w:style w:type="paragraph" w:customStyle="1" w:styleId="afff4">
    <w:name w:val="示例内容"/>
    <w:uiPriority w:val="99"/>
    <w:rsid w:val="00CF03C8"/>
    <w:pPr>
      <w:ind w:firstLineChars="200" w:firstLine="200"/>
    </w:pPr>
    <w:rPr>
      <w:rFonts w:ascii="宋体" w:cs="宋体"/>
      <w:sz w:val="18"/>
      <w:szCs w:val="18"/>
    </w:rPr>
  </w:style>
  <w:style w:type="paragraph" w:customStyle="1" w:styleId="ad">
    <w:name w:val="数字编号列项（二级）"/>
    <w:uiPriority w:val="99"/>
    <w:rsid w:val="00CF03C8"/>
    <w:pPr>
      <w:numPr>
        <w:ilvl w:val="1"/>
        <w:numId w:val="4"/>
      </w:numPr>
      <w:jc w:val="both"/>
    </w:pPr>
    <w:rPr>
      <w:rFonts w:ascii="宋体" w:cs="宋体"/>
      <w:sz w:val="21"/>
      <w:szCs w:val="21"/>
    </w:rPr>
  </w:style>
  <w:style w:type="paragraph" w:customStyle="1" w:styleId="a4">
    <w:name w:val="四级条标题"/>
    <w:basedOn w:val="a3"/>
    <w:next w:val="aff5"/>
    <w:uiPriority w:val="99"/>
    <w:rsid w:val="00CF03C8"/>
    <w:pPr>
      <w:numPr>
        <w:ilvl w:val="4"/>
      </w:numPr>
      <w:ind w:left="0"/>
      <w:outlineLvl w:val="5"/>
    </w:pPr>
  </w:style>
  <w:style w:type="paragraph" w:customStyle="1" w:styleId="a5">
    <w:name w:val="五级条标题"/>
    <w:basedOn w:val="a4"/>
    <w:next w:val="aff5"/>
    <w:uiPriority w:val="99"/>
    <w:rsid w:val="00CF03C8"/>
    <w:pPr>
      <w:numPr>
        <w:ilvl w:val="5"/>
      </w:numPr>
      <w:outlineLvl w:val="6"/>
    </w:pPr>
  </w:style>
  <w:style w:type="paragraph" w:customStyle="1" w:styleId="afff5">
    <w:name w:val="注："/>
    <w:next w:val="aff5"/>
    <w:uiPriority w:val="99"/>
    <w:rsid w:val="00CF03C8"/>
    <w:pPr>
      <w:widowControl w:val="0"/>
      <w:autoSpaceDE w:val="0"/>
      <w:autoSpaceDN w:val="0"/>
      <w:ind w:left="726" w:hanging="363"/>
      <w:jc w:val="both"/>
    </w:pPr>
    <w:rPr>
      <w:rFonts w:ascii="宋体" w:cs="宋体"/>
      <w:sz w:val="18"/>
      <w:szCs w:val="18"/>
    </w:rPr>
  </w:style>
  <w:style w:type="paragraph" w:customStyle="1" w:styleId="afff6">
    <w:name w:val="注×："/>
    <w:uiPriority w:val="99"/>
    <w:rsid w:val="00CF03C8"/>
    <w:pPr>
      <w:widowControl w:val="0"/>
      <w:autoSpaceDE w:val="0"/>
      <w:autoSpaceDN w:val="0"/>
      <w:ind w:left="811" w:hanging="448"/>
      <w:jc w:val="both"/>
    </w:pPr>
    <w:rPr>
      <w:rFonts w:ascii="宋体" w:cs="宋体"/>
      <w:sz w:val="18"/>
      <w:szCs w:val="18"/>
    </w:rPr>
  </w:style>
  <w:style w:type="paragraph" w:customStyle="1" w:styleId="ac">
    <w:name w:val="字母编号列项（一级）"/>
    <w:uiPriority w:val="99"/>
    <w:rsid w:val="00CF03C8"/>
    <w:pPr>
      <w:numPr>
        <w:numId w:val="4"/>
      </w:numPr>
      <w:jc w:val="both"/>
    </w:pPr>
    <w:rPr>
      <w:rFonts w:ascii="宋体" w:cs="宋体"/>
      <w:sz w:val="21"/>
      <w:szCs w:val="21"/>
    </w:rPr>
  </w:style>
  <w:style w:type="paragraph" w:customStyle="1" w:styleId="aa">
    <w:name w:val="列项◆（三级）"/>
    <w:basedOn w:val="afa"/>
    <w:uiPriority w:val="99"/>
    <w:rsid w:val="00CF03C8"/>
    <w:pPr>
      <w:numPr>
        <w:ilvl w:val="2"/>
        <w:numId w:val="3"/>
      </w:numPr>
    </w:pPr>
    <w:rPr>
      <w:rFonts w:ascii="宋体" w:cs="宋体"/>
    </w:rPr>
  </w:style>
  <w:style w:type="paragraph" w:customStyle="1" w:styleId="ae">
    <w:name w:val="编号列项（三级）"/>
    <w:uiPriority w:val="99"/>
    <w:rsid w:val="00CF03C8"/>
    <w:pPr>
      <w:numPr>
        <w:ilvl w:val="2"/>
        <w:numId w:val="4"/>
      </w:numPr>
    </w:pPr>
    <w:rPr>
      <w:rFonts w:ascii="宋体" w:cs="宋体"/>
      <w:sz w:val="21"/>
      <w:szCs w:val="21"/>
    </w:rPr>
  </w:style>
  <w:style w:type="paragraph" w:customStyle="1" w:styleId="afff7">
    <w:name w:val="示例×："/>
    <w:basedOn w:val="a0"/>
    <w:uiPriority w:val="99"/>
    <w:rsid w:val="00CF03C8"/>
    <w:pPr>
      <w:numPr>
        <w:numId w:val="0"/>
      </w:numPr>
      <w:spacing w:beforeLines="0" w:afterLines="0"/>
      <w:ind w:firstLine="363"/>
      <w:outlineLvl w:val="9"/>
    </w:pPr>
    <w:rPr>
      <w:rFonts w:ascii="宋体" w:eastAsia="宋体" w:cs="宋体"/>
      <w:sz w:val="18"/>
      <w:szCs w:val="18"/>
    </w:rPr>
  </w:style>
  <w:style w:type="paragraph" w:customStyle="1" w:styleId="afff8">
    <w:name w:val="二级无"/>
    <w:basedOn w:val="a2"/>
    <w:uiPriority w:val="99"/>
    <w:rsid w:val="00CF03C8"/>
    <w:pPr>
      <w:spacing w:beforeLines="0" w:afterLines="0"/>
    </w:pPr>
    <w:rPr>
      <w:rFonts w:ascii="宋体" w:eastAsia="宋体" w:cs="宋体"/>
    </w:rPr>
  </w:style>
  <w:style w:type="paragraph" w:customStyle="1" w:styleId="afff9">
    <w:name w:val="注：（正文）"/>
    <w:basedOn w:val="afff5"/>
    <w:next w:val="aff5"/>
    <w:uiPriority w:val="99"/>
    <w:rsid w:val="00CF03C8"/>
  </w:style>
  <w:style w:type="paragraph" w:customStyle="1" w:styleId="a">
    <w:name w:val="注×：（正文）"/>
    <w:uiPriority w:val="99"/>
    <w:rsid w:val="00CF03C8"/>
    <w:pPr>
      <w:numPr>
        <w:numId w:val="5"/>
      </w:numPr>
      <w:jc w:val="both"/>
    </w:pPr>
    <w:rPr>
      <w:rFonts w:ascii="宋体" w:cs="宋体"/>
      <w:sz w:val="18"/>
      <w:szCs w:val="18"/>
    </w:rPr>
  </w:style>
  <w:style w:type="paragraph" w:customStyle="1" w:styleId="afffa">
    <w:name w:val="标准标志"/>
    <w:next w:val="afa"/>
    <w:uiPriority w:val="99"/>
    <w:rsid w:val="00CF03C8"/>
    <w:pPr>
      <w:framePr w:w="2546" w:h="1389" w:hRule="exact" w:hSpace="181" w:vSpace="181" w:wrap="auto" w:hAnchor="margin" w:x="6522" w:y="398" w:anchorLock="1"/>
      <w:shd w:val="solid" w:color="FFFFFF" w:fill="FFFFFF"/>
      <w:spacing w:line="240" w:lineRule="atLeast"/>
      <w:jc w:val="right"/>
    </w:pPr>
    <w:rPr>
      <w:b/>
      <w:bCs/>
      <w:w w:val="170"/>
      <w:sz w:val="96"/>
      <w:szCs w:val="96"/>
    </w:rPr>
  </w:style>
  <w:style w:type="paragraph" w:customStyle="1" w:styleId="afffb">
    <w:name w:val="标准称谓"/>
    <w:next w:val="afa"/>
    <w:uiPriority w:val="99"/>
    <w:rsid w:val="00CF03C8"/>
    <w:pPr>
      <w:framePr w:w="9639" w:h="624" w:hRule="exact" w:hSpace="181" w:vSpace="181" w:wrap="auto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cs="宋体"/>
      <w:b/>
      <w:bCs/>
      <w:spacing w:val="20"/>
      <w:w w:val="148"/>
      <w:sz w:val="48"/>
      <w:szCs w:val="48"/>
    </w:rPr>
  </w:style>
  <w:style w:type="paragraph" w:customStyle="1" w:styleId="afffc">
    <w:name w:val="标准书脚_偶数页"/>
    <w:uiPriority w:val="99"/>
    <w:rsid w:val="00CF03C8"/>
    <w:pPr>
      <w:spacing w:before="120"/>
      <w:ind w:left="221"/>
    </w:pPr>
    <w:rPr>
      <w:rFonts w:ascii="宋体" w:cs="宋体"/>
      <w:sz w:val="18"/>
      <w:szCs w:val="18"/>
    </w:rPr>
  </w:style>
  <w:style w:type="paragraph" w:customStyle="1" w:styleId="afffd">
    <w:name w:val="标准书眉_偶数页"/>
    <w:basedOn w:val="afff1"/>
    <w:next w:val="afa"/>
    <w:uiPriority w:val="99"/>
    <w:rsid w:val="00CF03C8"/>
    <w:pPr>
      <w:jc w:val="left"/>
    </w:pPr>
  </w:style>
  <w:style w:type="paragraph" w:customStyle="1" w:styleId="afffe">
    <w:name w:val="标准书眉一"/>
    <w:uiPriority w:val="99"/>
    <w:rsid w:val="00CF03C8"/>
    <w:pPr>
      <w:jc w:val="both"/>
    </w:pPr>
  </w:style>
  <w:style w:type="paragraph" w:customStyle="1" w:styleId="affff">
    <w:name w:val="参考文献"/>
    <w:basedOn w:val="afa"/>
    <w:next w:val="aff5"/>
    <w:uiPriority w:val="99"/>
    <w:rsid w:val="00CF03C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cs="黑体"/>
      <w:kern w:val="0"/>
    </w:rPr>
  </w:style>
  <w:style w:type="paragraph" w:customStyle="1" w:styleId="affff0">
    <w:name w:val="参考文献、索引标题"/>
    <w:basedOn w:val="afa"/>
    <w:next w:val="aff5"/>
    <w:uiPriority w:val="99"/>
    <w:rsid w:val="00CF03C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cs="黑体"/>
      <w:kern w:val="0"/>
    </w:rPr>
  </w:style>
  <w:style w:type="character" w:customStyle="1" w:styleId="affff1">
    <w:name w:val="发布"/>
    <w:basedOn w:val="afb"/>
    <w:uiPriority w:val="99"/>
    <w:rsid w:val="00CF03C8"/>
    <w:rPr>
      <w:rFonts w:ascii="黑体" w:eastAsia="黑体" w:cs="Times New Roman"/>
      <w:spacing w:val="85"/>
      <w:w w:val="100"/>
      <w:position w:val="3"/>
      <w:sz w:val="28"/>
    </w:rPr>
  </w:style>
  <w:style w:type="paragraph" w:customStyle="1" w:styleId="affff2">
    <w:name w:val="发布部门"/>
    <w:next w:val="afa"/>
    <w:uiPriority w:val="99"/>
    <w:rsid w:val="00CF03C8"/>
    <w:pPr>
      <w:framePr w:w="7938" w:h="1134" w:hRule="exact" w:hSpace="125" w:vSpace="181" w:wrap="auto" w:vAnchor="page" w:hAnchor="page" w:x="2150" w:y="14630" w:anchorLock="1"/>
      <w:jc w:val="center"/>
    </w:pPr>
    <w:rPr>
      <w:rFonts w:ascii="宋体" w:cs="宋体"/>
      <w:b/>
      <w:bCs/>
      <w:spacing w:val="20"/>
      <w:w w:val="135"/>
      <w:sz w:val="28"/>
      <w:szCs w:val="28"/>
    </w:rPr>
  </w:style>
  <w:style w:type="paragraph" w:customStyle="1" w:styleId="affff3">
    <w:name w:val="发布日期"/>
    <w:uiPriority w:val="99"/>
    <w:rsid w:val="00CF03C8"/>
    <w:pPr>
      <w:framePr w:w="3997" w:h="471" w:hRule="exact" w:vSpace="181" w:wrap="auto" w:hAnchor="page" w:x="7089" w:y="14097" w:anchorLock="1"/>
    </w:pPr>
    <w:rPr>
      <w:rFonts w:eastAsia="黑体"/>
      <w:sz w:val="28"/>
      <w:szCs w:val="28"/>
    </w:rPr>
  </w:style>
  <w:style w:type="paragraph" w:customStyle="1" w:styleId="affff4">
    <w:name w:val="封面标准代替信息"/>
    <w:uiPriority w:val="99"/>
    <w:rsid w:val="00CF03C8"/>
    <w:pPr>
      <w:framePr w:w="9140" w:h="1242" w:hRule="exact" w:hSpace="284" w:wrap="auto" w:vAnchor="page" w:hAnchor="page" w:x="1645" w:y="2910" w:anchorLock="1"/>
      <w:spacing w:before="57" w:line="280" w:lineRule="exact"/>
      <w:jc w:val="right"/>
    </w:pPr>
    <w:rPr>
      <w:rFonts w:ascii="宋体" w:cs="宋体"/>
      <w:sz w:val="21"/>
      <w:szCs w:val="21"/>
    </w:rPr>
  </w:style>
  <w:style w:type="paragraph" w:customStyle="1" w:styleId="13">
    <w:name w:val="封面标准号1"/>
    <w:uiPriority w:val="99"/>
    <w:rsid w:val="00CF03C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  <w:szCs w:val="28"/>
    </w:rPr>
  </w:style>
  <w:style w:type="paragraph" w:customStyle="1" w:styleId="affff5">
    <w:name w:val="封面标准名称"/>
    <w:uiPriority w:val="99"/>
    <w:rsid w:val="00CF03C8"/>
    <w:pPr>
      <w:framePr w:w="9639" w:h="6917" w:hRule="exact" w:wrap="auto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customStyle="1" w:styleId="affff6">
    <w:name w:val="封面标准英文名称"/>
    <w:basedOn w:val="affff5"/>
    <w:uiPriority w:val="99"/>
    <w:rsid w:val="00CF03C8"/>
    <w:pPr>
      <w:framePr w:wrap="auto"/>
      <w:spacing w:before="370" w:line="400" w:lineRule="exact"/>
    </w:pPr>
    <w:rPr>
      <w:rFonts w:ascii="Times New Roman" w:cs="Times New Roman"/>
      <w:sz w:val="28"/>
      <w:szCs w:val="28"/>
    </w:rPr>
  </w:style>
  <w:style w:type="paragraph" w:customStyle="1" w:styleId="affff7">
    <w:name w:val="封面一致性程度标识"/>
    <w:basedOn w:val="affff6"/>
    <w:uiPriority w:val="99"/>
    <w:rsid w:val="00CF03C8"/>
    <w:pPr>
      <w:framePr w:wrap="auto"/>
      <w:spacing w:before="440"/>
    </w:pPr>
    <w:rPr>
      <w:rFonts w:ascii="宋体" w:eastAsia="宋体" w:cs="宋体"/>
    </w:rPr>
  </w:style>
  <w:style w:type="paragraph" w:customStyle="1" w:styleId="affff8">
    <w:name w:val="封面标准文稿类别"/>
    <w:basedOn w:val="affff7"/>
    <w:uiPriority w:val="99"/>
    <w:rsid w:val="00CF03C8"/>
    <w:pPr>
      <w:framePr w:wrap="auto"/>
      <w:spacing w:after="160" w:line="240" w:lineRule="auto"/>
    </w:pPr>
    <w:rPr>
      <w:sz w:val="24"/>
      <w:szCs w:val="24"/>
    </w:rPr>
  </w:style>
  <w:style w:type="paragraph" w:customStyle="1" w:styleId="affff9">
    <w:name w:val="封面标准文稿编辑信息"/>
    <w:basedOn w:val="affff8"/>
    <w:uiPriority w:val="99"/>
    <w:rsid w:val="00CF03C8"/>
    <w:pPr>
      <w:framePr w:wrap="auto"/>
      <w:spacing w:before="180" w:line="180" w:lineRule="exact"/>
    </w:pPr>
    <w:rPr>
      <w:sz w:val="21"/>
      <w:szCs w:val="21"/>
    </w:rPr>
  </w:style>
  <w:style w:type="paragraph" w:customStyle="1" w:styleId="affffa">
    <w:name w:val="封面正文"/>
    <w:uiPriority w:val="99"/>
    <w:rsid w:val="00CF03C8"/>
    <w:pPr>
      <w:jc w:val="both"/>
    </w:pPr>
  </w:style>
  <w:style w:type="paragraph" w:customStyle="1" w:styleId="af1">
    <w:name w:val="附录标识"/>
    <w:basedOn w:val="afa"/>
    <w:next w:val="aff5"/>
    <w:uiPriority w:val="99"/>
    <w:rsid w:val="00CF03C8"/>
    <w:pPr>
      <w:keepNext/>
      <w:widowControl/>
      <w:numPr>
        <w:numId w:val="6"/>
      </w:numPr>
      <w:shd w:val="clear" w:color="FFFFFF" w:fill="FFFFFF"/>
      <w:tabs>
        <w:tab w:val="left" w:pos="360"/>
        <w:tab w:val="left" w:pos="6405"/>
      </w:tabs>
      <w:spacing w:before="640" w:after="280"/>
      <w:ind w:left="0"/>
      <w:jc w:val="center"/>
      <w:outlineLvl w:val="0"/>
    </w:pPr>
    <w:rPr>
      <w:rFonts w:ascii="黑体" w:eastAsia="黑体" w:cs="黑体"/>
      <w:kern w:val="0"/>
    </w:rPr>
  </w:style>
  <w:style w:type="paragraph" w:customStyle="1" w:styleId="affffb">
    <w:name w:val="附录标题"/>
    <w:basedOn w:val="aff5"/>
    <w:next w:val="aff5"/>
    <w:uiPriority w:val="99"/>
    <w:rsid w:val="00CF03C8"/>
    <w:pPr>
      <w:ind w:firstLineChars="0" w:firstLine="0"/>
      <w:jc w:val="center"/>
    </w:pPr>
    <w:rPr>
      <w:rFonts w:ascii="黑体" w:eastAsia="黑体" w:cs="黑体"/>
    </w:rPr>
  </w:style>
  <w:style w:type="paragraph" w:customStyle="1" w:styleId="af">
    <w:name w:val="附录表标号"/>
    <w:basedOn w:val="afa"/>
    <w:next w:val="aff5"/>
    <w:uiPriority w:val="99"/>
    <w:rsid w:val="00CF03C8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0">
    <w:name w:val="附录表标题"/>
    <w:basedOn w:val="afa"/>
    <w:next w:val="aff5"/>
    <w:uiPriority w:val="99"/>
    <w:rsid w:val="00CF03C8"/>
    <w:pPr>
      <w:numPr>
        <w:ilvl w:val="1"/>
        <w:numId w:val="7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 w:cs="黑体"/>
    </w:rPr>
  </w:style>
  <w:style w:type="paragraph" w:customStyle="1" w:styleId="af4">
    <w:name w:val="附录二级条标题"/>
    <w:basedOn w:val="afa"/>
    <w:next w:val="aff5"/>
    <w:uiPriority w:val="99"/>
    <w:rsid w:val="00CF03C8"/>
    <w:pPr>
      <w:widowControl/>
      <w:numPr>
        <w:ilvl w:val="3"/>
        <w:numId w:val="6"/>
      </w:numPr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cs="黑体"/>
      <w:kern w:val="21"/>
    </w:rPr>
  </w:style>
  <w:style w:type="paragraph" w:customStyle="1" w:styleId="affffc">
    <w:name w:val="附录二级无"/>
    <w:basedOn w:val="af4"/>
    <w:uiPriority w:val="99"/>
    <w:rsid w:val="00CF03C8"/>
    <w:pPr>
      <w:spacing w:beforeLines="0" w:afterLines="0"/>
    </w:pPr>
    <w:rPr>
      <w:rFonts w:ascii="宋体" w:eastAsia="宋体" w:cs="宋体"/>
    </w:rPr>
  </w:style>
  <w:style w:type="paragraph" w:customStyle="1" w:styleId="affffd">
    <w:name w:val="附录公式"/>
    <w:basedOn w:val="aff5"/>
    <w:next w:val="aff5"/>
    <w:link w:val="Char8"/>
    <w:uiPriority w:val="99"/>
    <w:rsid w:val="00CF03C8"/>
    <w:rPr>
      <w:sz w:val="20"/>
      <w:szCs w:val="20"/>
    </w:rPr>
  </w:style>
  <w:style w:type="character" w:customStyle="1" w:styleId="Char8">
    <w:name w:val="附录公式 Char"/>
    <w:link w:val="affffd"/>
    <w:uiPriority w:val="99"/>
    <w:locked/>
    <w:rsid w:val="00CF03C8"/>
    <w:rPr>
      <w:rFonts w:ascii="宋体" w:hAnsi="Times New Roman"/>
      <w:kern w:val="0"/>
      <w:sz w:val="20"/>
      <w:lang w:val="en-US" w:eastAsia="zh-CN"/>
    </w:rPr>
  </w:style>
  <w:style w:type="paragraph" w:customStyle="1" w:styleId="affffe">
    <w:name w:val="附录公式编号制表符"/>
    <w:basedOn w:val="afa"/>
    <w:next w:val="aff5"/>
    <w:uiPriority w:val="99"/>
    <w:rsid w:val="00CF03C8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cs="宋体"/>
      <w:kern w:val="0"/>
    </w:rPr>
  </w:style>
  <w:style w:type="paragraph" w:customStyle="1" w:styleId="af5">
    <w:name w:val="附录三级条标题"/>
    <w:basedOn w:val="af4"/>
    <w:next w:val="aff5"/>
    <w:uiPriority w:val="99"/>
    <w:rsid w:val="00CF03C8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afffff">
    <w:name w:val="附录三级无"/>
    <w:basedOn w:val="af5"/>
    <w:uiPriority w:val="99"/>
    <w:rsid w:val="00CF03C8"/>
    <w:pPr>
      <w:tabs>
        <w:tab w:val="clear" w:pos="360"/>
      </w:tabs>
      <w:spacing w:beforeLines="0" w:afterLines="0"/>
    </w:pPr>
    <w:rPr>
      <w:rFonts w:ascii="宋体" w:eastAsia="宋体" w:cs="宋体"/>
    </w:rPr>
  </w:style>
  <w:style w:type="paragraph" w:customStyle="1" w:styleId="af9">
    <w:name w:val="附录数字编号列项（二级）"/>
    <w:uiPriority w:val="99"/>
    <w:rsid w:val="00CF03C8"/>
    <w:pPr>
      <w:numPr>
        <w:ilvl w:val="1"/>
        <w:numId w:val="8"/>
      </w:numPr>
    </w:pPr>
    <w:rPr>
      <w:rFonts w:ascii="宋体" w:cs="宋体"/>
      <w:sz w:val="21"/>
      <w:szCs w:val="21"/>
    </w:rPr>
  </w:style>
  <w:style w:type="paragraph" w:customStyle="1" w:styleId="af6">
    <w:name w:val="附录四级条标题"/>
    <w:basedOn w:val="af5"/>
    <w:next w:val="aff5"/>
    <w:uiPriority w:val="99"/>
    <w:rsid w:val="00CF03C8"/>
    <w:pPr>
      <w:numPr>
        <w:ilvl w:val="5"/>
      </w:numPr>
      <w:outlineLvl w:val="5"/>
    </w:pPr>
  </w:style>
  <w:style w:type="paragraph" w:customStyle="1" w:styleId="afffff0">
    <w:name w:val="附录四级无"/>
    <w:basedOn w:val="af6"/>
    <w:uiPriority w:val="99"/>
    <w:rsid w:val="00CF03C8"/>
    <w:pPr>
      <w:tabs>
        <w:tab w:val="clear" w:pos="360"/>
      </w:tabs>
      <w:spacing w:beforeLines="0" w:afterLines="0"/>
    </w:pPr>
    <w:rPr>
      <w:rFonts w:ascii="宋体" w:eastAsia="宋体" w:cs="宋体"/>
    </w:rPr>
  </w:style>
  <w:style w:type="paragraph" w:customStyle="1" w:styleId="a6">
    <w:name w:val="附录图标号"/>
    <w:basedOn w:val="afa"/>
    <w:uiPriority w:val="99"/>
    <w:rsid w:val="00CF03C8"/>
    <w:pPr>
      <w:keepNext/>
      <w:pageBreakBefore/>
      <w:widowControl/>
      <w:numPr>
        <w:numId w:val="9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7">
    <w:name w:val="附录图标题"/>
    <w:basedOn w:val="afa"/>
    <w:next w:val="aff5"/>
    <w:uiPriority w:val="99"/>
    <w:rsid w:val="00CF03C8"/>
    <w:pPr>
      <w:numPr>
        <w:ilvl w:val="1"/>
        <w:numId w:val="9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 w:cs="黑体"/>
    </w:rPr>
  </w:style>
  <w:style w:type="paragraph" w:customStyle="1" w:styleId="af7">
    <w:name w:val="附录五级条标题"/>
    <w:basedOn w:val="af6"/>
    <w:next w:val="aff5"/>
    <w:uiPriority w:val="99"/>
    <w:rsid w:val="00CF03C8"/>
    <w:pPr>
      <w:numPr>
        <w:ilvl w:val="6"/>
      </w:numPr>
      <w:outlineLvl w:val="6"/>
    </w:pPr>
  </w:style>
  <w:style w:type="paragraph" w:customStyle="1" w:styleId="afffff1">
    <w:name w:val="附录五级无"/>
    <w:basedOn w:val="af7"/>
    <w:uiPriority w:val="99"/>
    <w:rsid w:val="00CF03C8"/>
    <w:pPr>
      <w:tabs>
        <w:tab w:val="clear" w:pos="360"/>
      </w:tabs>
      <w:spacing w:beforeLines="0" w:afterLines="0"/>
    </w:pPr>
    <w:rPr>
      <w:rFonts w:ascii="宋体" w:eastAsia="宋体" w:cs="宋体"/>
    </w:rPr>
  </w:style>
  <w:style w:type="paragraph" w:customStyle="1" w:styleId="af2">
    <w:name w:val="附录章标题"/>
    <w:next w:val="aff5"/>
    <w:link w:val="Char9"/>
    <w:uiPriority w:val="99"/>
    <w:rsid w:val="00CF03C8"/>
    <w:pPr>
      <w:numPr>
        <w:ilvl w:val="1"/>
        <w:numId w:val="6"/>
      </w:numPr>
      <w:tabs>
        <w:tab w:val="left" w:pos="360"/>
      </w:tabs>
      <w:wordWrap w:val="0"/>
      <w:overflowPunct w:val="0"/>
      <w:autoSpaceDE w:val="0"/>
      <w:spacing w:beforeLines="100" w:afterLines="100"/>
      <w:ind w:left="0"/>
      <w:jc w:val="both"/>
      <w:textAlignment w:val="baseline"/>
      <w:outlineLvl w:val="1"/>
    </w:pPr>
    <w:rPr>
      <w:rFonts w:ascii="黑体" w:eastAsia="黑体"/>
      <w:kern w:val="21"/>
      <w:sz w:val="22"/>
      <w:szCs w:val="22"/>
    </w:rPr>
  </w:style>
  <w:style w:type="paragraph" w:customStyle="1" w:styleId="af3">
    <w:name w:val="附录一级条标题"/>
    <w:basedOn w:val="af2"/>
    <w:next w:val="aff5"/>
    <w:link w:val="Chara"/>
    <w:uiPriority w:val="99"/>
    <w:rsid w:val="00CF03C8"/>
    <w:pPr>
      <w:numPr>
        <w:ilvl w:val="2"/>
      </w:numPr>
      <w:autoSpaceDN w:val="0"/>
      <w:spacing w:beforeLines="50" w:afterLines="50"/>
      <w:ind w:left="0"/>
      <w:outlineLvl w:val="2"/>
    </w:pPr>
    <w:rPr>
      <w:sz w:val="20"/>
      <w:szCs w:val="20"/>
    </w:rPr>
  </w:style>
  <w:style w:type="paragraph" w:customStyle="1" w:styleId="afffff2">
    <w:name w:val="附录一级无"/>
    <w:basedOn w:val="af3"/>
    <w:uiPriority w:val="99"/>
    <w:rsid w:val="00CF03C8"/>
    <w:pPr>
      <w:tabs>
        <w:tab w:val="clear" w:pos="360"/>
      </w:tabs>
      <w:spacing w:beforeLines="0" w:afterLines="0"/>
    </w:pPr>
    <w:rPr>
      <w:rFonts w:ascii="宋体" w:eastAsia="宋体" w:cs="宋体"/>
    </w:rPr>
  </w:style>
  <w:style w:type="paragraph" w:customStyle="1" w:styleId="af8">
    <w:name w:val="附录字母编号列项（一级）"/>
    <w:uiPriority w:val="99"/>
    <w:rsid w:val="00CF03C8"/>
    <w:pPr>
      <w:numPr>
        <w:numId w:val="8"/>
      </w:numPr>
    </w:pPr>
    <w:rPr>
      <w:rFonts w:ascii="宋体" w:cs="宋体"/>
      <w:sz w:val="21"/>
      <w:szCs w:val="21"/>
    </w:rPr>
  </w:style>
  <w:style w:type="paragraph" w:customStyle="1" w:styleId="afffff3">
    <w:name w:val="列项说明"/>
    <w:basedOn w:val="afa"/>
    <w:uiPriority w:val="99"/>
    <w:rsid w:val="00CF03C8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 w:cs="宋体"/>
      <w:kern w:val="0"/>
    </w:rPr>
  </w:style>
  <w:style w:type="paragraph" w:customStyle="1" w:styleId="afffff4">
    <w:name w:val="列项说明数字编号"/>
    <w:uiPriority w:val="99"/>
    <w:rsid w:val="00CF03C8"/>
    <w:pPr>
      <w:ind w:leftChars="400" w:left="600" w:hangingChars="200" w:hanging="200"/>
    </w:pPr>
    <w:rPr>
      <w:rFonts w:ascii="宋体" w:cs="宋体"/>
      <w:sz w:val="21"/>
      <w:szCs w:val="21"/>
    </w:rPr>
  </w:style>
  <w:style w:type="paragraph" w:customStyle="1" w:styleId="afffff5">
    <w:name w:val="目次、索引正文"/>
    <w:uiPriority w:val="99"/>
    <w:rsid w:val="00CF03C8"/>
    <w:pPr>
      <w:spacing w:line="320" w:lineRule="exact"/>
      <w:jc w:val="both"/>
    </w:pPr>
    <w:rPr>
      <w:rFonts w:ascii="宋体" w:cs="宋体"/>
      <w:sz w:val="21"/>
      <w:szCs w:val="21"/>
    </w:rPr>
  </w:style>
  <w:style w:type="paragraph" w:customStyle="1" w:styleId="afffff6">
    <w:name w:val="其他标准标志"/>
    <w:basedOn w:val="afffa"/>
    <w:uiPriority w:val="99"/>
    <w:rsid w:val="00CF03C8"/>
    <w:pPr>
      <w:framePr w:w="6101" w:wrap="auto" w:vAnchor="page" w:hAnchor="page" w:x="4673" w:y="942"/>
    </w:pPr>
    <w:rPr>
      <w:w w:val="130"/>
    </w:rPr>
  </w:style>
  <w:style w:type="paragraph" w:customStyle="1" w:styleId="afffff7">
    <w:name w:val="其他标准称谓"/>
    <w:next w:val="afa"/>
    <w:uiPriority w:val="99"/>
    <w:rsid w:val="00CF03C8"/>
    <w:pPr>
      <w:framePr w:hSpace="181" w:vSpace="181" w:wrap="auto" w:vAnchor="page" w:hAnchor="page" w:x="1419" w:y="2286" w:anchorLock="1"/>
      <w:spacing w:line="240" w:lineRule="atLeast"/>
      <w:jc w:val="distribute"/>
    </w:pPr>
    <w:rPr>
      <w:rFonts w:ascii="黑体" w:eastAsia="黑体" w:hAnsi="宋体" w:cs="黑体"/>
      <w:spacing w:val="-40"/>
      <w:sz w:val="48"/>
      <w:szCs w:val="48"/>
    </w:rPr>
  </w:style>
  <w:style w:type="paragraph" w:customStyle="1" w:styleId="afffff8">
    <w:name w:val="其他发布部门"/>
    <w:basedOn w:val="affff2"/>
    <w:uiPriority w:val="99"/>
    <w:rsid w:val="00CF03C8"/>
    <w:pPr>
      <w:framePr w:wrap="auto" w:y="15310"/>
      <w:spacing w:line="240" w:lineRule="atLeast"/>
    </w:pPr>
    <w:rPr>
      <w:rFonts w:ascii="黑体" w:eastAsia="黑体" w:cs="黑体"/>
      <w:b w:val="0"/>
      <w:bCs w:val="0"/>
    </w:rPr>
  </w:style>
  <w:style w:type="paragraph" w:customStyle="1" w:styleId="afffff9">
    <w:name w:val="前言、引言标题"/>
    <w:next w:val="aff5"/>
    <w:uiPriority w:val="99"/>
    <w:rsid w:val="00CF03C8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fffffa">
    <w:name w:val="三级无"/>
    <w:basedOn w:val="a3"/>
    <w:uiPriority w:val="99"/>
    <w:rsid w:val="00CF03C8"/>
    <w:pPr>
      <w:spacing w:beforeLines="0" w:afterLines="0"/>
    </w:pPr>
    <w:rPr>
      <w:rFonts w:ascii="宋体" w:eastAsia="宋体" w:cs="宋体"/>
    </w:rPr>
  </w:style>
  <w:style w:type="paragraph" w:customStyle="1" w:styleId="afffffb">
    <w:name w:val="实施日期"/>
    <w:basedOn w:val="affff3"/>
    <w:uiPriority w:val="99"/>
    <w:rsid w:val="00CF03C8"/>
    <w:pPr>
      <w:framePr w:wrap="auto" w:vAnchor="page" w:hAnchor="text"/>
      <w:jc w:val="right"/>
    </w:pPr>
  </w:style>
  <w:style w:type="paragraph" w:customStyle="1" w:styleId="afffffc">
    <w:name w:val="示例后文字"/>
    <w:basedOn w:val="aff5"/>
    <w:next w:val="aff5"/>
    <w:uiPriority w:val="99"/>
    <w:rsid w:val="00CF03C8"/>
    <w:pPr>
      <w:ind w:firstLine="360"/>
    </w:pPr>
    <w:rPr>
      <w:sz w:val="18"/>
      <w:szCs w:val="18"/>
    </w:rPr>
  </w:style>
  <w:style w:type="paragraph" w:customStyle="1" w:styleId="afffffd">
    <w:name w:val="首示例"/>
    <w:next w:val="aff5"/>
    <w:link w:val="Charb"/>
    <w:uiPriority w:val="99"/>
    <w:rsid w:val="00CF03C8"/>
    <w:pPr>
      <w:tabs>
        <w:tab w:val="left" w:pos="360"/>
      </w:tabs>
    </w:pPr>
    <w:rPr>
      <w:rFonts w:ascii="宋体"/>
      <w:kern w:val="2"/>
      <w:sz w:val="22"/>
      <w:szCs w:val="22"/>
    </w:rPr>
  </w:style>
  <w:style w:type="character" w:customStyle="1" w:styleId="Charb">
    <w:name w:val="首示例 Char"/>
    <w:link w:val="afffffd"/>
    <w:uiPriority w:val="99"/>
    <w:locked/>
    <w:rsid w:val="00CF03C8"/>
    <w:rPr>
      <w:rFonts w:ascii="宋体"/>
      <w:kern w:val="2"/>
      <w:sz w:val="22"/>
      <w:szCs w:val="22"/>
      <w:lang w:val="en-US" w:eastAsia="zh-CN" w:bidi="ar-SA"/>
    </w:rPr>
  </w:style>
  <w:style w:type="paragraph" w:customStyle="1" w:styleId="afffffe">
    <w:name w:val="四级无"/>
    <w:basedOn w:val="a4"/>
    <w:uiPriority w:val="99"/>
    <w:rsid w:val="00CF03C8"/>
    <w:pPr>
      <w:spacing w:beforeLines="0" w:afterLines="0"/>
    </w:pPr>
    <w:rPr>
      <w:rFonts w:ascii="宋体" w:eastAsia="宋体" w:cs="宋体"/>
    </w:rPr>
  </w:style>
  <w:style w:type="paragraph" w:customStyle="1" w:styleId="affffff">
    <w:name w:val="条文脚注"/>
    <w:basedOn w:val="ab"/>
    <w:uiPriority w:val="99"/>
    <w:rsid w:val="00CF03C8"/>
    <w:pPr>
      <w:numPr>
        <w:numId w:val="0"/>
      </w:numPr>
      <w:jc w:val="both"/>
    </w:pPr>
  </w:style>
  <w:style w:type="paragraph" w:customStyle="1" w:styleId="affffff0">
    <w:name w:val="图标脚注说明"/>
    <w:basedOn w:val="aff5"/>
    <w:uiPriority w:val="99"/>
    <w:rsid w:val="00CF03C8"/>
    <w:pPr>
      <w:ind w:left="840" w:firstLineChars="0" w:hanging="420"/>
    </w:pPr>
    <w:rPr>
      <w:sz w:val="18"/>
      <w:szCs w:val="18"/>
    </w:rPr>
  </w:style>
  <w:style w:type="paragraph" w:customStyle="1" w:styleId="affffff1">
    <w:name w:val="图表脚注说明"/>
    <w:basedOn w:val="afa"/>
    <w:uiPriority w:val="99"/>
    <w:rsid w:val="00CF03C8"/>
    <w:pPr>
      <w:ind w:left="544" w:hanging="181"/>
    </w:pPr>
    <w:rPr>
      <w:rFonts w:ascii="宋体" w:cs="宋体"/>
      <w:sz w:val="18"/>
      <w:szCs w:val="18"/>
    </w:rPr>
  </w:style>
  <w:style w:type="paragraph" w:customStyle="1" w:styleId="affffff2">
    <w:name w:val="图的脚注"/>
    <w:next w:val="aff5"/>
    <w:uiPriority w:val="99"/>
    <w:rsid w:val="00CF03C8"/>
    <w:pPr>
      <w:widowControl w:val="0"/>
      <w:ind w:leftChars="200" w:left="840" w:hangingChars="200" w:hanging="420"/>
      <w:jc w:val="both"/>
    </w:pPr>
    <w:rPr>
      <w:rFonts w:ascii="宋体" w:cs="宋体"/>
      <w:sz w:val="18"/>
      <w:szCs w:val="18"/>
    </w:rPr>
  </w:style>
  <w:style w:type="paragraph" w:customStyle="1" w:styleId="affffff3">
    <w:name w:val="文献分类号"/>
    <w:uiPriority w:val="99"/>
    <w:rsid w:val="00CF03C8"/>
    <w:pPr>
      <w:framePr w:hSpace="180" w:vSpace="180" w:wrap="auto" w:hAnchor="margin" w:y="1" w:anchorLock="1"/>
      <w:widowControl w:val="0"/>
      <w:textAlignment w:val="center"/>
    </w:pPr>
    <w:rPr>
      <w:rFonts w:ascii="黑体" w:eastAsia="黑体" w:cs="黑体"/>
      <w:sz w:val="21"/>
      <w:szCs w:val="21"/>
    </w:rPr>
  </w:style>
  <w:style w:type="paragraph" w:customStyle="1" w:styleId="affffff4">
    <w:name w:val="五级无"/>
    <w:basedOn w:val="a5"/>
    <w:uiPriority w:val="99"/>
    <w:rsid w:val="00CF03C8"/>
    <w:pPr>
      <w:spacing w:beforeLines="0" w:afterLines="0"/>
    </w:pPr>
    <w:rPr>
      <w:rFonts w:ascii="宋体" w:eastAsia="宋体" w:cs="宋体"/>
    </w:rPr>
  </w:style>
  <w:style w:type="paragraph" w:customStyle="1" w:styleId="affffff5">
    <w:name w:val="一级无"/>
    <w:basedOn w:val="a1"/>
    <w:uiPriority w:val="99"/>
    <w:rsid w:val="00CF03C8"/>
    <w:pPr>
      <w:spacing w:beforeLines="0" w:afterLines="0"/>
    </w:pPr>
    <w:rPr>
      <w:rFonts w:ascii="宋体" w:eastAsia="宋体" w:cs="宋体"/>
    </w:rPr>
  </w:style>
  <w:style w:type="paragraph" w:customStyle="1" w:styleId="affffff6">
    <w:name w:val="正文表标题"/>
    <w:next w:val="aff5"/>
    <w:uiPriority w:val="99"/>
    <w:rsid w:val="00CF03C8"/>
    <w:pPr>
      <w:tabs>
        <w:tab w:val="left" w:pos="360"/>
      </w:tabs>
      <w:spacing w:beforeLines="50" w:afterLines="50"/>
      <w:jc w:val="center"/>
    </w:pPr>
    <w:rPr>
      <w:rFonts w:ascii="黑体" w:eastAsia="黑体" w:cs="黑体"/>
      <w:sz w:val="21"/>
      <w:szCs w:val="21"/>
    </w:rPr>
  </w:style>
  <w:style w:type="paragraph" w:customStyle="1" w:styleId="affffff7">
    <w:name w:val="正文公式编号制表符"/>
    <w:basedOn w:val="aff5"/>
    <w:next w:val="aff5"/>
    <w:uiPriority w:val="99"/>
    <w:rsid w:val="00CF03C8"/>
    <w:pPr>
      <w:ind w:firstLineChars="0" w:firstLine="0"/>
    </w:pPr>
  </w:style>
  <w:style w:type="paragraph" w:customStyle="1" w:styleId="affffff8">
    <w:name w:val="正文图标题"/>
    <w:next w:val="aff5"/>
    <w:uiPriority w:val="99"/>
    <w:rsid w:val="00CF03C8"/>
    <w:pPr>
      <w:tabs>
        <w:tab w:val="left" w:pos="360"/>
      </w:tabs>
      <w:spacing w:beforeLines="50" w:afterLines="50"/>
      <w:jc w:val="center"/>
    </w:pPr>
    <w:rPr>
      <w:rFonts w:ascii="黑体" w:eastAsia="黑体" w:cs="黑体"/>
      <w:sz w:val="21"/>
      <w:szCs w:val="21"/>
    </w:rPr>
  </w:style>
  <w:style w:type="paragraph" w:customStyle="1" w:styleId="affffff9">
    <w:name w:val="终结线"/>
    <w:basedOn w:val="afa"/>
    <w:uiPriority w:val="99"/>
    <w:rsid w:val="00CF03C8"/>
    <w:pPr>
      <w:framePr w:hSpace="181" w:vSpace="181" w:wrap="auto" w:vAnchor="text" w:hAnchor="margin" w:xAlign="center" w:y="285"/>
    </w:pPr>
  </w:style>
  <w:style w:type="paragraph" w:customStyle="1" w:styleId="affffffa">
    <w:name w:val="其他发布日期"/>
    <w:basedOn w:val="affff3"/>
    <w:uiPriority w:val="99"/>
    <w:rsid w:val="00CF03C8"/>
    <w:pPr>
      <w:framePr w:wrap="auto" w:vAnchor="page" w:hAnchor="text" w:x="1419"/>
    </w:pPr>
  </w:style>
  <w:style w:type="paragraph" w:customStyle="1" w:styleId="affffffb">
    <w:name w:val="其他实施日期"/>
    <w:basedOn w:val="afffffb"/>
    <w:uiPriority w:val="99"/>
    <w:rsid w:val="00CF03C8"/>
    <w:pPr>
      <w:framePr w:wrap="auto"/>
    </w:pPr>
  </w:style>
  <w:style w:type="paragraph" w:customStyle="1" w:styleId="22">
    <w:name w:val="封面标准名称2"/>
    <w:basedOn w:val="affff5"/>
    <w:uiPriority w:val="99"/>
    <w:rsid w:val="00CF03C8"/>
    <w:pPr>
      <w:framePr w:wrap="auto" w:y="4469"/>
      <w:spacing w:beforeLines="630"/>
    </w:pPr>
  </w:style>
  <w:style w:type="paragraph" w:customStyle="1" w:styleId="23">
    <w:name w:val="封面标准英文名称2"/>
    <w:basedOn w:val="affff6"/>
    <w:uiPriority w:val="99"/>
    <w:rsid w:val="00CF03C8"/>
    <w:pPr>
      <w:framePr w:wrap="auto" w:y="4469"/>
    </w:pPr>
  </w:style>
  <w:style w:type="paragraph" w:customStyle="1" w:styleId="24">
    <w:name w:val="封面一致性程度标识2"/>
    <w:basedOn w:val="affff7"/>
    <w:uiPriority w:val="99"/>
    <w:rsid w:val="00CF03C8"/>
    <w:pPr>
      <w:framePr w:wrap="auto" w:y="4469"/>
    </w:pPr>
  </w:style>
  <w:style w:type="paragraph" w:customStyle="1" w:styleId="25">
    <w:name w:val="封面标准文稿类别2"/>
    <w:basedOn w:val="affff8"/>
    <w:uiPriority w:val="99"/>
    <w:rsid w:val="00CF03C8"/>
    <w:pPr>
      <w:framePr w:wrap="auto" w:y="4469"/>
    </w:pPr>
  </w:style>
  <w:style w:type="paragraph" w:customStyle="1" w:styleId="26">
    <w:name w:val="封面标准文稿编辑信息2"/>
    <w:basedOn w:val="affff9"/>
    <w:uiPriority w:val="99"/>
    <w:rsid w:val="00CF03C8"/>
    <w:pPr>
      <w:framePr w:wrap="auto" w:y="4469"/>
    </w:pPr>
  </w:style>
  <w:style w:type="character" w:customStyle="1" w:styleId="EmailStyle1491">
    <w:name w:val="EmailStyle1491"/>
    <w:uiPriority w:val="99"/>
    <w:rsid w:val="00CF03C8"/>
    <w:rPr>
      <w:rFonts w:ascii="Arial" w:eastAsia="宋体" w:hAnsi="Arial"/>
      <w:color w:val="auto"/>
      <w:sz w:val="20"/>
    </w:rPr>
  </w:style>
  <w:style w:type="paragraph" w:customStyle="1" w:styleId="affffffc">
    <w:name w:val="图表脚注"/>
    <w:next w:val="aff5"/>
    <w:uiPriority w:val="99"/>
    <w:rsid w:val="00CF03C8"/>
    <w:pPr>
      <w:ind w:leftChars="200" w:left="300" w:hangingChars="100" w:hanging="100"/>
      <w:jc w:val="both"/>
    </w:pPr>
    <w:rPr>
      <w:rFonts w:ascii="宋体" w:cs="宋体"/>
      <w:sz w:val="18"/>
      <w:szCs w:val="18"/>
    </w:rPr>
  </w:style>
  <w:style w:type="character" w:customStyle="1" w:styleId="Char9">
    <w:name w:val="附录章标题 Char"/>
    <w:link w:val="af2"/>
    <w:uiPriority w:val="99"/>
    <w:locked/>
    <w:rsid w:val="00CF03C8"/>
    <w:rPr>
      <w:rFonts w:ascii="黑体" w:eastAsia="黑体"/>
      <w:kern w:val="21"/>
      <w:sz w:val="22"/>
      <w:szCs w:val="22"/>
      <w:lang w:val="en-US" w:eastAsia="zh-CN" w:bidi="ar-SA"/>
    </w:rPr>
  </w:style>
  <w:style w:type="character" w:customStyle="1" w:styleId="Chara">
    <w:name w:val="附录一级条标题 Char"/>
    <w:link w:val="af3"/>
    <w:uiPriority w:val="99"/>
    <w:locked/>
    <w:rsid w:val="00CF03C8"/>
    <w:rPr>
      <w:rFonts w:ascii="黑体" w:eastAsia="黑体" w:hAnsi="Times New Roman"/>
      <w:kern w:val="21"/>
      <w:sz w:val="20"/>
      <w:lang w:val="en-US" w:eastAsia="zh-CN"/>
    </w:rPr>
  </w:style>
  <w:style w:type="paragraph" w:customStyle="1" w:styleId="p0">
    <w:name w:val="p0"/>
    <w:basedOn w:val="afa"/>
    <w:uiPriority w:val="99"/>
    <w:rsid w:val="00CF03C8"/>
    <w:pPr>
      <w:widowControl/>
    </w:pPr>
    <w:rPr>
      <w:kern w:val="0"/>
    </w:rPr>
  </w:style>
  <w:style w:type="paragraph" w:customStyle="1" w:styleId="14">
    <w:name w:val="列出段落1"/>
    <w:basedOn w:val="afa"/>
    <w:uiPriority w:val="99"/>
    <w:rsid w:val="00CF03C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491</Words>
  <Characters>2802</Characters>
  <Application>Microsoft Office Word</Application>
  <DocSecurity>0</DocSecurity>
  <Lines>23</Lines>
  <Paragraphs>6</Paragraphs>
  <ScaleCrop>false</ScaleCrop>
  <Company>Microsoft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绿色食品生产操作规程</dc:title>
  <dc:subject/>
  <dc:creator>PC</dc:creator>
  <cp:keywords/>
  <dc:description/>
  <cp:lastModifiedBy>dell</cp:lastModifiedBy>
  <cp:revision>12</cp:revision>
  <dcterms:created xsi:type="dcterms:W3CDTF">2020-10-22T08:21:00Z</dcterms:created>
  <dcterms:modified xsi:type="dcterms:W3CDTF">2020-11-05T02:45:00Z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