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3B3" w:rsidRPr="009D4D93" w:rsidRDefault="005E43B3" w:rsidP="00A66461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</w:p>
    <w:p w:rsidR="005E43B3" w:rsidRPr="009D4D93" w:rsidRDefault="00284EA7" w:rsidP="00A6646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 w:rsidRPr="009D4D93">
        <w:rPr>
          <w:rFonts w:eastAsia="黑体"/>
          <w:sz w:val="48"/>
          <w:szCs w:val="48"/>
        </w:rPr>
        <w:t>绿色食品生产操作规程</w:t>
      </w:r>
    </w:p>
    <w:p w:rsidR="005E43B3" w:rsidRPr="009D4D93" w:rsidRDefault="00284EA7" w:rsidP="00A6646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 w:rsidRPr="009D4D93">
        <w:rPr>
          <w:rFonts w:eastAsia="黑体"/>
          <w:sz w:val="28"/>
          <w:szCs w:val="28"/>
        </w:rPr>
        <w:t xml:space="preserve">LB/T </w:t>
      </w:r>
      <w:r w:rsidR="000C29B7">
        <w:rPr>
          <w:rFonts w:ascii="黑体" w:eastAsia="黑体" w:hAnsi="黑体" w:cs="宋体" w:hint="eastAsia"/>
          <w:sz w:val="28"/>
          <w:szCs w:val="28"/>
        </w:rPr>
        <w:t>055</w:t>
      </w:r>
      <w:r w:rsidRPr="009D4D93">
        <w:rPr>
          <w:rFonts w:eastAsia="黑体"/>
          <w:sz w:val="28"/>
          <w:szCs w:val="28"/>
        </w:rPr>
        <w:t>-</w:t>
      </w:r>
      <w:r w:rsidR="009D332F">
        <w:rPr>
          <w:rFonts w:ascii="黑体" w:eastAsia="黑体" w:hAnsi="黑体" w:cs="宋体" w:hint="eastAsia"/>
          <w:sz w:val="28"/>
          <w:szCs w:val="28"/>
        </w:rPr>
        <w:t>2020</w:t>
      </w:r>
    </w:p>
    <w:p w:rsidR="005E43B3" w:rsidRPr="009D4D93" w:rsidRDefault="00C260B0" w:rsidP="00A6646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 w:rsidRPr="00C260B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5.95pt;width:407.4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"/>
        </w:pict>
      </w: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284EA7" w:rsidP="00A6646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18"/>
          <w:szCs w:val="18"/>
        </w:rPr>
      </w:pPr>
      <w:r w:rsidRPr="009D4D93">
        <w:rPr>
          <w:rFonts w:eastAsia="黑体" w:hint="eastAsia"/>
          <w:sz w:val="52"/>
          <w:szCs w:val="52"/>
        </w:rPr>
        <w:t>北方地区</w:t>
      </w:r>
    </w:p>
    <w:p w:rsidR="005E43B3" w:rsidRPr="009D4D93" w:rsidRDefault="005E43B3" w:rsidP="00A6646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18"/>
          <w:szCs w:val="18"/>
        </w:rPr>
      </w:pPr>
    </w:p>
    <w:p w:rsidR="005E43B3" w:rsidRPr="009D4D93" w:rsidRDefault="00284EA7" w:rsidP="00A6646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52"/>
          <w:szCs w:val="52"/>
        </w:rPr>
      </w:pPr>
      <w:r w:rsidRPr="009D4D93">
        <w:rPr>
          <w:rFonts w:eastAsia="黑体" w:hint="eastAsia"/>
          <w:sz w:val="52"/>
          <w:szCs w:val="52"/>
        </w:rPr>
        <w:t>绿色食品鲜食玉米生产操作规程</w:t>
      </w: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E43B3" w:rsidRPr="009D4D93" w:rsidRDefault="00284EA7" w:rsidP="00A6646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9D4D93">
        <w:rPr>
          <w:rFonts w:ascii="黑体" w:eastAsia="黑体" w:hAnsi="黑体" w:cs="宋体" w:hint="eastAsia"/>
          <w:sz w:val="28"/>
          <w:szCs w:val="28"/>
        </w:rPr>
        <w:t>20</w:t>
      </w:r>
      <w:r w:rsidR="00E80906">
        <w:rPr>
          <w:rFonts w:ascii="黑体" w:eastAsia="黑体" w:hAnsi="黑体" w:cs="宋体" w:hint="eastAsia"/>
          <w:sz w:val="28"/>
          <w:szCs w:val="28"/>
        </w:rPr>
        <w:t>20</w:t>
      </w:r>
      <w:r w:rsidRPr="009D4D93">
        <w:rPr>
          <w:rFonts w:ascii="黑体" w:eastAsia="黑体" w:hAnsi="黑体" w:cs="宋体" w:hint="eastAsia"/>
          <w:sz w:val="28"/>
          <w:szCs w:val="28"/>
        </w:rPr>
        <w:t>-</w:t>
      </w:r>
      <w:r w:rsidR="00E80906">
        <w:rPr>
          <w:rFonts w:ascii="黑体" w:eastAsia="黑体" w:hAnsi="黑体" w:cs="宋体" w:hint="eastAsia"/>
          <w:sz w:val="28"/>
          <w:szCs w:val="28"/>
        </w:rPr>
        <w:t>08</w:t>
      </w:r>
      <w:r w:rsidRPr="009D4D93">
        <w:rPr>
          <w:rFonts w:ascii="黑体" w:eastAsia="黑体" w:hAnsi="黑体" w:cs="宋体" w:hint="eastAsia"/>
          <w:sz w:val="28"/>
          <w:szCs w:val="28"/>
        </w:rPr>
        <w:t>-</w:t>
      </w:r>
      <w:r w:rsidR="00E80906">
        <w:rPr>
          <w:rFonts w:ascii="黑体" w:eastAsia="黑体" w:hAnsi="黑体" w:cs="宋体" w:hint="eastAsia"/>
          <w:sz w:val="28"/>
          <w:szCs w:val="28"/>
        </w:rPr>
        <w:t>20</w:t>
      </w:r>
      <w:r w:rsidRPr="009D4D93">
        <w:rPr>
          <w:rFonts w:ascii="黑体" w:eastAsia="黑体" w:hAnsi="黑体" w:cs="宋体" w:hint="eastAsia"/>
          <w:sz w:val="28"/>
          <w:szCs w:val="28"/>
        </w:rPr>
        <w:t xml:space="preserve">发布 </w:t>
      </w:r>
      <w:r w:rsidR="00E80906">
        <w:rPr>
          <w:rFonts w:ascii="黑体" w:eastAsia="黑体" w:hAnsi="黑体" w:cs="宋体" w:hint="eastAsia"/>
          <w:sz w:val="28"/>
          <w:szCs w:val="28"/>
        </w:rPr>
        <w:t xml:space="preserve">          </w:t>
      </w:r>
      <w:r w:rsidRPr="009D4D93">
        <w:rPr>
          <w:rFonts w:ascii="黑体" w:eastAsia="黑体" w:hAnsi="黑体" w:cs="宋体" w:hint="eastAsia"/>
          <w:sz w:val="28"/>
          <w:szCs w:val="28"/>
        </w:rPr>
        <w:t xml:space="preserve">             20</w:t>
      </w:r>
      <w:r w:rsidR="009D332F">
        <w:rPr>
          <w:rFonts w:ascii="黑体" w:eastAsia="黑体" w:hAnsi="黑体" w:cs="宋体" w:hint="eastAsia"/>
          <w:sz w:val="28"/>
          <w:szCs w:val="28"/>
        </w:rPr>
        <w:t>20</w:t>
      </w:r>
      <w:r w:rsidRPr="009D4D93">
        <w:rPr>
          <w:rFonts w:ascii="黑体" w:eastAsia="黑体" w:hAnsi="黑体" w:cs="宋体" w:hint="eastAsia"/>
          <w:sz w:val="28"/>
          <w:szCs w:val="28"/>
        </w:rPr>
        <w:t>-</w:t>
      </w:r>
      <w:r w:rsidR="009D332F">
        <w:rPr>
          <w:rFonts w:ascii="黑体" w:eastAsia="黑体" w:hAnsi="黑体" w:cs="宋体" w:hint="eastAsia"/>
          <w:sz w:val="28"/>
          <w:szCs w:val="28"/>
        </w:rPr>
        <w:t>11</w:t>
      </w:r>
      <w:r w:rsidRPr="009D4D93">
        <w:rPr>
          <w:rFonts w:ascii="黑体" w:eastAsia="黑体" w:hAnsi="黑体" w:cs="宋体" w:hint="eastAsia"/>
          <w:sz w:val="28"/>
          <w:szCs w:val="28"/>
        </w:rPr>
        <w:t>-</w:t>
      </w:r>
      <w:r w:rsidR="009D332F">
        <w:rPr>
          <w:rFonts w:ascii="黑体" w:eastAsia="黑体" w:hAnsi="黑体" w:cs="宋体" w:hint="eastAsia"/>
          <w:sz w:val="28"/>
          <w:szCs w:val="28"/>
        </w:rPr>
        <w:t>01</w:t>
      </w:r>
      <w:r w:rsidRPr="009D4D93">
        <w:rPr>
          <w:rFonts w:ascii="黑体" w:eastAsia="黑体" w:hAnsi="黑体" w:cs="宋体" w:hint="eastAsia"/>
          <w:sz w:val="28"/>
          <w:szCs w:val="28"/>
        </w:rPr>
        <w:t>实施</w:t>
      </w:r>
    </w:p>
    <w:p w:rsidR="005E43B3" w:rsidRPr="009D4D93" w:rsidRDefault="00C260B0" w:rsidP="00A66461">
      <w:pPr>
        <w:pStyle w:val="1"/>
        <w:spacing w:beforeLines="50" w:afterLines="50" w:line="400" w:lineRule="atLeast"/>
        <w:ind w:left="357" w:firstLineChars="0" w:firstLine="0"/>
        <w:contextualSpacing/>
        <w:jc w:val="left"/>
      </w:pPr>
      <w:r>
        <w:rPr>
          <w:noProof/>
        </w:rPr>
        <w:pict>
          <v:shape id="AutoShape 2" o:spid="_x0000_s1027" type="#_x0000_t32" style="position:absolute;left:0;text-align:left;margin-left:16.2pt;margin-top:9pt;width:382.2pt;height:1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"/>
        </w:pict>
      </w:r>
    </w:p>
    <w:p w:rsidR="005E43B3" w:rsidRPr="009D4D93" w:rsidRDefault="00284EA7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  <w:r w:rsidRPr="009D4D93">
        <w:rPr>
          <w:rFonts w:ascii="专用美术字体" w:eastAsia="专用美术字体"/>
          <w:b/>
          <w:spacing w:val="20"/>
          <w:w w:val="135"/>
          <w:sz w:val="36"/>
          <w:szCs w:val="36"/>
        </w:rPr>
        <w:t>中国绿色食品发展中心</w:t>
      </w:r>
      <w:r w:rsidRPr="009D4D93">
        <w:rPr>
          <w:rFonts w:ascii="黑体" w:eastAsia="黑体" w:hAnsi="黑体" w:cs="宋体"/>
          <w:sz w:val="28"/>
          <w:szCs w:val="28"/>
        </w:rPr>
        <w:t>发布</w:t>
      </w: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</w:p>
    <w:p w:rsidR="005E43B3" w:rsidRPr="009D4D93" w:rsidRDefault="00284EA7" w:rsidP="00A66461">
      <w:pPr>
        <w:pStyle w:val="1"/>
        <w:spacing w:beforeLines="50" w:afterLines="50" w:line="400" w:lineRule="atLeast"/>
        <w:ind w:firstLineChars="0" w:firstLine="0"/>
        <w:contextualSpacing/>
        <w:rPr>
          <w:sz w:val="28"/>
          <w:szCs w:val="28"/>
        </w:rPr>
      </w:pPr>
      <w:r w:rsidRPr="009D4D93">
        <w:rPr>
          <w:rFonts w:hint="eastAsia"/>
          <w:sz w:val="28"/>
          <w:szCs w:val="28"/>
        </w:rPr>
        <w:lastRenderedPageBreak/>
        <w:t xml:space="preserve">                               </w:t>
      </w:r>
    </w:p>
    <w:p w:rsidR="005E43B3" w:rsidRPr="009D4D93" w:rsidRDefault="00284EA7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9D4D93">
        <w:rPr>
          <w:rFonts w:ascii="黑体" w:eastAsia="黑体" w:hAnsi="黑体" w:cs="宋体"/>
          <w:sz w:val="32"/>
          <w:szCs w:val="32"/>
        </w:rPr>
        <w:t>前</w:t>
      </w:r>
      <w:r w:rsidRPr="009D4D93">
        <w:rPr>
          <w:rFonts w:ascii="黑体" w:eastAsia="黑体" w:hAnsi="黑体" w:cs="宋体" w:hint="eastAsia"/>
          <w:sz w:val="32"/>
          <w:szCs w:val="32"/>
        </w:rPr>
        <w:t xml:space="preserve">    </w:t>
      </w:r>
      <w:r w:rsidRPr="009D4D93">
        <w:rPr>
          <w:rFonts w:ascii="黑体" w:eastAsia="黑体" w:hAnsi="黑体" w:cs="宋体"/>
          <w:sz w:val="32"/>
          <w:szCs w:val="32"/>
        </w:rPr>
        <w:t>言</w:t>
      </w: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</w:rPr>
      </w:pPr>
    </w:p>
    <w:p w:rsidR="005E43B3" w:rsidRPr="009D4D93" w:rsidRDefault="00284EA7">
      <w:pPr>
        <w:pStyle w:val="af2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/>
          <w:szCs w:val="21"/>
        </w:rPr>
      </w:pPr>
      <w:r w:rsidRPr="009D4D93">
        <w:rPr>
          <w:rFonts w:hAnsi="宋体"/>
          <w:szCs w:val="21"/>
        </w:rPr>
        <w:t>本规程由中国绿色食品发展中心提出</w:t>
      </w:r>
      <w:r w:rsidRPr="009D4D93">
        <w:rPr>
          <w:rFonts w:hAnsi="宋体" w:hint="eastAsia"/>
          <w:szCs w:val="21"/>
        </w:rPr>
        <w:t>并</w:t>
      </w:r>
      <w:r w:rsidRPr="009D4D93">
        <w:rPr>
          <w:rFonts w:hAnsi="宋体"/>
          <w:szCs w:val="21"/>
        </w:rPr>
        <w:t>归口。</w:t>
      </w:r>
    </w:p>
    <w:p w:rsidR="00122571" w:rsidRPr="009D4D93" w:rsidRDefault="00122571" w:rsidP="00122571">
      <w:pPr>
        <w:pStyle w:val="af2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/>
          <w:szCs w:val="21"/>
        </w:rPr>
      </w:pPr>
      <w:r w:rsidRPr="009D4D93">
        <w:rPr>
          <w:rFonts w:hAnsi="宋体"/>
          <w:szCs w:val="21"/>
        </w:rPr>
        <w:t>本规程起草单位：</w:t>
      </w:r>
      <w:r w:rsidR="00F215C9">
        <w:rPr>
          <w:rFonts w:hAnsi="宋体" w:hint="eastAsia"/>
          <w:szCs w:val="21"/>
        </w:rPr>
        <w:t>天津市</w:t>
      </w:r>
      <w:r w:rsidR="00F215C9">
        <w:rPr>
          <w:rFonts w:hAnsi="宋体"/>
          <w:szCs w:val="21"/>
        </w:rPr>
        <w:t>农业发展服务中心</w:t>
      </w:r>
      <w:r w:rsidRPr="009D4D93">
        <w:rPr>
          <w:rFonts w:hAnsi="宋体" w:hint="eastAsia"/>
          <w:szCs w:val="21"/>
        </w:rPr>
        <w:t>、中国农业科学院作物科学研究所、</w:t>
      </w:r>
      <w:r w:rsidR="00D2154F">
        <w:rPr>
          <w:rFonts w:hAnsi="宋体" w:hint="eastAsia"/>
          <w:szCs w:val="21"/>
        </w:rPr>
        <w:t>中国绿色食品发展中心、</w:t>
      </w:r>
      <w:r w:rsidR="007F572D">
        <w:rPr>
          <w:rFonts w:hAnsi="宋体" w:hint="eastAsia"/>
          <w:szCs w:val="21"/>
        </w:rPr>
        <w:t>河南省</w:t>
      </w:r>
      <w:r w:rsidR="007F572D">
        <w:rPr>
          <w:rFonts w:hAnsi="宋体"/>
          <w:szCs w:val="21"/>
        </w:rPr>
        <w:t>绿色食品发展中心</w:t>
      </w:r>
      <w:r w:rsidR="007F572D">
        <w:rPr>
          <w:rFonts w:hAnsi="宋体" w:hint="eastAsia"/>
          <w:szCs w:val="21"/>
        </w:rPr>
        <w:t>、</w:t>
      </w:r>
      <w:r w:rsidR="001B259E">
        <w:rPr>
          <w:rFonts w:hAnsi="宋体" w:hint="eastAsia"/>
          <w:szCs w:val="21"/>
        </w:rPr>
        <w:t>农业</w:t>
      </w:r>
      <w:r w:rsidR="001B259E">
        <w:rPr>
          <w:rFonts w:hAnsi="宋体"/>
          <w:szCs w:val="21"/>
        </w:rPr>
        <w:t>农村部乳品</w:t>
      </w:r>
      <w:r w:rsidR="001B259E">
        <w:rPr>
          <w:rFonts w:hAnsi="宋体" w:hint="eastAsia"/>
          <w:szCs w:val="21"/>
        </w:rPr>
        <w:t>质量</w:t>
      </w:r>
      <w:r w:rsidR="001B259E">
        <w:rPr>
          <w:rFonts w:hAnsi="宋体"/>
          <w:szCs w:val="21"/>
        </w:rPr>
        <w:t>监督检验测试中心、</w:t>
      </w:r>
      <w:r w:rsidR="001B259E">
        <w:rPr>
          <w:rFonts w:hAnsi="宋体" w:hint="eastAsia"/>
          <w:szCs w:val="21"/>
        </w:rPr>
        <w:t>天津</w:t>
      </w:r>
      <w:r w:rsidR="001B259E">
        <w:rPr>
          <w:rFonts w:hAnsi="宋体"/>
          <w:szCs w:val="21"/>
        </w:rPr>
        <w:t>农垦宏达有限公司、</w:t>
      </w:r>
      <w:r w:rsidR="00376709">
        <w:rPr>
          <w:rFonts w:hAnsi="宋体" w:cs="宋体" w:hint="eastAsia"/>
        </w:rPr>
        <w:t>天津市蓟州区绿色食品发展中心、</w:t>
      </w:r>
      <w:r w:rsidRPr="009D4D93">
        <w:rPr>
          <w:rFonts w:hAnsi="宋体" w:hint="eastAsia"/>
          <w:szCs w:val="21"/>
        </w:rPr>
        <w:t>中国标准化研究院、吉林</w:t>
      </w:r>
      <w:r w:rsidRPr="009D4D93">
        <w:rPr>
          <w:rFonts w:hAnsi="宋体"/>
          <w:szCs w:val="21"/>
        </w:rPr>
        <w:t>省绿色食品办</w:t>
      </w:r>
      <w:r w:rsidRPr="009D4D93">
        <w:rPr>
          <w:rFonts w:hAnsi="宋体" w:hint="eastAsia"/>
          <w:szCs w:val="21"/>
        </w:rPr>
        <w:t>公</w:t>
      </w:r>
      <w:r w:rsidRPr="009D4D93">
        <w:rPr>
          <w:rFonts w:hAnsi="宋体"/>
          <w:szCs w:val="21"/>
        </w:rPr>
        <w:t>室</w:t>
      </w:r>
      <w:r w:rsidRPr="009D4D93">
        <w:rPr>
          <w:rFonts w:hAnsi="宋体" w:hint="eastAsia"/>
          <w:szCs w:val="21"/>
        </w:rPr>
        <w:t>、黑龙江省</w:t>
      </w:r>
      <w:r w:rsidRPr="009D4D93">
        <w:rPr>
          <w:rFonts w:hAnsi="宋体"/>
          <w:szCs w:val="21"/>
        </w:rPr>
        <w:t>农垦绿色食品办公室、黑龙江省绿色食品发展中心、</w:t>
      </w:r>
      <w:r w:rsidRPr="009D4D93">
        <w:rPr>
          <w:rFonts w:hAnsi="宋体" w:hint="eastAsia"/>
          <w:szCs w:val="21"/>
        </w:rPr>
        <w:t>宁夏</w:t>
      </w:r>
      <w:r w:rsidRPr="009D4D93">
        <w:rPr>
          <w:rFonts w:hAnsi="宋体"/>
          <w:szCs w:val="21"/>
        </w:rPr>
        <w:t>农产品质量安全中心、新疆自治区农产品质量安全中心</w:t>
      </w:r>
      <w:r w:rsidRPr="009D4D93">
        <w:rPr>
          <w:rFonts w:hAnsi="宋体" w:hint="eastAsia"/>
          <w:szCs w:val="21"/>
        </w:rPr>
        <w:t>。</w:t>
      </w:r>
    </w:p>
    <w:p w:rsidR="00122571" w:rsidRPr="009D4D93" w:rsidRDefault="00122571" w:rsidP="00122571">
      <w:pPr>
        <w:pStyle w:val="af2"/>
        <w:tabs>
          <w:tab w:val="center" w:pos="4201"/>
          <w:tab w:val="right" w:leader="dot" w:pos="9298"/>
        </w:tabs>
        <w:spacing w:line="360" w:lineRule="auto"/>
        <w:ind w:firstLine="420"/>
        <w:rPr>
          <w:sz w:val="28"/>
          <w:szCs w:val="28"/>
        </w:rPr>
      </w:pPr>
      <w:r w:rsidRPr="009D4D93">
        <w:rPr>
          <w:rFonts w:hAnsi="宋体" w:hint="eastAsia"/>
          <w:szCs w:val="21"/>
        </w:rPr>
        <w:t>本规程主要起草人：张玮、郑成岩、</w:t>
      </w:r>
      <w:r w:rsidR="00D2154F">
        <w:rPr>
          <w:rFonts w:hAnsi="宋体" w:hint="eastAsia"/>
          <w:szCs w:val="21"/>
        </w:rPr>
        <w:t>张宪、</w:t>
      </w:r>
      <w:r w:rsidRPr="009D4D93">
        <w:rPr>
          <w:rFonts w:hAnsi="宋体" w:hint="eastAsia"/>
          <w:szCs w:val="21"/>
        </w:rPr>
        <w:t>张</w:t>
      </w:r>
      <w:r w:rsidRPr="009D4D93">
        <w:rPr>
          <w:rFonts w:hAnsi="宋体"/>
          <w:szCs w:val="21"/>
        </w:rPr>
        <w:t>凤娇、</w:t>
      </w:r>
      <w:r w:rsidR="00BF1B43" w:rsidRPr="009D4D93">
        <w:rPr>
          <w:rFonts w:hAnsi="宋体"/>
          <w:szCs w:val="21"/>
        </w:rPr>
        <w:t>刘烨潼、任伶、</w:t>
      </w:r>
      <w:r w:rsidRPr="009D4D93">
        <w:rPr>
          <w:rFonts w:hAnsi="宋体"/>
          <w:szCs w:val="21"/>
        </w:rPr>
        <w:t>王莹、马文宏、</w:t>
      </w:r>
      <w:r w:rsidR="007F572D">
        <w:rPr>
          <w:rFonts w:hAnsi="宋体" w:hint="eastAsia"/>
          <w:szCs w:val="21"/>
        </w:rPr>
        <w:t>樊恒明</w:t>
      </w:r>
      <w:r w:rsidR="007F572D">
        <w:rPr>
          <w:rFonts w:hAnsi="宋体"/>
          <w:szCs w:val="21"/>
        </w:rPr>
        <w:t>、</w:t>
      </w:r>
      <w:r w:rsidR="001B259E">
        <w:rPr>
          <w:rFonts w:hAnsi="宋体" w:hint="eastAsia"/>
          <w:szCs w:val="21"/>
        </w:rPr>
        <w:t>徐熙彤</w:t>
      </w:r>
      <w:r w:rsidR="001B259E">
        <w:rPr>
          <w:rFonts w:hAnsi="宋体"/>
          <w:szCs w:val="21"/>
        </w:rPr>
        <w:t>、</w:t>
      </w:r>
      <w:r w:rsidR="00B30E73">
        <w:rPr>
          <w:rFonts w:hAnsi="宋体" w:hint="eastAsia"/>
          <w:szCs w:val="21"/>
        </w:rPr>
        <w:t>李</w:t>
      </w:r>
      <w:r w:rsidR="00B30E73">
        <w:rPr>
          <w:rFonts w:hAnsi="宋体"/>
          <w:szCs w:val="21"/>
        </w:rPr>
        <w:t>卓</w:t>
      </w:r>
      <w:r w:rsidR="001B259E">
        <w:rPr>
          <w:rFonts w:hAnsi="宋体"/>
          <w:szCs w:val="21"/>
        </w:rPr>
        <w:t>、</w:t>
      </w:r>
      <w:r w:rsidR="00376709">
        <w:rPr>
          <w:rFonts w:hAnsi="宋体" w:hint="eastAsia"/>
          <w:szCs w:val="21"/>
        </w:rPr>
        <w:t>杜兰红</w:t>
      </w:r>
      <w:r w:rsidR="00376709">
        <w:rPr>
          <w:rFonts w:hAnsi="宋体"/>
          <w:szCs w:val="21"/>
        </w:rPr>
        <w:t>、</w:t>
      </w:r>
      <w:r w:rsidRPr="009D4D93">
        <w:rPr>
          <w:rFonts w:hAnsi="宋体" w:hint="eastAsia"/>
          <w:szCs w:val="21"/>
        </w:rPr>
        <w:t>邓艾兴、杨青、杨</w:t>
      </w:r>
      <w:r w:rsidRPr="009D4D93">
        <w:rPr>
          <w:rFonts w:hAnsi="宋体"/>
          <w:szCs w:val="21"/>
        </w:rPr>
        <w:t>冬、</w:t>
      </w:r>
      <w:r w:rsidRPr="009D4D93">
        <w:rPr>
          <w:rFonts w:hAnsi="宋体" w:hint="eastAsia"/>
          <w:szCs w:val="21"/>
        </w:rPr>
        <w:t>吕德方</w:t>
      </w:r>
      <w:r w:rsidRPr="009D4D93">
        <w:rPr>
          <w:rFonts w:hAnsi="宋体"/>
          <w:szCs w:val="21"/>
        </w:rPr>
        <w:t>、</w:t>
      </w:r>
      <w:r w:rsidRPr="009D4D93">
        <w:rPr>
          <w:rFonts w:hAnsi="宋体" w:hint="eastAsia"/>
          <w:szCs w:val="21"/>
        </w:rPr>
        <w:t>刘培源</w:t>
      </w:r>
      <w:r w:rsidRPr="009D4D93">
        <w:rPr>
          <w:rFonts w:hAnsi="宋体"/>
          <w:szCs w:val="21"/>
        </w:rPr>
        <w:t>、</w:t>
      </w:r>
      <w:r w:rsidRPr="009D4D93">
        <w:rPr>
          <w:rFonts w:hAnsi="宋体" w:hint="eastAsia"/>
          <w:szCs w:val="21"/>
        </w:rPr>
        <w:t>常</w:t>
      </w:r>
      <w:r w:rsidRPr="009D4D93">
        <w:rPr>
          <w:rFonts w:hAnsi="宋体"/>
          <w:szCs w:val="21"/>
        </w:rPr>
        <w:t>跃智</w:t>
      </w:r>
      <w:r w:rsidRPr="009D4D93">
        <w:rPr>
          <w:rFonts w:hAnsi="宋体" w:hint="eastAsia"/>
          <w:szCs w:val="21"/>
        </w:rPr>
        <w:t>、</w:t>
      </w:r>
      <w:r w:rsidRPr="009D4D93">
        <w:rPr>
          <w:rFonts w:hAnsi="宋体"/>
          <w:szCs w:val="21"/>
        </w:rPr>
        <w:t>杨玲</w:t>
      </w:r>
      <w:r w:rsidR="00B30E73">
        <w:rPr>
          <w:rFonts w:hAnsi="宋体" w:hint="eastAsia"/>
          <w:szCs w:val="21"/>
        </w:rPr>
        <w:t>、</w:t>
      </w:r>
      <w:r w:rsidR="00B30E73">
        <w:rPr>
          <w:rFonts w:hAnsi="宋体"/>
          <w:szCs w:val="21"/>
        </w:rPr>
        <w:t>杨</w:t>
      </w:r>
      <w:r w:rsidR="00B30E73">
        <w:rPr>
          <w:rFonts w:hAnsi="宋体" w:hint="eastAsia"/>
          <w:szCs w:val="21"/>
        </w:rPr>
        <w:t>鸿</w:t>
      </w:r>
      <w:r w:rsidR="00B30E73">
        <w:rPr>
          <w:rFonts w:hAnsi="宋体"/>
          <w:szCs w:val="21"/>
        </w:rPr>
        <w:t>炜</w:t>
      </w:r>
      <w:bookmarkStart w:id="0" w:name="_GoBack"/>
      <w:bookmarkEnd w:id="0"/>
      <w:r w:rsidRPr="009D4D93">
        <w:rPr>
          <w:rFonts w:hAnsi="宋体" w:hint="eastAsia"/>
          <w:szCs w:val="21"/>
        </w:rPr>
        <w:t>。</w:t>
      </w:r>
    </w:p>
    <w:p w:rsidR="005E43B3" w:rsidRPr="009D4D93" w:rsidRDefault="005E43B3" w:rsidP="00A66461">
      <w:pPr>
        <w:pStyle w:val="1"/>
        <w:spacing w:beforeLines="50" w:afterLines="50" w:line="400" w:lineRule="atLeast"/>
        <w:ind w:left="357" w:firstLineChars="0" w:firstLine="0"/>
        <w:contextualSpacing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sz w:val="28"/>
          <w:szCs w:val="28"/>
        </w:rPr>
      </w:pPr>
    </w:p>
    <w:p w:rsidR="00000000" w:rsidRDefault="00284EA7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9D4D93">
        <w:rPr>
          <w:rFonts w:ascii="黑体" w:eastAsia="黑体" w:hAnsi="黑体" w:cs="宋体" w:hint="eastAsia"/>
          <w:sz w:val="32"/>
          <w:szCs w:val="32"/>
        </w:rPr>
        <w:t>北方</w:t>
      </w:r>
      <w:r w:rsidRPr="009D4D93">
        <w:rPr>
          <w:rFonts w:ascii="黑体" w:eastAsia="黑体" w:hAnsi="黑体" w:cs="宋体"/>
          <w:sz w:val="32"/>
          <w:szCs w:val="32"/>
        </w:rPr>
        <w:t>地区</w:t>
      </w:r>
    </w:p>
    <w:p w:rsidR="00000000" w:rsidRDefault="00284EA7" w:rsidP="00A6646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9D4D93">
        <w:rPr>
          <w:rFonts w:ascii="黑体" w:eastAsia="黑体" w:hAnsi="黑体" w:cs="宋体"/>
          <w:sz w:val="32"/>
          <w:szCs w:val="32"/>
        </w:rPr>
        <w:t>绿色食品</w:t>
      </w:r>
      <w:r w:rsidRPr="009D4D93">
        <w:rPr>
          <w:rFonts w:ascii="黑体" w:eastAsia="黑体" w:hAnsi="黑体" w:cs="宋体" w:hint="eastAsia"/>
          <w:sz w:val="32"/>
          <w:szCs w:val="32"/>
        </w:rPr>
        <w:t>鲜食玉米生产操作规程</w:t>
      </w: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</w:rPr>
      </w:pP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1范围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本规程规定了</w:t>
      </w:r>
      <w:r w:rsidRPr="009D4D93">
        <w:rPr>
          <w:rFonts w:hint="eastAsia"/>
        </w:rPr>
        <w:t>北方</w:t>
      </w:r>
      <w:r w:rsidRPr="009D4D93">
        <w:t>地区绿色食品</w:t>
      </w:r>
      <w:r w:rsidRPr="009D4D93">
        <w:rPr>
          <w:rFonts w:hint="eastAsia"/>
        </w:rPr>
        <w:t>鲜食玉米生产</w:t>
      </w:r>
      <w:r w:rsidRPr="009D4D93">
        <w:t>的产地环境、品种选择、整地与播种、田间管理、</w:t>
      </w:r>
      <w:r w:rsidRPr="009D4D93">
        <w:rPr>
          <w:rFonts w:hint="eastAsia"/>
        </w:rPr>
        <w:t>采收与保鲜加工</w:t>
      </w:r>
      <w:r w:rsidRPr="009D4D93">
        <w:t>、生产废弃物的处理</w:t>
      </w:r>
      <w:r w:rsidRPr="009D4D93">
        <w:rPr>
          <w:rFonts w:hint="eastAsia"/>
        </w:rPr>
        <w:t>、贮藏与运输</w:t>
      </w:r>
      <w:r w:rsidRPr="009D4D93">
        <w:t>和建立</w:t>
      </w:r>
      <w:r w:rsidRPr="009D4D93">
        <w:rPr>
          <w:rFonts w:hint="eastAsia"/>
        </w:rPr>
        <w:t>生产</w:t>
      </w:r>
      <w:r w:rsidRPr="009D4D93">
        <w:t>档案。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t>本规程适用于</w:t>
      </w:r>
      <w:r w:rsidRPr="009D4D93">
        <w:rPr>
          <w:rFonts w:hint="eastAsia"/>
        </w:rPr>
        <w:t>北京、天津、河北</w:t>
      </w:r>
      <w:r w:rsidRPr="009D4D93">
        <w:t>、</w:t>
      </w:r>
      <w:r w:rsidRPr="009D4D93">
        <w:rPr>
          <w:rFonts w:hint="eastAsia"/>
        </w:rPr>
        <w:t>山西、内蒙古</w:t>
      </w:r>
      <w:r w:rsidRPr="009D4D93">
        <w:t>、辽宁</w:t>
      </w:r>
      <w:r w:rsidRPr="009D4D93">
        <w:rPr>
          <w:rFonts w:hint="eastAsia"/>
        </w:rPr>
        <w:t>、吉林、黑龙江、江苏北部、安徽北部、山东、河南北部、四川北部、陕西北部、甘肃北部、宁夏以及新疆等</w:t>
      </w:r>
      <w:r w:rsidRPr="009D4D93">
        <w:t>地区的</w:t>
      </w:r>
      <w:r w:rsidRPr="009D4D93">
        <w:rPr>
          <w:rFonts w:hint="eastAsia"/>
        </w:rPr>
        <w:t>绿色食品鲜食玉米</w:t>
      </w:r>
      <w:r w:rsidRPr="009D4D93">
        <w:t>生产。</w:t>
      </w:r>
    </w:p>
    <w:p w:rsidR="00000000" w:rsidRDefault="00284EA7" w:rsidP="00A66461">
      <w:pPr>
        <w:pStyle w:val="1"/>
        <w:spacing w:beforeLines="50" w:afterLines="50" w:line="400" w:lineRule="atLeast"/>
        <w:contextualSpacing/>
        <w:rPr>
          <w:rFonts w:hAnsi="黑体"/>
        </w:rPr>
      </w:pPr>
      <w:r w:rsidRPr="009D4D93">
        <w:rPr>
          <w:rFonts w:hAnsi="黑体"/>
        </w:rPr>
        <w:t>2</w:t>
      </w:r>
      <w:r w:rsidRPr="009D4D93">
        <w:rPr>
          <w:rFonts w:hAnsi="黑体"/>
        </w:rPr>
        <w:t>规范性引用文件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t xml:space="preserve">GB 4404.1  </w:t>
      </w:r>
      <w:r w:rsidRPr="009D4D93">
        <w:rPr>
          <w:rFonts w:hint="eastAsia"/>
        </w:rPr>
        <w:t xml:space="preserve"> </w:t>
      </w:r>
      <w:r w:rsidR="00D153DC">
        <w:t xml:space="preserve"> </w:t>
      </w:r>
      <w:r w:rsidRPr="009D4D93">
        <w:t>粮食作物种子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t xml:space="preserve">NY/T 391  </w:t>
      </w:r>
      <w:r w:rsidRPr="009D4D93">
        <w:rPr>
          <w:rFonts w:hint="eastAsia"/>
        </w:rPr>
        <w:t xml:space="preserve">  </w:t>
      </w:r>
      <w:r w:rsidRPr="009D4D93">
        <w:t>绿色食品</w:t>
      </w:r>
      <w:r w:rsidRPr="009D4D93">
        <w:rPr>
          <w:rFonts w:hint="eastAsia"/>
        </w:rPr>
        <w:t xml:space="preserve">  </w:t>
      </w:r>
      <w:r w:rsidRPr="009D4D93">
        <w:t>产地环境质量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t xml:space="preserve">NY/T 393  </w:t>
      </w:r>
      <w:r w:rsidRPr="009D4D93">
        <w:rPr>
          <w:rFonts w:hint="eastAsia"/>
        </w:rPr>
        <w:t xml:space="preserve">  </w:t>
      </w:r>
      <w:r w:rsidRPr="009D4D93">
        <w:t>绿色食品</w:t>
      </w:r>
      <w:r w:rsidRPr="009D4D93">
        <w:rPr>
          <w:rFonts w:hint="eastAsia"/>
        </w:rPr>
        <w:t xml:space="preserve">  </w:t>
      </w:r>
      <w:r w:rsidRPr="009D4D93">
        <w:t>农药使用准则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t xml:space="preserve">NY/T 394  </w:t>
      </w:r>
      <w:r w:rsidRPr="009D4D93">
        <w:rPr>
          <w:rFonts w:hint="eastAsia"/>
        </w:rPr>
        <w:t xml:space="preserve">  </w:t>
      </w:r>
      <w:r w:rsidRPr="009D4D93">
        <w:t>绿色食品</w:t>
      </w:r>
      <w:r w:rsidRPr="009D4D93">
        <w:rPr>
          <w:rFonts w:hint="eastAsia"/>
        </w:rPr>
        <w:t xml:space="preserve">  </w:t>
      </w:r>
      <w:r w:rsidRPr="009D4D93">
        <w:t>肥料使用准则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t xml:space="preserve">NY/T 658  </w:t>
      </w:r>
      <w:r w:rsidRPr="009D4D93">
        <w:rPr>
          <w:rFonts w:hint="eastAsia"/>
        </w:rPr>
        <w:t xml:space="preserve">  </w:t>
      </w:r>
      <w:r w:rsidRPr="009D4D93">
        <w:t>绿色食品</w:t>
      </w:r>
      <w:r w:rsidRPr="009D4D93">
        <w:rPr>
          <w:rFonts w:hint="eastAsia"/>
        </w:rPr>
        <w:t xml:space="preserve">  </w:t>
      </w:r>
      <w:r w:rsidRPr="009D4D93">
        <w:t>包装通用准则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t xml:space="preserve">NY/T 1056  </w:t>
      </w:r>
      <w:r w:rsidRPr="009D4D93">
        <w:rPr>
          <w:rFonts w:hint="eastAsia"/>
        </w:rPr>
        <w:t xml:space="preserve"> </w:t>
      </w:r>
      <w:r w:rsidRPr="009D4D93">
        <w:t>绿色食品</w:t>
      </w:r>
      <w:r w:rsidRPr="009D4D93">
        <w:rPr>
          <w:rFonts w:hint="eastAsia"/>
        </w:rPr>
        <w:t xml:space="preserve">  </w:t>
      </w:r>
      <w:r w:rsidRPr="009D4D93">
        <w:t>贮藏运输准则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t xml:space="preserve">NY/T 1118 </w:t>
      </w:r>
      <w:r w:rsidRPr="009D4D93">
        <w:rPr>
          <w:rFonts w:hint="eastAsia"/>
        </w:rPr>
        <w:t xml:space="preserve"> </w:t>
      </w:r>
      <w:r w:rsidRPr="009D4D93">
        <w:t xml:space="preserve"> </w:t>
      </w:r>
      <w:r w:rsidRPr="009D4D93">
        <w:t>测土配方施肥技术规范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3产地环境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产地环境条件应符合</w:t>
      </w:r>
      <w:r w:rsidRPr="009D4D93">
        <w:t>NY/T 391</w:t>
      </w:r>
      <w:r w:rsidRPr="009D4D93">
        <w:t>的规定，选择在无污染和生态条件良好的地区。基地地块应肥力较高，耕层深厚，保水保肥，灌排便利</w:t>
      </w:r>
      <w:r w:rsidR="00731659" w:rsidRPr="009D4D93">
        <w:rPr>
          <w:rFonts w:hint="eastAsia"/>
        </w:rPr>
        <w:t>，</w:t>
      </w:r>
      <w:r w:rsidRPr="009D4D93">
        <w:t>土壤耕作层</w:t>
      </w:r>
      <w:r w:rsidR="00B745DD">
        <w:rPr>
          <w:rFonts w:hint="eastAsia"/>
        </w:rPr>
        <w:t>宜</w:t>
      </w:r>
      <w:r w:rsidRPr="009D4D93">
        <w:t>大于</w:t>
      </w:r>
      <w:r w:rsidRPr="009D4D93">
        <w:t>20 cm</w:t>
      </w:r>
      <w:r w:rsidR="00EC0F17" w:rsidRPr="009D4D93">
        <w:rPr>
          <w:rFonts w:hint="eastAsia"/>
        </w:rPr>
        <w:t>。</w:t>
      </w:r>
      <w:r w:rsidR="009801C6" w:rsidRPr="009D4D93">
        <w:rPr>
          <w:rFonts w:hint="eastAsia"/>
        </w:rPr>
        <w:t>与其他玉米品种</w:t>
      </w:r>
      <w:r w:rsidR="00B745DD">
        <w:rPr>
          <w:rFonts w:hint="eastAsia"/>
        </w:rPr>
        <w:t>应设有</w:t>
      </w:r>
      <w:r w:rsidR="009801C6" w:rsidRPr="009D4D93">
        <w:rPr>
          <w:rFonts w:hint="eastAsia"/>
        </w:rPr>
        <w:t>隔离</w:t>
      </w:r>
      <w:r w:rsidR="00B745DD">
        <w:rPr>
          <w:rFonts w:hint="eastAsia"/>
        </w:rPr>
        <w:t>带</w:t>
      </w:r>
      <w:r w:rsidR="009801C6" w:rsidRPr="009D4D93">
        <w:rPr>
          <w:rFonts w:hint="eastAsia"/>
        </w:rPr>
        <w:t>，防止混杂。单季</w:t>
      </w:r>
      <w:r w:rsidR="00EC0F17" w:rsidRPr="009D4D93">
        <w:rPr>
          <w:rFonts w:hint="eastAsia"/>
        </w:rPr>
        <w:t>鲜食玉米</w:t>
      </w:r>
      <w:r w:rsidR="009801C6" w:rsidRPr="009D4D93">
        <w:rPr>
          <w:rFonts w:hint="eastAsia"/>
        </w:rPr>
        <w:t>区域可采用</w:t>
      </w:r>
      <w:r w:rsidR="00EC0F17" w:rsidRPr="009D4D93">
        <w:rPr>
          <w:rFonts w:hint="eastAsia"/>
        </w:rPr>
        <w:t>与</w:t>
      </w:r>
      <w:r w:rsidR="00EC0F17" w:rsidRPr="009D4D93">
        <w:t>周边其他玉米错</w:t>
      </w:r>
      <w:r w:rsidR="00EC0F17" w:rsidRPr="009D4D93">
        <w:rPr>
          <w:rFonts w:hint="eastAsia"/>
        </w:rPr>
        <w:t>期</w:t>
      </w:r>
      <w:r w:rsidR="00EC0F17" w:rsidRPr="009D4D93">
        <w:t>种植</w:t>
      </w:r>
      <w:r w:rsidR="00126585" w:rsidRPr="009D4D93">
        <w:rPr>
          <w:rFonts w:hint="eastAsia"/>
        </w:rPr>
        <w:t>的方式</w:t>
      </w:r>
      <w:r w:rsidRPr="009D4D93">
        <w:rPr>
          <w:rFonts w:hint="eastAsia"/>
        </w:rPr>
        <w:t>，以花期差在</w:t>
      </w:r>
      <w:r w:rsidRPr="009D4D93">
        <w:rPr>
          <w:rFonts w:hint="eastAsia"/>
        </w:rPr>
        <w:t>30</w:t>
      </w:r>
      <w:r w:rsidRPr="009D4D93">
        <w:rPr>
          <w:rFonts w:hint="eastAsia"/>
        </w:rPr>
        <w:t>天左右为宜</w:t>
      </w:r>
      <w:r w:rsidR="00126585" w:rsidRPr="009D4D93">
        <w:rPr>
          <w:rFonts w:hint="eastAsia"/>
        </w:rPr>
        <w:t>；小麦和鲜食玉米两熟区域可采用</w:t>
      </w:r>
      <w:r w:rsidR="00B745DD">
        <w:rPr>
          <w:rFonts w:hint="eastAsia"/>
        </w:rPr>
        <w:t>设置</w:t>
      </w:r>
      <w:r w:rsidR="00B745DD" w:rsidRPr="009D4D93">
        <w:rPr>
          <w:rFonts w:hint="eastAsia"/>
        </w:rPr>
        <w:t>隔离区</w:t>
      </w:r>
      <w:r w:rsidR="00B745DD">
        <w:rPr>
          <w:rFonts w:hint="eastAsia"/>
        </w:rPr>
        <w:t>方式，如</w:t>
      </w:r>
      <w:r w:rsidRPr="009D4D93">
        <w:rPr>
          <w:rFonts w:hint="eastAsia"/>
        </w:rPr>
        <w:t>种植树木</w:t>
      </w:r>
      <w:r w:rsidR="00B745DD">
        <w:rPr>
          <w:rFonts w:hint="eastAsia"/>
        </w:rPr>
        <w:t>距离</w:t>
      </w:r>
      <w:r w:rsidRPr="009D4D93">
        <w:rPr>
          <w:rFonts w:hint="eastAsia"/>
        </w:rPr>
        <w:t>100m</w:t>
      </w:r>
      <w:r w:rsidRPr="009D4D93">
        <w:rPr>
          <w:rFonts w:hint="eastAsia"/>
        </w:rPr>
        <w:t>以上</w:t>
      </w:r>
      <w:r w:rsidR="00B745DD">
        <w:rPr>
          <w:rFonts w:hint="eastAsia"/>
        </w:rPr>
        <w:t>或种植</w:t>
      </w:r>
      <w:r w:rsidRPr="009D4D93">
        <w:rPr>
          <w:rFonts w:hint="eastAsia"/>
        </w:rPr>
        <w:t>高杆作物</w:t>
      </w:r>
      <w:r w:rsidR="00B745DD">
        <w:rPr>
          <w:rFonts w:hint="eastAsia"/>
        </w:rPr>
        <w:t>距离</w:t>
      </w:r>
      <w:r w:rsidRPr="009D4D93">
        <w:rPr>
          <w:rFonts w:hint="eastAsia"/>
        </w:rPr>
        <w:t>300m</w:t>
      </w:r>
      <w:r w:rsidRPr="009D4D93">
        <w:rPr>
          <w:rFonts w:hint="eastAsia"/>
        </w:rPr>
        <w:t>以上。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4品种选择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4.1选择原则</w:t>
      </w:r>
    </w:p>
    <w:p w:rsidR="005F53CC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种子质量应符合</w:t>
      </w:r>
      <w:r w:rsidRPr="009D4D93">
        <w:t xml:space="preserve"> GB 4404.1</w:t>
      </w:r>
      <w:r w:rsidRPr="009D4D93">
        <w:t>的规定。根据生态条件，因地制宜选用经过国家或者</w:t>
      </w:r>
      <w:r w:rsidRPr="009D4D93">
        <w:rPr>
          <w:rFonts w:hint="eastAsia"/>
        </w:rPr>
        <w:t>北方地区</w:t>
      </w:r>
      <w:r w:rsidRPr="009D4D93">
        <w:t>省份农作物品种审定委员会审定，优质、高产、稳产、抗病、抗倒的</w:t>
      </w:r>
      <w:r w:rsidRPr="009D4D93">
        <w:rPr>
          <w:rFonts w:hint="eastAsia"/>
        </w:rPr>
        <w:t>鲜食</w:t>
      </w:r>
      <w:r w:rsidRPr="009D4D93">
        <w:t>玉米品种。种子的纯度</w:t>
      </w:r>
      <w:r w:rsidR="002545A6" w:rsidRPr="009D4D93">
        <w:rPr>
          <w:rFonts w:hint="eastAsia"/>
        </w:rPr>
        <w:t>不低于</w:t>
      </w:r>
      <w:r w:rsidR="002545A6" w:rsidRPr="009D4D93">
        <w:rPr>
          <w:rFonts w:hint="eastAsia"/>
        </w:rPr>
        <w:t>95%</w:t>
      </w:r>
      <w:r w:rsidR="002545A6" w:rsidRPr="009D4D93">
        <w:rPr>
          <w:rFonts w:hint="eastAsia"/>
        </w:rPr>
        <w:t>，</w:t>
      </w:r>
      <w:r w:rsidRPr="009D4D93">
        <w:t>净度</w:t>
      </w:r>
      <w:r w:rsidR="002545A6" w:rsidRPr="009D4D93">
        <w:rPr>
          <w:rFonts w:hint="eastAsia"/>
        </w:rPr>
        <w:t>不低于</w:t>
      </w:r>
      <w:r w:rsidR="002545A6" w:rsidRPr="009D4D93">
        <w:t>9</w:t>
      </w:r>
      <w:r w:rsidR="002545A6" w:rsidRPr="009D4D93">
        <w:rPr>
          <w:rFonts w:hint="eastAsia"/>
        </w:rPr>
        <w:t>9</w:t>
      </w:r>
      <w:r w:rsidRPr="009D4D93">
        <w:t>%</w:t>
      </w:r>
      <w:r w:rsidRPr="009D4D93">
        <w:t>，发芽率不低于</w:t>
      </w:r>
      <w:r w:rsidRPr="009D4D93">
        <w:t>90%</w:t>
      </w:r>
      <w:r w:rsidRPr="009D4D93">
        <w:t>，种子含水量不高于</w:t>
      </w:r>
      <w:r w:rsidR="002545A6" w:rsidRPr="009D4D93">
        <w:rPr>
          <w:rFonts w:hint="eastAsia"/>
        </w:rPr>
        <w:t>13</w:t>
      </w:r>
      <w:r w:rsidRPr="009D4D93">
        <w:t>%</w:t>
      </w:r>
      <w:r w:rsidRPr="009D4D93">
        <w:t>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lastRenderedPageBreak/>
        <w:t>4.2品种选用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选择的品种</w:t>
      </w:r>
      <w:r w:rsidRPr="009D4D93">
        <w:rPr>
          <w:rFonts w:hint="eastAsia"/>
        </w:rPr>
        <w:t>生育期要与当地</w:t>
      </w:r>
      <w:r w:rsidRPr="009D4D93">
        <w:t>光热资源</w:t>
      </w:r>
      <w:r w:rsidRPr="009D4D93">
        <w:rPr>
          <w:rFonts w:hint="eastAsia"/>
        </w:rPr>
        <w:t>相匹配鲜食玉米良种，主要选用甜玉米</w:t>
      </w:r>
      <w:r w:rsidR="006A0A0F" w:rsidRPr="009D4D93">
        <w:rPr>
          <w:rFonts w:hint="eastAsia"/>
        </w:rPr>
        <w:t>和糯玉米品种，其中甜玉米可选用米哥</w:t>
      </w:r>
      <w:r w:rsidR="006A0A0F" w:rsidRPr="009D4D93">
        <w:rPr>
          <w:rFonts w:hint="eastAsia"/>
        </w:rPr>
        <w:t>903</w:t>
      </w:r>
      <w:r w:rsidR="006A0A0F" w:rsidRPr="009D4D93">
        <w:rPr>
          <w:rFonts w:hint="eastAsia"/>
        </w:rPr>
        <w:t>、</w:t>
      </w:r>
      <w:r w:rsidR="005B2DA3" w:rsidRPr="009D4D93">
        <w:rPr>
          <w:rFonts w:hint="eastAsia"/>
        </w:rPr>
        <w:t>夏丰</w:t>
      </w:r>
      <w:r w:rsidR="005B2DA3" w:rsidRPr="009D4D93">
        <w:rPr>
          <w:rFonts w:hint="eastAsia"/>
        </w:rPr>
        <w:t>228</w:t>
      </w:r>
      <w:r w:rsidR="005B2DA3" w:rsidRPr="009D4D93">
        <w:rPr>
          <w:rFonts w:hint="eastAsia"/>
        </w:rPr>
        <w:t>等</w:t>
      </w:r>
      <w:r w:rsidR="006A0A0F" w:rsidRPr="009D4D93">
        <w:rPr>
          <w:rFonts w:hint="eastAsia"/>
        </w:rPr>
        <w:t>；</w:t>
      </w:r>
      <w:r w:rsidRPr="009D4D93">
        <w:rPr>
          <w:rFonts w:hint="eastAsia"/>
        </w:rPr>
        <w:t>糯玉米</w:t>
      </w:r>
      <w:r w:rsidR="006A0A0F" w:rsidRPr="009D4D93">
        <w:rPr>
          <w:rFonts w:hint="eastAsia"/>
        </w:rPr>
        <w:t>可选用黄糯</w:t>
      </w:r>
      <w:r w:rsidR="005B2DA3" w:rsidRPr="009D4D93">
        <w:rPr>
          <w:rFonts w:hint="eastAsia"/>
        </w:rPr>
        <w:t>1</w:t>
      </w:r>
      <w:r w:rsidR="005B2DA3" w:rsidRPr="009D4D93">
        <w:rPr>
          <w:rFonts w:hint="eastAsia"/>
        </w:rPr>
        <w:t>号、垦糯</w:t>
      </w:r>
      <w:r w:rsidR="005B2DA3" w:rsidRPr="009D4D93">
        <w:rPr>
          <w:rFonts w:hint="eastAsia"/>
        </w:rPr>
        <w:t>1</w:t>
      </w:r>
      <w:r w:rsidR="005B2DA3" w:rsidRPr="009D4D93">
        <w:rPr>
          <w:rFonts w:hint="eastAsia"/>
        </w:rPr>
        <w:t>号、万糯</w:t>
      </w:r>
      <w:r w:rsidR="005B2DA3" w:rsidRPr="009D4D93">
        <w:rPr>
          <w:rFonts w:hint="eastAsia"/>
        </w:rPr>
        <w:t>2000</w:t>
      </w:r>
      <w:r w:rsidR="005B2DA3" w:rsidRPr="009D4D93">
        <w:rPr>
          <w:rFonts w:hint="eastAsia"/>
        </w:rPr>
        <w:t>等</w:t>
      </w:r>
      <w:r w:rsidRPr="009D4D93">
        <w:rPr>
          <w:rFonts w:hint="eastAsia"/>
        </w:rPr>
        <w:t>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5整地</w:t>
      </w:r>
      <w:r w:rsidR="00B745DD">
        <w:rPr>
          <w:rFonts w:hAnsi="黑体" w:hint="eastAsia"/>
        </w:rPr>
        <w:t>与</w:t>
      </w:r>
      <w:r w:rsidRPr="009D4D93">
        <w:rPr>
          <w:rFonts w:hAnsi="黑体"/>
        </w:rPr>
        <w:t>播种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5.1 整地</w:t>
      </w:r>
    </w:p>
    <w:p w:rsidR="00B0407B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单季鲜食玉米的农田，</w:t>
      </w:r>
      <w:r w:rsidR="00B0407B" w:rsidRPr="009D4D93">
        <w:rPr>
          <w:rFonts w:hint="eastAsia"/>
        </w:rPr>
        <w:t>建议上茬作物秸秆粉碎还田，</w:t>
      </w:r>
      <w:r w:rsidRPr="009D4D93">
        <w:rPr>
          <w:rFonts w:hint="eastAsia"/>
        </w:rPr>
        <w:t>播种前要进行深耕晒田，使耕层土壤深、松、平、细。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小麦和鲜食玉米两熟的农田</w:t>
      </w:r>
      <w:r w:rsidRPr="009D4D93">
        <w:t>，小麦成熟后，用联合作业机械收获小麦，同时将小麦秸秆切碎均匀撒到田间，秸秆切碎后的长度在</w:t>
      </w:r>
      <w:r w:rsidRPr="009D4D93">
        <w:t>5 cm~8 cm</w:t>
      </w:r>
      <w:r w:rsidRPr="009D4D93">
        <w:rPr>
          <w:rFonts w:hint="eastAsia"/>
        </w:rPr>
        <w:t>，</w:t>
      </w:r>
      <w:r w:rsidRPr="009D4D93">
        <w:t>割茬高度小于</w:t>
      </w:r>
      <w:r w:rsidRPr="009D4D93">
        <w:t>10 cm</w:t>
      </w:r>
      <w:r w:rsidRPr="009D4D93">
        <w:t>，漏切率小于</w:t>
      </w:r>
      <w:r w:rsidRPr="009D4D93">
        <w:t>2%</w:t>
      </w:r>
      <w:r w:rsidRPr="009D4D93">
        <w:rPr>
          <w:rFonts w:hint="eastAsia"/>
        </w:rPr>
        <w:t>。</w:t>
      </w:r>
      <w:r w:rsidRPr="009D4D93">
        <w:t>前茬小麦收获后，</w:t>
      </w:r>
      <w:r w:rsidR="005D0555" w:rsidRPr="009D4D93">
        <w:rPr>
          <w:rFonts w:hint="eastAsia"/>
        </w:rPr>
        <w:t>进行</w:t>
      </w:r>
      <w:r w:rsidRPr="009D4D93">
        <w:t>灭茬、施肥、</w:t>
      </w:r>
      <w:r w:rsidRPr="009D4D93">
        <w:rPr>
          <w:rFonts w:hint="eastAsia"/>
        </w:rPr>
        <w:t>旋耕</w:t>
      </w:r>
      <w:r w:rsidR="005D0555" w:rsidRPr="009D4D93">
        <w:rPr>
          <w:rFonts w:hint="eastAsia"/>
        </w:rPr>
        <w:t>等精细作业</w:t>
      </w:r>
      <w:r w:rsidRPr="009D4D93">
        <w:t>。</w:t>
      </w:r>
    </w:p>
    <w:p w:rsidR="005E43B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5.2 播种</w:t>
      </w:r>
    </w:p>
    <w:p w:rsidR="0087754E" w:rsidRPr="009D4D93" w:rsidRDefault="0087754E" w:rsidP="0087754E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>
        <w:rPr>
          <w:rFonts w:hAnsi="黑体" w:hint="eastAsia"/>
        </w:rPr>
        <w:t>5.2.1</w:t>
      </w:r>
      <w:r w:rsidRPr="009D4D93">
        <w:rPr>
          <w:rFonts w:hAnsi="黑体"/>
        </w:rPr>
        <w:t>种子处理</w:t>
      </w:r>
    </w:p>
    <w:p w:rsidR="0087754E" w:rsidRPr="009D4D93" w:rsidRDefault="0087754E" w:rsidP="0087754E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>
        <w:rPr>
          <w:rFonts w:hAnsi="黑体" w:hint="eastAsia"/>
        </w:rPr>
        <w:t>5.2.1.1</w:t>
      </w:r>
      <w:r w:rsidRPr="009D4D93">
        <w:rPr>
          <w:rFonts w:hAnsi="黑体"/>
        </w:rPr>
        <w:t>晒种</w:t>
      </w:r>
    </w:p>
    <w:p w:rsidR="0087754E" w:rsidRPr="009D4D93" w:rsidRDefault="0087754E" w:rsidP="00A66461">
      <w:pPr>
        <w:pStyle w:val="1"/>
        <w:spacing w:beforeLines="50" w:afterLines="50" w:line="400" w:lineRule="atLeast"/>
        <w:contextualSpacing/>
      </w:pPr>
      <w:r w:rsidRPr="009D4D93">
        <w:t>播种前</w:t>
      </w:r>
      <w:r w:rsidRPr="009D4D93">
        <w:t>1</w:t>
      </w:r>
      <w:r w:rsidRPr="009D4D93">
        <w:rPr>
          <w:rFonts w:hint="eastAsia"/>
        </w:rPr>
        <w:t>0</w:t>
      </w:r>
      <w:r w:rsidRPr="009D4D93">
        <w:t>天将玉米种子晾晒</w:t>
      </w:r>
      <w:r w:rsidRPr="009D4D93">
        <w:t>2</w:t>
      </w:r>
      <w:r w:rsidRPr="009D4D93">
        <w:t>天</w:t>
      </w:r>
      <w:r w:rsidRPr="009D4D93">
        <w:t>~3</w:t>
      </w:r>
      <w:r w:rsidRPr="009D4D93">
        <w:t>天，提高</w:t>
      </w:r>
      <w:r w:rsidRPr="009D4D93">
        <w:rPr>
          <w:rFonts w:hint="eastAsia"/>
        </w:rPr>
        <w:t>种子发芽势和</w:t>
      </w:r>
      <w:r w:rsidRPr="009D4D93">
        <w:t>出苗率</w:t>
      </w:r>
      <w:r w:rsidRPr="009D4D93">
        <w:rPr>
          <w:rFonts w:hint="eastAsia"/>
        </w:rPr>
        <w:t>，建议</w:t>
      </w:r>
      <w:r w:rsidRPr="009D4D93">
        <w:rPr>
          <w:rFonts w:hint="eastAsia"/>
        </w:rPr>
        <w:t>100kg</w:t>
      </w:r>
      <w:r w:rsidRPr="009D4D93">
        <w:rPr>
          <w:rFonts w:hint="eastAsia"/>
        </w:rPr>
        <w:t>种子用</w:t>
      </w:r>
      <w:r w:rsidRPr="009D4D93">
        <w:rPr>
          <w:rFonts w:hint="eastAsia"/>
        </w:rPr>
        <w:t>70%</w:t>
      </w:r>
      <w:r w:rsidRPr="009D4D93">
        <w:rPr>
          <w:rFonts w:hint="eastAsia"/>
        </w:rPr>
        <w:t>噻虫嗪可分散粉剂</w:t>
      </w:r>
      <w:r w:rsidRPr="009D4D93">
        <w:rPr>
          <w:rFonts w:hint="eastAsia"/>
        </w:rPr>
        <w:t>200</w:t>
      </w:r>
      <w:r>
        <w:rPr>
          <w:rFonts w:hint="eastAsia"/>
        </w:rPr>
        <w:t>g</w:t>
      </w:r>
      <w:r w:rsidRPr="009D4D93">
        <w:rPr>
          <w:rFonts w:hint="eastAsia"/>
        </w:rPr>
        <w:t>进行拌种。</w:t>
      </w:r>
    </w:p>
    <w:p w:rsidR="0087754E" w:rsidRPr="009D4D93" w:rsidRDefault="0087754E" w:rsidP="0087754E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>
        <w:rPr>
          <w:rFonts w:hAnsi="黑体" w:hint="eastAsia"/>
        </w:rPr>
        <w:t>5.2.1.2</w:t>
      </w:r>
      <w:r w:rsidRPr="009D4D93">
        <w:rPr>
          <w:rFonts w:hAnsi="黑体"/>
        </w:rPr>
        <w:t>发芽率实验</w:t>
      </w:r>
    </w:p>
    <w:p w:rsidR="0087754E" w:rsidRPr="00F96262" w:rsidRDefault="0087754E" w:rsidP="00F96262">
      <w:pPr>
        <w:pStyle w:val="af2"/>
        <w:ind w:firstLine="420"/>
      </w:pPr>
      <w:r w:rsidRPr="009D4D93">
        <w:t>种子处理完成后，播前</w:t>
      </w:r>
      <w:r w:rsidRPr="009D4D93">
        <w:rPr>
          <w:rFonts w:hint="eastAsia"/>
        </w:rPr>
        <w:t>7</w:t>
      </w:r>
      <w:r w:rsidRPr="009D4D93">
        <w:t>天进行1次发芽率试验，保证种子的</w:t>
      </w:r>
      <w:r>
        <w:rPr>
          <w:rFonts w:hint="eastAsia"/>
        </w:rPr>
        <w:t>发</w:t>
      </w:r>
      <w:r w:rsidRPr="009D4D93">
        <w:t>芽率</w:t>
      </w:r>
      <w:r>
        <w:rPr>
          <w:rFonts w:hint="eastAsia"/>
        </w:rPr>
        <w:t>达</w:t>
      </w:r>
      <w:r w:rsidRPr="00284981">
        <w:rPr>
          <w:rFonts w:ascii="Times New Roman"/>
          <w:kern w:val="2"/>
          <w:szCs w:val="21"/>
        </w:rPr>
        <w:t>90%</w:t>
      </w:r>
      <w:r w:rsidRPr="009D4D93">
        <w:t>以上。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5.2.</w:t>
      </w:r>
      <w:r w:rsidR="0087754E">
        <w:rPr>
          <w:rFonts w:hAnsi="黑体" w:hint="eastAsia"/>
        </w:rPr>
        <w:t>2</w:t>
      </w:r>
      <w:r w:rsidR="0087754E" w:rsidRPr="009D4D93">
        <w:rPr>
          <w:rFonts w:hAnsi="黑体"/>
        </w:rPr>
        <w:t xml:space="preserve"> </w:t>
      </w:r>
      <w:r w:rsidRPr="009D4D93">
        <w:rPr>
          <w:rFonts w:hAnsi="黑体"/>
        </w:rPr>
        <w:t>播种期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播种期的选择应根据种植区域气候季节、品种特性，结合鲜食玉米的供应时间，采取分期播种的方式。一般情况下，露地播种在地下</w:t>
      </w:r>
      <w:r w:rsidRPr="009D4D93">
        <w:rPr>
          <w:rFonts w:hint="eastAsia"/>
        </w:rPr>
        <w:t>5cm</w:t>
      </w:r>
      <w:r w:rsidRPr="009D4D93">
        <w:t>~</w:t>
      </w:r>
      <w:r w:rsidRPr="009D4D93">
        <w:rPr>
          <w:rFonts w:hint="eastAsia"/>
        </w:rPr>
        <w:t>10cm</w:t>
      </w:r>
      <w:r w:rsidRPr="009D4D93">
        <w:rPr>
          <w:rFonts w:hint="eastAsia"/>
        </w:rPr>
        <w:t>，地温稳定在</w:t>
      </w:r>
      <w:r w:rsidRPr="009D4D93">
        <w:rPr>
          <w:rFonts w:hint="eastAsia"/>
        </w:rPr>
        <w:t>10</w:t>
      </w:r>
      <w:r w:rsidRPr="009D4D93">
        <w:rPr>
          <w:rFonts w:hint="eastAsia"/>
        </w:rPr>
        <w:t>℃左右时，即可进行播种。采用地膜覆盖可提前</w:t>
      </w:r>
      <w:r w:rsidRPr="009D4D93">
        <w:rPr>
          <w:rFonts w:hint="eastAsia"/>
        </w:rPr>
        <w:t>7d</w:t>
      </w:r>
      <w:r w:rsidRPr="009D4D93">
        <w:rPr>
          <w:rFonts w:hint="eastAsia"/>
        </w:rPr>
        <w:t>左右播种。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5.2.</w:t>
      </w:r>
      <w:r w:rsidR="0087754E">
        <w:rPr>
          <w:rFonts w:hAnsi="黑体" w:hint="eastAsia"/>
        </w:rPr>
        <w:t>3</w:t>
      </w:r>
      <w:r w:rsidR="0087754E" w:rsidRPr="009D4D93">
        <w:rPr>
          <w:rFonts w:hAnsi="黑体"/>
        </w:rPr>
        <w:t xml:space="preserve"> </w:t>
      </w:r>
      <w:r w:rsidRPr="009D4D93">
        <w:rPr>
          <w:rFonts w:hAnsi="黑体"/>
        </w:rPr>
        <w:t>播种量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根据品种特性和种植密度，</w:t>
      </w:r>
      <w:r w:rsidRPr="009D4D93">
        <w:rPr>
          <w:rFonts w:hint="eastAsia"/>
        </w:rPr>
        <w:t>适当密植，</w:t>
      </w:r>
      <w:r w:rsidRPr="009D4D93">
        <w:t>一般种植密度</w:t>
      </w:r>
      <w:r w:rsidR="006A0A0F" w:rsidRPr="009D4D93">
        <w:rPr>
          <w:rFonts w:hint="eastAsia"/>
        </w:rPr>
        <w:t>30</w:t>
      </w:r>
      <w:r w:rsidR="006A0A0F" w:rsidRPr="009D4D93">
        <w:t>00</w:t>
      </w:r>
      <w:r w:rsidRPr="009D4D93">
        <w:t>株</w:t>
      </w:r>
      <w:r w:rsidRPr="009D4D93">
        <w:rPr>
          <w:rFonts w:hint="eastAsia"/>
        </w:rPr>
        <w:t>/</w:t>
      </w:r>
      <w:r w:rsidRPr="009D4D93">
        <w:rPr>
          <w:rFonts w:hint="eastAsia"/>
        </w:rPr>
        <w:t>亩</w:t>
      </w:r>
      <w:r w:rsidRPr="009D4D93">
        <w:t>~</w:t>
      </w:r>
      <w:r w:rsidR="006A0A0F" w:rsidRPr="009D4D93">
        <w:rPr>
          <w:rFonts w:hint="eastAsia"/>
        </w:rPr>
        <w:t>45</w:t>
      </w:r>
      <w:r w:rsidR="006A0A0F" w:rsidRPr="009D4D93">
        <w:t>00</w:t>
      </w:r>
      <w:r w:rsidRPr="009D4D93">
        <w:t>株</w:t>
      </w:r>
      <w:r w:rsidRPr="009D4D93">
        <w:t>/</w:t>
      </w:r>
      <w:r w:rsidRPr="009D4D93">
        <w:rPr>
          <w:rFonts w:hint="eastAsia"/>
        </w:rPr>
        <w:t>亩。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5.2.</w:t>
      </w:r>
      <w:r w:rsidR="0087754E">
        <w:rPr>
          <w:rFonts w:hAnsi="黑体" w:hint="eastAsia"/>
        </w:rPr>
        <w:t>4</w:t>
      </w:r>
      <w:r w:rsidR="0087754E" w:rsidRPr="009D4D93">
        <w:rPr>
          <w:rFonts w:hAnsi="黑体"/>
        </w:rPr>
        <w:t xml:space="preserve"> </w:t>
      </w:r>
      <w:r w:rsidRPr="009D4D93">
        <w:rPr>
          <w:rFonts w:hAnsi="黑体"/>
        </w:rPr>
        <w:t>播种方式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采用筑畦</w:t>
      </w:r>
      <w:r w:rsidRPr="009D4D93">
        <w:rPr>
          <w:rFonts w:hint="eastAsia"/>
        </w:rPr>
        <w:t>或起垄</w:t>
      </w:r>
      <w:r w:rsidRPr="009D4D93">
        <w:t>条播</w:t>
      </w:r>
      <w:r w:rsidRPr="009D4D93">
        <w:rPr>
          <w:rFonts w:hint="eastAsia"/>
        </w:rPr>
        <w:t>的种植方式，</w:t>
      </w:r>
      <w:r w:rsidRPr="009D4D93">
        <w:t>等行距一般应为</w:t>
      </w:r>
      <w:r w:rsidRPr="009D4D93">
        <w:t>60 cm</w:t>
      </w:r>
      <w:r w:rsidRPr="009D4D93">
        <w:rPr>
          <w:rFonts w:hint="eastAsia"/>
        </w:rPr>
        <w:t>，</w:t>
      </w:r>
      <w:r w:rsidRPr="009D4D93">
        <w:t>大小行一般大行距</w:t>
      </w:r>
      <w:r w:rsidRPr="009D4D93">
        <w:t>80 cm</w:t>
      </w:r>
      <w:r w:rsidRPr="009D4D93">
        <w:t>，小行距</w:t>
      </w:r>
      <w:r w:rsidRPr="009D4D93">
        <w:t>40 cm</w:t>
      </w:r>
      <w:r w:rsidRPr="009D4D93">
        <w:rPr>
          <w:rFonts w:hint="eastAsia"/>
        </w:rPr>
        <w:t>，</w:t>
      </w:r>
      <w:r w:rsidR="00932036" w:rsidRPr="009D4D93">
        <w:rPr>
          <w:rFonts w:hint="eastAsia"/>
        </w:rPr>
        <w:t>镇压后</w:t>
      </w:r>
      <w:r w:rsidRPr="009D4D93">
        <w:t>播种深度</w:t>
      </w:r>
      <w:r w:rsidRPr="009D4D93">
        <w:t>3 cm~5 cm</w:t>
      </w:r>
      <w:r w:rsidRPr="009D4D93">
        <w:t>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6田间管理</w:t>
      </w:r>
    </w:p>
    <w:p w:rsidR="00126585" w:rsidRPr="009D4D93" w:rsidRDefault="00126585" w:rsidP="00126585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6.1</w:t>
      </w:r>
      <w:r w:rsidRPr="009D4D93">
        <w:rPr>
          <w:rFonts w:hAnsi="黑体" w:hint="eastAsia"/>
        </w:rPr>
        <w:t>补苗、间苗</w:t>
      </w:r>
    </w:p>
    <w:p w:rsidR="00126585" w:rsidRPr="009D4D93" w:rsidRDefault="00126585" w:rsidP="00A66461">
      <w:pPr>
        <w:pStyle w:val="1"/>
        <w:spacing w:beforeLines="50" w:afterLines="50" w:line="400" w:lineRule="atLeast"/>
        <w:contextualSpacing/>
      </w:pPr>
      <w:r w:rsidRPr="009D4D93">
        <w:t>出苗后及时查苗补种，在玉米刚出苗时，将种子浸泡</w:t>
      </w:r>
      <w:r w:rsidRPr="009D4D93">
        <w:t>8~1</w:t>
      </w:r>
      <w:r w:rsidRPr="009D4D93">
        <w:rPr>
          <w:rFonts w:hint="eastAsia"/>
        </w:rPr>
        <w:t>0</w:t>
      </w:r>
      <w:r w:rsidRPr="009D4D93">
        <w:t>小时，捞出晾干后，抢时播</w:t>
      </w:r>
      <w:r w:rsidRPr="009D4D93">
        <w:lastRenderedPageBreak/>
        <w:t>种；</w:t>
      </w:r>
      <w:r w:rsidRPr="009D4D93">
        <w:rPr>
          <w:rFonts w:hint="eastAsia"/>
        </w:rPr>
        <w:t>或</w:t>
      </w:r>
      <w:r w:rsidRPr="009D4D93">
        <w:t>在玉米</w:t>
      </w:r>
      <w:r w:rsidRPr="009D4D93">
        <w:t>3~4</w:t>
      </w:r>
      <w:r w:rsidRPr="009D4D93">
        <w:t>片可见叶间苗时，带土挖苗移栽。拔节期，及时拔除小株、弱株，</w:t>
      </w:r>
      <w:r w:rsidRPr="009D4D93">
        <w:rPr>
          <w:rFonts w:hint="eastAsia"/>
        </w:rPr>
        <w:t>以及分蘖，</w:t>
      </w:r>
      <w:r w:rsidRPr="009D4D93">
        <w:t>提高玉米生长整齐度，培育</w:t>
      </w:r>
      <w:r w:rsidRPr="009D4D93">
        <w:rPr>
          <w:rFonts w:hint="eastAsia"/>
        </w:rPr>
        <w:t>合理玉米</w:t>
      </w:r>
      <w:r w:rsidRPr="009D4D93">
        <w:t>群体。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2</w:t>
      </w:r>
      <w:r w:rsidR="00B0407B" w:rsidRPr="009D4D93">
        <w:rPr>
          <w:rFonts w:hAnsi="黑体" w:hint="eastAsia"/>
        </w:rPr>
        <w:t>灌排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一般年份，</w:t>
      </w:r>
      <w:r w:rsidRPr="009D4D93">
        <w:rPr>
          <w:rFonts w:hint="eastAsia"/>
        </w:rPr>
        <w:t>北方</w:t>
      </w:r>
      <w:r w:rsidRPr="009D4D93">
        <w:t>区域的</w:t>
      </w:r>
      <w:r w:rsidRPr="009D4D93">
        <w:rPr>
          <w:rFonts w:hint="eastAsia"/>
        </w:rPr>
        <w:t>鲜食</w:t>
      </w:r>
      <w:r w:rsidRPr="009D4D93">
        <w:t>玉米生育期降水与生长需水同步，不进行灌溉。除遇特殊旱情，</w:t>
      </w:r>
      <w:r w:rsidRPr="009D4D93">
        <w:rPr>
          <w:rFonts w:hint="eastAsia"/>
        </w:rPr>
        <w:t>鲜食</w:t>
      </w:r>
      <w:r w:rsidRPr="009D4D93">
        <w:t>玉米关键生育期田间土壤相对含水量低于</w:t>
      </w:r>
      <w:r w:rsidRPr="009D4D93">
        <w:t>60%</w:t>
      </w:r>
      <w:r w:rsidRPr="009D4D93">
        <w:t>时，</w:t>
      </w:r>
      <w:r w:rsidRPr="009D4D93">
        <w:rPr>
          <w:rFonts w:hint="eastAsia"/>
        </w:rPr>
        <w:t>应及时灌水</w:t>
      </w:r>
      <w:r w:rsidRPr="009D4D93">
        <w:t>40 m</w:t>
      </w:r>
      <w:r w:rsidRPr="009D4D93">
        <w:rPr>
          <w:vertAlign w:val="superscript"/>
        </w:rPr>
        <w:t>3</w:t>
      </w:r>
      <w:r w:rsidRPr="009D4D93">
        <w:t>/</w:t>
      </w:r>
      <w:r w:rsidRPr="009D4D93">
        <w:rPr>
          <w:rFonts w:hint="eastAsia"/>
        </w:rPr>
        <w:t>亩。鲜食</w:t>
      </w:r>
      <w:r w:rsidRPr="009D4D93">
        <w:t>玉米灌溉</w:t>
      </w:r>
      <w:r w:rsidRPr="009D4D93">
        <w:rPr>
          <w:rFonts w:hint="eastAsia"/>
        </w:rPr>
        <w:t>建议</w:t>
      </w:r>
      <w:r w:rsidRPr="009D4D93">
        <w:t>采用微喷灌的节水灌溉方式。</w:t>
      </w:r>
      <w:r w:rsidR="009801C6" w:rsidRPr="009D4D93">
        <w:rPr>
          <w:rFonts w:hint="eastAsia"/>
        </w:rPr>
        <w:t>鲜食玉米苗期如遇到连续降雨，要及时在田间开沟，排出田间积水。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3</w:t>
      </w:r>
      <w:r w:rsidRPr="009D4D93">
        <w:rPr>
          <w:rFonts w:hAnsi="黑体"/>
        </w:rPr>
        <w:t>施肥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提倡增施有机肥，控施化肥，合理施用中量和微量元素肥料。施用的肥料应符合</w:t>
      </w:r>
      <w:r w:rsidRPr="009D4D93">
        <w:t>NY/T 394</w:t>
      </w:r>
      <w:r w:rsidRPr="009D4D93">
        <w:t>的规定。施肥量应符合</w:t>
      </w:r>
      <w:r w:rsidRPr="009D4D93">
        <w:t xml:space="preserve">NY/T 1118 </w:t>
      </w:r>
      <w:r w:rsidRPr="009D4D93">
        <w:t>进行测土配方施肥，根据土壤肥力状况，确定施肥量和肥料比例。一般每亩施腐熟有机肥</w:t>
      </w:r>
      <w:r w:rsidRPr="009D4D93">
        <w:rPr>
          <w:rFonts w:hint="eastAsia"/>
        </w:rPr>
        <w:t>10</w:t>
      </w:r>
      <w:r w:rsidRPr="009D4D93">
        <w:t>00 kg~</w:t>
      </w:r>
      <w:r w:rsidRPr="009D4D93">
        <w:rPr>
          <w:rFonts w:hint="eastAsia"/>
        </w:rPr>
        <w:t>15</w:t>
      </w:r>
      <w:r w:rsidRPr="009D4D93">
        <w:t>00 kg</w:t>
      </w:r>
      <w:r w:rsidRPr="009D4D93">
        <w:t>，每亩总施肥量：尿素</w:t>
      </w:r>
      <w:r w:rsidRPr="009D4D93">
        <w:rPr>
          <w:rFonts w:hint="eastAsia"/>
        </w:rPr>
        <w:t>8</w:t>
      </w:r>
      <w:r w:rsidRPr="009D4D93">
        <w:t xml:space="preserve"> kg~1</w:t>
      </w:r>
      <w:r w:rsidRPr="009D4D93">
        <w:rPr>
          <w:rFonts w:hint="eastAsia"/>
        </w:rPr>
        <w:t>0</w:t>
      </w:r>
      <w:r w:rsidRPr="009D4D93">
        <w:t xml:space="preserve"> kg</w:t>
      </w:r>
      <w:r w:rsidRPr="009D4D93">
        <w:t>，磷酸二铵</w:t>
      </w:r>
      <w:r w:rsidRPr="009D4D93">
        <w:t>10 kg~1</w:t>
      </w:r>
      <w:r w:rsidRPr="009D4D93">
        <w:rPr>
          <w:rFonts w:hint="eastAsia"/>
        </w:rPr>
        <w:t>2</w:t>
      </w:r>
      <w:r w:rsidRPr="009D4D93">
        <w:t xml:space="preserve"> kg</w:t>
      </w:r>
      <w:r w:rsidRPr="009D4D93">
        <w:t>，硫酸钾</w:t>
      </w:r>
      <w:r w:rsidRPr="009D4D93">
        <w:t>6 kg~8 kg</w:t>
      </w:r>
      <w:r w:rsidRPr="009D4D93">
        <w:t>，硫酸锌</w:t>
      </w:r>
      <w:r w:rsidRPr="009D4D93">
        <w:t>1.</w:t>
      </w:r>
      <w:r w:rsidRPr="009D4D93">
        <w:rPr>
          <w:rFonts w:hint="eastAsia"/>
        </w:rPr>
        <w:t>0</w:t>
      </w:r>
      <w:r w:rsidRPr="009D4D93">
        <w:t xml:space="preserve"> kg~</w:t>
      </w:r>
      <w:r w:rsidRPr="009D4D93">
        <w:rPr>
          <w:rFonts w:hint="eastAsia"/>
        </w:rPr>
        <w:t>1.5</w:t>
      </w:r>
      <w:r w:rsidRPr="009D4D93">
        <w:t xml:space="preserve"> kg</w:t>
      </w:r>
      <w:r w:rsidRPr="009D4D93">
        <w:t>。全部有机肥、磷肥、钾肥、锌肥作底肥，氮肥的</w:t>
      </w:r>
      <w:r w:rsidRPr="009D4D93">
        <w:rPr>
          <w:rFonts w:hint="eastAsia"/>
        </w:rPr>
        <w:t>4</w:t>
      </w:r>
      <w:r w:rsidRPr="009D4D93">
        <w:t>0%</w:t>
      </w:r>
      <w:r w:rsidRPr="009D4D93">
        <w:t>作底肥，结合整地一次性施入。剩余的</w:t>
      </w:r>
      <w:r w:rsidRPr="009D4D93">
        <w:rPr>
          <w:rFonts w:hint="eastAsia"/>
        </w:rPr>
        <w:t>6</w:t>
      </w:r>
      <w:r w:rsidRPr="009D4D93">
        <w:t>0%</w:t>
      </w:r>
      <w:r w:rsidRPr="009D4D93">
        <w:t>的氮肥在</w:t>
      </w:r>
      <w:r w:rsidRPr="009D4D93">
        <w:rPr>
          <w:rFonts w:hint="eastAsia"/>
        </w:rPr>
        <w:t>鲜食</w:t>
      </w:r>
      <w:r w:rsidRPr="009D4D93">
        <w:t>玉米大喇叭口期追施。追肥方式为在距</w:t>
      </w:r>
      <w:r w:rsidRPr="009D4D93">
        <w:rPr>
          <w:rFonts w:hint="eastAsia"/>
        </w:rPr>
        <w:t>玉米</w:t>
      </w:r>
      <w:r w:rsidRPr="009D4D93">
        <w:t>根</w:t>
      </w:r>
      <w:r w:rsidRPr="009D4D93">
        <w:t xml:space="preserve"> </w:t>
      </w:r>
      <w:r w:rsidRPr="009D4D93">
        <w:rPr>
          <w:rFonts w:hint="eastAsia"/>
        </w:rPr>
        <w:t>8</w:t>
      </w:r>
      <w:r w:rsidRPr="009D4D93">
        <w:t xml:space="preserve"> cm~1</w:t>
      </w:r>
      <w:r w:rsidRPr="009D4D93">
        <w:rPr>
          <w:rFonts w:hint="eastAsia"/>
        </w:rPr>
        <w:t xml:space="preserve">0 </w:t>
      </w:r>
      <w:r w:rsidRPr="009D4D93">
        <w:t xml:space="preserve">cm </w:t>
      </w:r>
      <w:r w:rsidRPr="009D4D93">
        <w:t>处开沟深施，追肥深度为</w:t>
      </w:r>
      <w:r w:rsidRPr="009D4D93">
        <w:t xml:space="preserve"> 1</w:t>
      </w:r>
      <w:r w:rsidRPr="009D4D93">
        <w:rPr>
          <w:rFonts w:hint="eastAsia"/>
        </w:rPr>
        <w:t>0</w:t>
      </w:r>
      <w:r w:rsidRPr="009D4D93">
        <w:t xml:space="preserve"> cm~15cm</w:t>
      </w:r>
      <w:r w:rsidRPr="009D4D93">
        <w:t>。</w:t>
      </w:r>
    </w:p>
    <w:p w:rsidR="00126585" w:rsidRPr="009D4D93" w:rsidRDefault="00126585" w:rsidP="00126585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6.4</w:t>
      </w:r>
      <w:r w:rsidRPr="009D4D93">
        <w:rPr>
          <w:rFonts w:hAnsi="黑体" w:hint="eastAsia"/>
        </w:rPr>
        <w:t xml:space="preserve"> 人工辅助授粉</w:t>
      </w:r>
    </w:p>
    <w:p w:rsidR="00126585" w:rsidRPr="009D4D93" w:rsidRDefault="00126585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可采用</w:t>
      </w:r>
      <w:r w:rsidRPr="009D4D93">
        <w:t>人工辅助授粉，</w:t>
      </w:r>
      <w:r w:rsidRPr="009D4D93">
        <w:rPr>
          <w:rFonts w:hint="eastAsia"/>
        </w:rPr>
        <w:t>以</w:t>
      </w:r>
      <w:r w:rsidRPr="009D4D93">
        <w:t>减少秃尖、缺粒，一般在盛花末期的晴天上午</w:t>
      </w:r>
      <w:r w:rsidRPr="009D4D93">
        <w:t>9:00~11:00</w:t>
      </w:r>
      <w:r w:rsidRPr="009D4D93">
        <w:rPr>
          <w:rFonts w:hint="eastAsia"/>
        </w:rPr>
        <w:t>，人工用竹竿或者绳子拉动植株上部，以增加鲜食玉米授粉率</w:t>
      </w:r>
      <w:r w:rsidRPr="009D4D93">
        <w:t>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5</w:t>
      </w:r>
      <w:r w:rsidRPr="009D4D93">
        <w:rPr>
          <w:rFonts w:hAnsi="黑体"/>
        </w:rPr>
        <w:t>病虫草害防治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病虫草害防治</w:t>
      </w:r>
      <w:r w:rsidRPr="009D4D93">
        <w:t>应坚持</w:t>
      </w:r>
      <w:r w:rsidRPr="009D4D93">
        <w:t>“</w:t>
      </w:r>
      <w:r w:rsidRPr="009D4D93">
        <w:t>预防为主，综合防治</w:t>
      </w:r>
      <w:r w:rsidRPr="009D4D93">
        <w:t>”</w:t>
      </w:r>
      <w:r w:rsidRPr="009D4D93">
        <w:t>的原则，</w:t>
      </w:r>
      <w:r w:rsidRPr="009D4D93">
        <w:rPr>
          <w:rFonts w:hint="eastAsia"/>
        </w:rPr>
        <w:t>按照生产地常见病虫草害发生的特点，</w:t>
      </w:r>
      <w:r w:rsidRPr="009D4D93">
        <w:t>推广绿色防控技术，优先采用农业防治、物理防治和生物防治措施，</w:t>
      </w:r>
      <w:r w:rsidRPr="009D4D93">
        <w:rPr>
          <w:rFonts w:hint="eastAsia"/>
        </w:rPr>
        <w:t>有限度地</w:t>
      </w:r>
      <w:r w:rsidRPr="009D4D93">
        <w:t>使用化学防治措施。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5</w:t>
      </w:r>
      <w:r w:rsidRPr="009D4D93">
        <w:rPr>
          <w:rFonts w:hAnsi="黑体"/>
        </w:rPr>
        <w:t>.1主要病虫草害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鲜食</w:t>
      </w:r>
      <w:r w:rsidRPr="009D4D93">
        <w:t>玉米主要病害有大斑病、小斑病、锈病等；害虫有玉米螟、棉铃虫、二点委夜蛾、粘虫、蛴螬、地老虎等；杂草有狗尾草、牛筋草、马齿苋等。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5</w:t>
      </w:r>
      <w:r w:rsidRPr="009D4D93">
        <w:rPr>
          <w:rFonts w:hAnsi="黑体"/>
        </w:rPr>
        <w:t>.2病虫害防治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5</w:t>
      </w:r>
      <w:r w:rsidRPr="009D4D93">
        <w:rPr>
          <w:rFonts w:hAnsi="黑体"/>
        </w:rPr>
        <w:t>.2.1农业防治措施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推广种植抗病虫、</w:t>
      </w:r>
      <w:r w:rsidRPr="009D4D93">
        <w:rPr>
          <w:rFonts w:hint="eastAsia"/>
        </w:rPr>
        <w:t>抗逆性好</w:t>
      </w:r>
      <w:r w:rsidRPr="009D4D93">
        <w:t>的</w:t>
      </w:r>
      <w:r w:rsidRPr="009D4D93">
        <w:rPr>
          <w:rFonts w:hint="eastAsia"/>
        </w:rPr>
        <w:t>鲜食</w:t>
      </w:r>
      <w:r w:rsidRPr="009D4D93">
        <w:t>玉米品种，合理密植、合理水肥管理，培育健壮植株，提高田间通透度，增强植株抗病能力</w:t>
      </w:r>
      <w:r w:rsidRPr="009D4D93">
        <w:rPr>
          <w:rFonts w:hint="eastAsia"/>
        </w:rPr>
        <w:t>。</w:t>
      </w:r>
      <w:r w:rsidRPr="009D4D93">
        <w:t>玉米收获后进行秸秆粉碎深翻或腐熟还田处理，降低翌年病虫基数。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5</w:t>
      </w:r>
      <w:r w:rsidRPr="009D4D93">
        <w:rPr>
          <w:rFonts w:hAnsi="黑体"/>
        </w:rPr>
        <w:t>.2.2物理防治措施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lastRenderedPageBreak/>
        <w:t>根据</w:t>
      </w:r>
      <w:r w:rsidRPr="009D4D93">
        <w:t>害虫的趋光习性，在成虫发生期，田间设置黑光灯、频振式杀虫灯、糖醋液、色板、性诱剂等方法诱杀害虫。</w:t>
      </w:r>
      <w:r w:rsidRPr="009D4D93">
        <w:rPr>
          <w:rFonts w:hint="eastAsia"/>
        </w:rPr>
        <w:t>灯光诱杀采用频振式杀虫灯每</w:t>
      </w:r>
      <w:r w:rsidRPr="009D4D93">
        <w:t>15</w:t>
      </w:r>
      <w:r w:rsidRPr="009D4D93">
        <w:rPr>
          <w:rFonts w:hint="eastAsia"/>
        </w:rPr>
        <w:t>亩架设</w:t>
      </w:r>
      <w:r w:rsidRPr="009D4D93">
        <w:t>1</w:t>
      </w:r>
      <w:r w:rsidRPr="009D4D93">
        <w:rPr>
          <w:rFonts w:hint="eastAsia"/>
        </w:rPr>
        <w:t>盏，设置自动控制系统，在</w:t>
      </w:r>
      <w:r w:rsidR="009A3408" w:rsidRPr="009D4D93">
        <w:rPr>
          <w:rFonts w:hint="eastAsia"/>
        </w:rPr>
        <w:t>2</w:t>
      </w:r>
      <w:r w:rsidR="009A3408" w:rsidRPr="009D4D93">
        <w:t>0</w:t>
      </w:r>
      <w:r w:rsidRPr="009D4D93">
        <w:t>：</w:t>
      </w:r>
      <w:r w:rsidRPr="009D4D93">
        <w:t>00</w:t>
      </w:r>
      <w:r w:rsidRPr="009D4D93">
        <w:t>开灯，翌日</w:t>
      </w:r>
      <w:r w:rsidRPr="009D4D93">
        <w:t>2</w:t>
      </w:r>
      <w:r w:rsidRPr="009D4D93">
        <w:t>：</w:t>
      </w:r>
      <w:r w:rsidRPr="009D4D93">
        <w:t>00</w:t>
      </w:r>
      <w:r w:rsidRPr="009D4D93">
        <w:t>关灯，可以诱杀玉米螟、棉铃虫、二点委夜蛾、粘虫等害虫。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5</w:t>
      </w:r>
      <w:r w:rsidRPr="009D4D93">
        <w:rPr>
          <w:rFonts w:hAnsi="黑体"/>
        </w:rPr>
        <w:t>.2.3生物防治措施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依据田间调查及预测预报，</w:t>
      </w:r>
      <w:r w:rsidRPr="009D4D93">
        <w:t>利用自然天敌，释放赤眼蜂防治玉米螟，释放瓢虫防治蚜虫，选用白僵菌对冬季堆垛秸秆内越冬玉米螟进行无害化处理；选用植物源农药等生物农药防治病虫害。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5</w:t>
      </w:r>
      <w:r w:rsidRPr="009D4D93">
        <w:rPr>
          <w:rFonts w:hAnsi="黑体"/>
        </w:rPr>
        <w:t>.2.4化学防治措施</w:t>
      </w:r>
    </w:p>
    <w:p w:rsidR="005E43B3" w:rsidRPr="00A66461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一般情况下，不使用化学农药防治病虫草害，禁止在鲜食玉米采收期使用化学农药。加强田间病虫害发生的监测，在病虫害发生较为严重时，可适时适量采取化学农药防治。</w:t>
      </w:r>
      <w:r w:rsidRPr="009D4D93">
        <w:t>农药的使用应符合</w:t>
      </w:r>
      <w:r w:rsidRPr="009D4D93">
        <w:t>NY/T 393</w:t>
      </w:r>
      <w:r w:rsidRPr="009D4D93">
        <w:t>的规定</w:t>
      </w:r>
      <w:r w:rsidRPr="00A66461">
        <w:t>。</w:t>
      </w:r>
      <w:r w:rsidR="00C260B0" w:rsidRPr="00A66461">
        <w:rPr>
          <w:rFonts w:hint="eastAsia"/>
        </w:rPr>
        <w:t>防治玉米大斑病，可在抽雄后每亩用吡唑醚菌酯</w:t>
      </w:r>
      <w:r w:rsidR="00C260B0" w:rsidRPr="00A66461">
        <w:t xml:space="preserve"> 40ml~50ml</w:t>
      </w:r>
      <w:r w:rsidR="00C260B0" w:rsidRPr="00A66461">
        <w:rPr>
          <w:rFonts w:hint="eastAsia"/>
        </w:rPr>
        <w:t>，兑水</w:t>
      </w:r>
      <w:r w:rsidR="00C260B0" w:rsidRPr="00A66461">
        <w:t>100 kg</w:t>
      </w:r>
      <w:r w:rsidR="00C260B0" w:rsidRPr="00A66461">
        <w:rPr>
          <w:rFonts w:hint="eastAsia"/>
        </w:rPr>
        <w:t>，在达到防治指标时开始喷药；间隔</w:t>
      </w:r>
      <w:r w:rsidR="00C260B0" w:rsidRPr="00A66461">
        <w:t>7 d~10 d</w:t>
      </w:r>
      <w:r w:rsidR="00C260B0" w:rsidRPr="00A66461">
        <w:rPr>
          <w:rFonts w:hint="eastAsia"/>
        </w:rPr>
        <w:t>喷药一次，连续喷</w:t>
      </w:r>
      <w:r w:rsidR="00C260B0" w:rsidRPr="00A66461">
        <w:t>2</w:t>
      </w:r>
      <w:r w:rsidR="00C260B0" w:rsidRPr="00A66461">
        <w:rPr>
          <w:rFonts w:hint="eastAsia"/>
        </w:rPr>
        <w:t>次</w:t>
      </w:r>
      <w:r w:rsidR="00C260B0" w:rsidRPr="00A66461">
        <w:t>~3</w:t>
      </w:r>
      <w:r w:rsidR="00C260B0" w:rsidRPr="00A66461">
        <w:rPr>
          <w:rFonts w:hint="eastAsia"/>
        </w:rPr>
        <w:t>次。防治玉米螟，在心叶期，有虫株率达</w:t>
      </w:r>
      <w:r w:rsidR="00C260B0" w:rsidRPr="00A66461">
        <w:t>5%~10%</w:t>
      </w:r>
      <w:r w:rsidR="00C260B0" w:rsidRPr="00A66461">
        <w:rPr>
          <w:rFonts w:hint="eastAsia"/>
        </w:rPr>
        <w:t>时，用辛硫磷</w:t>
      </w:r>
      <w:r w:rsidR="00F044CA" w:rsidRPr="00A66461">
        <w:rPr>
          <w:rFonts w:hint="eastAsia"/>
        </w:rPr>
        <w:t>500g-1000</w:t>
      </w:r>
      <w:r w:rsidR="00C260B0" w:rsidRPr="00A66461">
        <w:t>g</w:t>
      </w:r>
      <w:r w:rsidR="00C260B0" w:rsidRPr="00A66461">
        <w:rPr>
          <w:rFonts w:hint="eastAsia"/>
        </w:rPr>
        <w:t>，拌入</w:t>
      </w:r>
      <w:r w:rsidR="00C260B0" w:rsidRPr="00A66461">
        <w:t>50 kg~ 75 kg</w:t>
      </w:r>
      <w:r w:rsidR="00C260B0" w:rsidRPr="00A66461">
        <w:rPr>
          <w:rFonts w:hint="eastAsia"/>
        </w:rPr>
        <w:t>过筛的细砂制成颗粒剂，投撒入玉米心叶内。</w:t>
      </w:r>
      <w:r w:rsidRPr="00A66461">
        <w:rPr>
          <w:rFonts w:hint="eastAsia"/>
        </w:rPr>
        <w:t>病虫害</w:t>
      </w:r>
      <w:r w:rsidRPr="00A66461">
        <w:t>具体化学防治方案参见附录</w:t>
      </w:r>
      <w:r w:rsidRPr="00A66461">
        <w:rPr>
          <w:rFonts w:hint="eastAsia"/>
        </w:rPr>
        <w:t>A</w:t>
      </w:r>
      <w:r w:rsidRPr="00A66461">
        <w:t>。</w:t>
      </w:r>
    </w:p>
    <w:p w:rsidR="005E43B3" w:rsidRPr="00A66461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A66461">
        <w:rPr>
          <w:rFonts w:hAnsi="黑体"/>
        </w:rPr>
        <w:t>6.</w:t>
      </w:r>
      <w:r w:rsidR="00126585" w:rsidRPr="00A66461">
        <w:rPr>
          <w:rFonts w:hAnsi="黑体" w:hint="eastAsia"/>
        </w:rPr>
        <w:t>5</w:t>
      </w:r>
      <w:r w:rsidRPr="00A66461">
        <w:rPr>
          <w:rFonts w:hAnsi="黑体"/>
        </w:rPr>
        <w:t>.3草害防治</w:t>
      </w:r>
    </w:p>
    <w:p w:rsidR="005E43B3" w:rsidRPr="00A66461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A66461">
        <w:rPr>
          <w:rFonts w:hAnsi="黑体"/>
        </w:rPr>
        <w:t>6.</w:t>
      </w:r>
      <w:r w:rsidR="00126585" w:rsidRPr="00A66461">
        <w:rPr>
          <w:rFonts w:hAnsi="黑体" w:hint="eastAsia"/>
        </w:rPr>
        <w:t>5</w:t>
      </w:r>
      <w:r w:rsidRPr="00A66461">
        <w:rPr>
          <w:rFonts w:hAnsi="黑体"/>
        </w:rPr>
        <w:t>.3.1农业防治措施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播种前，</w:t>
      </w:r>
      <w:r w:rsidRPr="009D4D93">
        <w:rPr>
          <w:rFonts w:hint="eastAsia"/>
        </w:rPr>
        <w:t>对种子进行精细清选，要</w:t>
      </w:r>
      <w:r w:rsidRPr="009D4D93">
        <w:t>使用腐熟的有机肥</w:t>
      </w:r>
      <w:r w:rsidRPr="009D4D93">
        <w:rPr>
          <w:rFonts w:hint="eastAsia"/>
        </w:rPr>
        <w:t>以有效清除有机肥中</w:t>
      </w:r>
      <w:r w:rsidRPr="009D4D93">
        <w:t>掺杂的杂草种</w:t>
      </w:r>
      <w:r w:rsidRPr="009D4D93">
        <w:rPr>
          <w:rFonts w:hint="eastAsia"/>
        </w:rPr>
        <w:t>子，防止杂草种子混入农田。鲜食玉米苗期和拔节期，及时进行中耕除草。苗期中耕</w:t>
      </w:r>
      <w:r w:rsidR="00105986" w:rsidRPr="009D4D93">
        <w:rPr>
          <w:rFonts w:hint="eastAsia"/>
        </w:rPr>
        <w:t>宜</w:t>
      </w:r>
      <w:r w:rsidRPr="009D4D93">
        <w:rPr>
          <w:rFonts w:hint="eastAsia"/>
        </w:rPr>
        <w:t>浅，</w:t>
      </w:r>
      <w:r w:rsidRPr="009D4D93">
        <w:t>一般</w:t>
      </w:r>
      <w:r w:rsidRPr="009D4D93">
        <w:t>5 cm</w:t>
      </w:r>
      <w:r w:rsidRPr="009D4D93">
        <w:t>左右；拔节期中耕应深，一般</w:t>
      </w:r>
      <w:r w:rsidRPr="009D4D93">
        <w:t>10 cm</w:t>
      </w:r>
      <w:r w:rsidRPr="009D4D93">
        <w:rPr>
          <w:rFonts w:hint="eastAsia"/>
        </w:rPr>
        <w:t>左右</w:t>
      </w:r>
      <w:r w:rsidRPr="009D4D93">
        <w:t>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6.</w:t>
      </w:r>
      <w:r w:rsidR="00126585" w:rsidRPr="009D4D93">
        <w:rPr>
          <w:rFonts w:hAnsi="黑体" w:hint="eastAsia"/>
        </w:rPr>
        <w:t>5</w:t>
      </w:r>
      <w:r w:rsidRPr="009D4D93">
        <w:rPr>
          <w:rFonts w:hAnsi="黑体"/>
        </w:rPr>
        <w:t>.3.2化学防治措施</w:t>
      </w:r>
    </w:p>
    <w:p w:rsidR="005E43B3" w:rsidRPr="00F057BE" w:rsidRDefault="00284EA7" w:rsidP="00A66461">
      <w:pPr>
        <w:pStyle w:val="1"/>
        <w:spacing w:beforeLines="50" w:afterLines="50" w:line="400" w:lineRule="atLeast"/>
        <w:contextualSpacing/>
      </w:pPr>
      <w:r w:rsidRPr="009D4D93">
        <w:t>以人工机械中耕除草为主，</w:t>
      </w:r>
      <w:r w:rsidRPr="009D4D93">
        <w:rPr>
          <w:rFonts w:hint="eastAsia"/>
        </w:rPr>
        <w:t>有限度</w:t>
      </w:r>
      <w:r w:rsidR="00D63A52">
        <w:rPr>
          <w:rFonts w:hint="eastAsia"/>
        </w:rPr>
        <w:t>地</w:t>
      </w:r>
      <w:r w:rsidRPr="009D4D93">
        <w:rPr>
          <w:rFonts w:hint="eastAsia"/>
        </w:rPr>
        <w:t>使用化学防治田间杂草</w:t>
      </w:r>
      <w:r w:rsidRPr="009D4D93">
        <w:t>。农药的使用应符合</w:t>
      </w:r>
      <w:r w:rsidRPr="009D4D93">
        <w:t>NY/T 393</w:t>
      </w:r>
      <w:r w:rsidRPr="009D4D93">
        <w:t>的规定。</w:t>
      </w:r>
      <w:r w:rsidRPr="009D4D93">
        <w:rPr>
          <w:rFonts w:hint="eastAsia"/>
        </w:rPr>
        <w:t>加强田间杂草发生的监测，根据杂草的类别，</w:t>
      </w:r>
      <w:r w:rsidRPr="009D4D93">
        <w:t>选择除草剂种类，准确控制用量和施药时期</w:t>
      </w:r>
      <w:r w:rsidRPr="009D4D93">
        <w:rPr>
          <w:rFonts w:hint="eastAsia"/>
        </w:rPr>
        <w:t>。播种后出苗前</w:t>
      </w:r>
      <w:r w:rsidRPr="009D4D93">
        <w:t>3</w:t>
      </w:r>
      <w:r w:rsidRPr="009D4D93">
        <w:rPr>
          <w:rFonts w:hint="eastAsia"/>
        </w:rPr>
        <w:t>天，</w:t>
      </w:r>
      <w:r w:rsidRPr="00F057BE">
        <w:rPr>
          <w:rFonts w:hint="eastAsia"/>
        </w:rPr>
        <w:t>墒情好时可每亩用</w:t>
      </w:r>
      <w:r w:rsidRPr="00F057BE">
        <w:t>33%</w:t>
      </w:r>
      <w:r w:rsidRPr="00F057BE">
        <w:rPr>
          <w:rFonts w:hint="eastAsia"/>
        </w:rPr>
        <w:t>二甲戊灵乳油</w:t>
      </w:r>
      <w:r w:rsidRPr="00F057BE">
        <w:t>150ml</w:t>
      </w:r>
      <w:r w:rsidRPr="00F057BE">
        <w:rPr>
          <w:rFonts w:hint="eastAsia"/>
        </w:rPr>
        <w:t>～</w:t>
      </w:r>
      <w:r w:rsidRPr="00F057BE">
        <w:t>200ml</w:t>
      </w:r>
      <w:r w:rsidRPr="00F057BE">
        <w:rPr>
          <w:rFonts w:hint="eastAsia"/>
        </w:rPr>
        <w:t>，兑水</w:t>
      </w:r>
      <w:r w:rsidRPr="00F057BE">
        <w:t>15kg</w:t>
      </w:r>
      <w:r w:rsidRPr="00F057BE">
        <w:rPr>
          <w:rFonts w:hint="eastAsia"/>
        </w:rPr>
        <w:t>～</w:t>
      </w:r>
      <w:r w:rsidRPr="00F057BE">
        <w:t>20kg</w:t>
      </w:r>
      <w:r w:rsidRPr="00F057BE">
        <w:rPr>
          <w:rFonts w:hint="eastAsia"/>
        </w:rPr>
        <w:t>进行封闭式喷雾，喷雾时倒退行走；墒</w:t>
      </w:r>
      <w:r w:rsidRPr="00F057BE">
        <w:t>情差时，于玉米幼苗</w:t>
      </w:r>
      <w:r w:rsidRPr="00F057BE">
        <w:t xml:space="preserve">3 </w:t>
      </w:r>
      <w:r w:rsidRPr="00F057BE">
        <w:t>叶</w:t>
      </w:r>
      <w:r w:rsidRPr="00F057BE">
        <w:t>~5</w:t>
      </w:r>
      <w:r w:rsidRPr="00F057BE">
        <w:t>叶期每亩用</w:t>
      </w:r>
      <w:r w:rsidRPr="00F057BE">
        <w:rPr>
          <w:rFonts w:hint="eastAsia"/>
        </w:rPr>
        <w:t>20</w:t>
      </w:r>
      <w:r w:rsidRPr="00F057BE">
        <w:t>%</w:t>
      </w:r>
      <w:r w:rsidRPr="00F057BE">
        <w:rPr>
          <w:rFonts w:hint="eastAsia"/>
        </w:rPr>
        <w:t>硝磺草酮可分散油悬浮剂</w:t>
      </w:r>
      <w:r w:rsidRPr="00F057BE">
        <w:rPr>
          <w:rFonts w:hint="eastAsia"/>
        </w:rPr>
        <w:t>42.5</w:t>
      </w:r>
      <w:r w:rsidRPr="00F057BE">
        <w:t xml:space="preserve"> ml~</w:t>
      </w:r>
      <w:r w:rsidRPr="00F057BE">
        <w:rPr>
          <w:rFonts w:hint="eastAsia"/>
        </w:rPr>
        <w:t>5</w:t>
      </w:r>
      <w:r w:rsidRPr="00F057BE">
        <w:t>0 ml</w:t>
      </w:r>
      <w:r w:rsidRPr="00F057BE">
        <w:t>兑水</w:t>
      </w:r>
      <w:r w:rsidRPr="00F057BE">
        <w:t>40 kg~50 kg</w:t>
      </w:r>
      <w:r w:rsidRPr="00F057BE">
        <w:t>喷雾，喷雾时要喷在行间杂草上，谨防喷到玉米心叶中。喷药时一定要均匀，做到不重喷、不漏喷。杂草具体化学防治方案参见附录</w:t>
      </w:r>
      <w:r w:rsidRPr="00F057BE">
        <w:rPr>
          <w:rFonts w:hint="eastAsia"/>
        </w:rPr>
        <w:t>A</w:t>
      </w:r>
      <w:r w:rsidRPr="00F057BE">
        <w:t>。</w:t>
      </w:r>
    </w:p>
    <w:p w:rsidR="002057AA" w:rsidRDefault="002057AA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7采收</w:t>
      </w:r>
      <w:r w:rsidRPr="009D4D93">
        <w:rPr>
          <w:rFonts w:hAnsi="黑体" w:hint="eastAsia"/>
        </w:rPr>
        <w:t>与保鲜加工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7.1收获时间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鲜食玉米的果穗苞叶青绿，包裹较紧，花丝枯萎转至深褐色，籽粒体积膨大至最大值，</w:t>
      </w:r>
      <w:r w:rsidRPr="009D4D93">
        <w:rPr>
          <w:rFonts w:hint="eastAsia"/>
        </w:rPr>
        <w:lastRenderedPageBreak/>
        <w:t>色泽鲜艳，挤压籽粒有乳浆流出为采收标准。一般以鲜食玉米吐丝后</w:t>
      </w:r>
      <w:r w:rsidRPr="009D4D93">
        <w:rPr>
          <w:rFonts w:hint="eastAsia"/>
        </w:rPr>
        <w:t>18d</w:t>
      </w:r>
      <w:r w:rsidRPr="009D4D93">
        <w:rPr>
          <w:rFonts w:hint="eastAsia"/>
        </w:rPr>
        <w:t>～</w:t>
      </w:r>
      <w:r w:rsidRPr="009D4D93">
        <w:rPr>
          <w:rFonts w:hint="eastAsia"/>
        </w:rPr>
        <w:t>25d</w:t>
      </w:r>
      <w:r w:rsidRPr="009D4D93">
        <w:rPr>
          <w:rFonts w:hint="eastAsia"/>
        </w:rPr>
        <w:t>，籽粒含水量为</w:t>
      </w:r>
      <w:r w:rsidRPr="009D4D93">
        <w:rPr>
          <w:rFonts w:hint="eastAsia"/>
        </w:rPr>
        <w:t>66%</w:t>
      </w:r>
      <w:r w:rsidRPr="009D4D93">
        <w:rPr>
          <w:rFonts w:hint="eastAsia"/>
        </w:rPr>
        <w:t>～</w:t>
      </w:r>
      <w:r w:rsidRPr="009D4D93">
        <w:rPr>
          <w:rFonts w:hint="eastAsia"/>
        </w:rPr>
        <w:t>71%(</w:t>
      </w:r>
      <w:r w:rsidRPr="009D4D93">
        <w:rPr>
          <w:rFonts w:hint="eastAsia"/>
        </w:rPr>
        <w:t>乳熟期</w:t>
      </w:r>
      <w:r w:rsidRPr="009D4D93">
        <w:rPr>
          <w:rFonts w:hint="eastAsia"/>
        </w:rPr>
        <w:t>)</w:t>
      </w:r>
      <w:r w:rsidRPr="009D4D93">
        <w:rPr>
          <w:rFonts w:hint="eastAsia"/>
        </w:rPr>
        <w:t>采收为宜；若以加工罐头为目的的可早收</w:t>
      </w:r>
      <w:r w:rsidRPr="009D4D93">
        <w:rPr>
          <w:rFonts w:hint="eastAsia"/>
        </w:rPr>
        <w:t>1</w:t>
      </w:r>
      <w:r w:rsidRPr="009D4D93">
        <w:rPr>
          <w:rFonts w:hint="eastAsia"/>
        </w:rPr>
        <w:t>～</w:t>
      </w:r>
      <w:r w:rsidRPr="009D4D93">
        <w:rPr>
          <w:rFonts w:hint="eastAsia"/>
        </w:rPr>
        <w:t>2d</w:t>
      </w:r>
      <w:r w:rsidRPr="009D4D93">
        <w:rPr>
          <w:rFonts w:hint="eastAsia"/>
        </w:rPr>
        <w:t>；以出售鲜穗为主的可晚收</w:t>
      </w:r>
      <w:r w:rsidRPr="009D4D93">
        <w:rPr>
          <w:rFonts w:hint="eastAsia"/>
        </w:rPr>
        <w:t>1</w:t>
      </w:r>
      <w:r w:rsidRPr="009D4D93">
        <w:rPr>
          <w:rFonts w:hint="eastAsia"/>
        </w:rPr>
        <w:t>～</w:t>
      </w:r>
      <w:r w:rsidRPr="009D4D93">
        <w:rPr>
          <w:rFonts w:hint="eastAsia"/>
        </w:rPr>
        <w:t>2d</w:t>
      </w:r>
      <w:r w:rsidRPr="009D4D93">
        <w:rPr>
          <w:rFonts w:hint="eastAsia"/>
        </w:rPr>
        <w:t>，最佳采收期</w:t>
      </w:r>
      <w:r w:rsidRPr="009D4D93">
        <w:rPr>
          <w:rFonts w:hint="eastAsia"/>
        </w:rPr>
        <w:t>7d</w:t>
      </w:r>
      <w:r w:rsidRPr="009D4D93">
        <w:rPr>
          <w:rFonts w:hint="eastAsia"/>
        </w:rPr>
        <w:t>左右。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7.2收获方法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在早上（上午</w:t>
      </w:r>
      <w:r w:rsidRPr="009D4D93">
        <w:rPr>
          <w:rFonts w:hint="eastAsia"/>
        </w:rPr>
        <w:t>9</w:t>
      </w:r>
      <w:r w:rsidRPr="009D4D93">
        <w:rPr>
          <w:rFonts w:hint="eastAsia"/>
        </w:rPr>
        <w:t>点前）或傍晚（下午</w:t>
      </w:r>
      <w:r w:rsidRPr="009D4D93">
        <w:rPr>
          <w:rFonts w:hint="eastAsia"/>
        </w:rPr>
        <w:t>4</w:t>
      </w:r>
      <w:r w:rsidRPr="009D4D93">
        <w:rPr>
          <w:rFonts w:hint="eastAsia"/>
        </w:rPr>
        <w:t>点后）</w:t>
      </w:r>
      <w:r w:rsidRPr="009D4D93">
        <w:t>采用站秆人工收获</w:t>
      </w:r>
      <w:r w:rsidRPr="009D4D93">
        <w:rPr>
          <w:rFonts w:hint="eastAsia"/>
        </w:rPr>
        <w:t>，</w:t>
      </w:r>
      <w:r w:rsidRPr="009D4D93">
        <w:t>不可地面堆放，收获的果穗要单收、单运、单放、单贮</w:t>
      </w:r>
      <w:r w:rsidRPr="009D4D93">
        <w:t xml:space="preserve">, </w:t>
      </w:r>
      <w:r w:rsidRPr="009D4D93">
        <w:t>防止与非绿色食品玉米混杂。</w:t>
      </w:r>
      <w:r w:rsidRPr="009D4D93">
        <w:rPr>
          <w:rFonts w:hint="eastAsia"/>
        </w:rPr>
        <w:t>秋季冷凉季节采收时间可适当放宽，以防止果穗在高温下暴晒、水分蒸发，影响甜玉米品质保鲜。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7.3</w:t>
      </w:r>
      <w:r w:rsidRPr="009D4D93">
        <w:rPr>
          <w:rFonts w:hAnsi="黑体" w:hint="eastAsia"/>
        </w:rPr>
        <w:t>保鲜加工</w:t>
      </w:r>
    </w:p>
    <w:p w:rsidR="005E43B3" w:rsidRPr="009D4D93" w:rsidRDefault="00284EA7" w:rsidP="00A66461">
      <w:pPr>
        <w:pStyle w:val="1"/>
        <w:spacing w:beforeLines="50" w:afterLines="50" w:line="400" w:lineRule="atLeast"/>
        <w:ind w:firstLineChars="0" w:firstLine="0"/>
        <w:contextualSpacing/>
      </w:pPr>
      <w:r w:rsidRPr="009D4D93">
        <w:t>7.3</w:t>
      </w:r>
      <w:r w:rsidRPr="009D4D93">
        <w:rPr>
          <w:rFonts w:hint="eastAsia"/>
        </w:rPr>
        <w:t xml:space="preserve">.1 </w:t>
      </w:r>
      <w:r w:rsidRPr="009D4D93">
        <w:rPr>
          <w:rFonts w:hint="eastAsia"/>
        </w:rPr>
        <w:t>速冻鲜食玉米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用于速冻的鲜食玉米，采摘期应在乳熟中期为最佳</w:t>
      </w:r>
      <w:r w:rsidR="004124F8" w:rsidRPr="009D4D93">
        <w:rPr>
          <w:rFonts w:hint="eastAsia"/>
        </w:rPr>
        <w:t>，应在采摘后</w:t>
      </w:r>
      <w:r w:rsidR="004124F8" w:rsidRPr="009D4D93">
        <w:t>24</w:t>
      </w:r>
      <w:r w:rsidR="004124F8" w:rsidRPr="009D4D93">
        <w:rPr>
          <w:rFonts w:hint="eastAsia"/>
        </w:rPr>
        <w:t>小时内加工</w:t>
      </w:r>
      <w:r w:rsidRPr="009D4D93">
        <w:rPr>
          <w:rFonts w:hint="eastAsia"/>
        </w:rPr>
        <w:t>。采收后，去除苞叶，剔除花丝、切掉顶端过嫩部分和穗柄，放入</w:t>
      </w:r>
      <w:r w:rsidRPr="009D4D93">
        <w:rPr>
          <w:rFonts w:hint="eastAsia"/>
        </w:rPr>
        <w:t>90</w:t>
      </w:r>
      <w:r w:rsidRPr="009D4D93">
        <w:rPr>
          <w:rFonts w:hint="eastAsia"/>
        </w:rPr>
        <w:t>℃</w:t>
      </w:r>
      <w:r w:rsidRPr="009D4D93">
        <w:rPr>
          <w:rFonts w:hint="eastAsia"/>
        </w:rPr>
        <w:t>~98</w:t>
      </w:r>
      <w:r w:rsidRPr="009D4D93">
        <w:rPr>
          <w:rFonts w:hint="eastAsia"/>
        </w:rPr>
        <w:t>℃的水中蒸煮</w:t>
      </w:r>
      <w:r w:rsidRPr="009D4D93">
        <w:rPr>
          <w:rFonts w:hint="eastAsia"/>
        </w:rPr>
        <w:t>5min~10min</w:t>
      </w:r>
      <w:r w:rsidRPr="009D4D93">
        <w:rPr>
          <w:rFonts w:hint="eastAsia"/>
        </w:rPr>
        <w:t>。蒸煮后，应立即进行冷却，可先放在</w:t>
      </w:r>
      <w:r w:rsidRPr="009D4D93">
        <w:rPr>
          <w:rFonts w:hint="eastAsia"/>
        </w:rPr>
        <w:t>10</w:t>
      </w:r>
      <w:r w:rsidRPr="009D4D93">
        <w:rPr>
          <w:rFonts w:hint="eastAsia"/>
        </w:rPr>
        <w:t>℃</w:t>
      </w:r>
      <w:r w:rsidRPr="009D4D93">
        <w:rPr>
          <w:rFonts w:hint="eastAsia"/>
        </w:rPr>
        <w:t>~15</w:t>
      </w:r>
      <w:r w:rsidRPr="009D4D93">
        <w:rPr>
          <w:rFonts w:hint="eastAsia"/>
        </w:rPr>
        <w:t>℃的凉水中预冷，当玉米温度降至</w:t>
      </w:r>
      <w:r w:rsidRPr="009D4D93">
        <w:rPr>
          <w:rFonts w:hint="eastAsia"/>
        </w:rPr>
        <w:t>30</w:t>
      </w:r>
      <w:r w:rsidRPr="009D4D93">
        <w:rPr>
          <w:rFonts w:hint="eastAsia"/>
        </w:rPr>
        <w:t>℃后，再放入</w:t>
      </w:r>
      <w:r w:rsidRPr="009D4D93">
        <w:rPr>
          <w:rFonts w:hint="eastAsia"/>
        </w:rPr>
        <w:t>0~5</w:t>
      </w:r>
      <w:r w:rsidRPr="009D4D93">
        <w:rPr>
          <w:rFonts w:hint="eastAsia"/>
        </w:rPr>
        <w:t>℃的水中冷却，至玉米温度降到</w:t>
      </w:r>
      <w:r w:rsidRPr="009D4D93">
        <w:rPr>
          <w:rFonts w:hint="eastAsia"/>
        </w:rPr>
        <w:t>5</w:t>
      </w:r>
      <w:r w:rsidRPr="009D4D93">
        <w:rPr>
          <w:rFonts w:hint="eastAsia"/>
        </w:rPr>
        <w:t>℃以下；然后进行速冻处理，要求玉米棒中心温度在</w:t>
      </w:r>
      <w:r w:rsidRPr="009D4D93">
        <w:rPr>
          <w:rFonts w:hint="eastAsia"/>
        </w:rPr>
        <w:t>-18</w:t>
      </w:r>
      <w:r w:rsidRPr="009D4D93">
        <w:rPr>
          <w:rFonts w:hint="eastAsia"/>
        </w:rPr>
        <w:t>℃以下，冻结时间</w:t>
      </w:r>
      <w:r w:rsidRPr="009D4D93">
        <w:rPr>
          <w:rFonts w:hint="eastAsia"/>
        </w:rPr>
        <w:t>8min~15min</w:t>
      </w:r>
      <w:r w:rsidRPr="009D4D93">
        <w:rPr>
          <w:rFonts w:hint="eastAsia"/>
        </w:rPr>
        <w:t>。速冻后的鲜食玉米果穗采用分穗包装，可在</w:t>
      </w:r>
      <w:r w:rsidRPr="009D4D93">
        <w:rPr>
          <w:rFonts w:hint="eastAsia"/>
        </w:rPr>
        <w:t>-18</w:t>
      </w:r>
      <w:r w:rsidRPr="009D4D93">
        <w:rPr>
          <w:rFonts w:hint="eastAsia"/>
        </w:rPr>
        <w:t>℃环境中长期保存。</w:t>
      </w:r>
      <w:r w:rsidR="0087754E">
        <w:rPr>
          <w:rFonts w:hint="eastAsia"/>
        </w:rPr>
        <w:t>加工水质量应符合</w:t>
      </w:r>
      <w:r w:rsidR="00262068">
        <w:t>NY/T391</w:t>
      </w:r>
      <w:r w:rsidR="0087754E">
        <w:rPr>
          <w:rFonts w:hint="eastAsia"/>
        </w:rPr>
        <w:t>的规定。</w:t>
      </w:r>
    </w:p>
    <w:p w:rsidR="00000000" w:rsidRDefault="00284EA7" w:rsidP="00A66461">
      <w:pPr>
        <w:pStyle w:val="1"/>
        <w:spacing w:beforeLines="50" w:afterLines="50" w:line="400" w:lineRule="atLeast"/>
        <w:ind w:firstLineChars="0" w:firstLine="0"/>
        <w:contextualSpacing/>
      </w:pPr>
      <w:r w:rsidRPr="009D4D93">
        <w:t>7.3</w:t>
      </w:r>
      <w:r w:rsidRPr="009D4D93">
        <w:rPr>
          <w:rFonts w:hint="eastAsia"/>
        </w:rPr>
        <w:t xml:space="preserve">.2 </w:t>
      </w:r>
      <w:r w:rsidRPr="009D4D93">
        <w:rPr>
          <w:rFonts w:hint="eastAsia"/>
        </w:rPr>
        <w:t>真空软包装鲜食玉米</w:t>
      </w:r>
    </w:p>
    <w:p w:rsidR="00000000" w:rsidRDefault="00284EA7" w:rsidP="00A66461">
      <w:pPr>
        <w:pStyle w:val="1"/>
        <w:spacing w:beforeLines="50" w:afterLines="50" w:line="400" w:lineRule="atLeast"/>
        <w:contextualSpacing/>
      </w:pPr>
      <w:r w:rsidRPr="009D4D93">
        <w:rPr>
          <w:rFonts w:hint="eastAsia"/>
        </w:rPr>
        <w:t>采摘过程中去除过老、过嫩和病虫害严重的果穗，采收后，去除苞叶，剔除花丝、切掉顶端过嫩部分和穗柄，放入</w:t>
      </w:r>
      <w:r w:rsidRPr="009D4D93">
        <w:rPr>
          <w:rFonts w:hint="eastAsia"/>
        </w:rPr>
        <w:t>80</w:t>
      </w:r>
      <w:r w:rsidRPr="009D4D93">
        <w:rPr>
          <w:rFonts w:hint="eastAsia"/>
        </w:rPr>
        <w:t>℃</w:t>
      </w:r>
      <w:r w:rsidRPr="009D4D93">
        <w:rPr>
          <w:rFonts w:hint="eastAsia"/>
        </w:rPr>
        <w:t>~100</w:t>
      </w:r>
      <w:r w:rsidRPr="009D4D93">
        <w:rPr>
          <w:rFonts w:hint="eastAsia"/>
        </w:rPr>
        <w:t>℃的水中蒸煮</w:t>
      </w:r>
      <w:r w:rsidRPr="009D4D93">
        <w:rPr>
          <w:rFonts w:hint="eastAsia"/>
        </w:rPr>
        <w:t>8min~15min</w:t>
      </w:r>
      <w:r w:rsidRPr="009D4D93">
        <w:rPr>
          <w:rFonts w:hint="eastAsia"/>
        </w:rPr>
        <w:t>。蒸煮后，进行冷却至玉米温度降到</w:t>
      </w:r>
      <w:r w:rsidRPr="009D4D93">
        <w:rPr>
          <w:rFonts w:hint="eastAsia"/>
        </w:rPr>
        <w:t>50</w:t>
      </w:r>
      <w:r w:rsidRPr="009D4D93">
        <w:rPr>
          <w:rFonts w:hint="eastAsia"/>
        </w:rPr>
        <w:t>℃以下即可装袋并进行真空密封。真空软包装的鲜食玉米果穗常温下保质期在</w:t>
      </w:r>
      <w:r w:rsidRPr="009D4D93">
        <w:rPr>
          <w:rFonts w:hint="eastAsia"/>
        </w:rPr>
        <w:t>6</w:t>
      </w:r>
      <w:r w:rsidRPr="009D4D93">
        <w:rPr>
          <w:rFonts w:hint="eastAsia"/>
        </w:rPr>
        <w:t>个月以上。所用包装材料应采用单一材质的材料，方便回收或可生物降解的材料，符合</w:t>
      </w:r>
      <w:r w:rsidRPr="009D4D93">
        <w:rPr>
          <w:rFonts w:hint="eastAsia"/>
        </w:rPr>
        <w:t>NY/T 658</w:t>
      </w:r>
      <w:r w:rsidRPr="009D4D93">
        <w:rPr>
          <w:rFonts w:hint="eastAsia"/>
        </w:rPr>
        <w:t>的规定。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8生产废弃物的处理</w:t>
      </w:r>
    </w:p>
    <w:p w:rsidR="00236092" w:rsidRPr="00236092" w:rsidRDefault="002D42A9" w:rsidP="00A66461">
      <w:pPr>
        <w:pStyle w:val="1"/>
        <w:spacing w:beforeLines="50" w:afterLines="50" w:line="400" w:lineRule="atLeast"/>
        <w:contextualSpacing/>
        <w:rPr>
          <w:color w:val="000000" w:themeColor="text1"/>
        </w:rPr>
      </w:pPr>
      <w:r>
        <w:rPr>
          <w:rFonts w:ascii="宋体" w:hAnsi="宋体" w:cs="宋体" w:hint="eastAsia"/>
        </w:rPr>
        <w:t>除草剂</w:t>
      </w:r>
      <w:r>
        <w:rPr>
          <w:rFonts w:ascii="宋体" w:hAnsi="宋体" w:cs="宋体"/>
        </w:rPr>
        <w:t>、杀虫剂、种衣剂及包衣种子的包装物</w:t>
      </w:r>
      <w:r>
        <w:rPr>
          <w:rFonts w:ascii="宋体" w:hAnsi="宋体" w:cs="宋体" w:hint="eastAsia"/>
        </w:rPr>
        <w:t>禁止乱扔，也不应重复使用,包装物</w:t>
      </w:r>
      <w:r>
        <w:rPr>
          <w:rFonts w:ascii="宋体" w:hAnsi="宋体" w:cs="宋体"/>
        </w:rPr>
        <w:t>分类收集</w:t>
      </w:r>
      <w:r w:rsidR="001920A1">
        <w:rPr>
          <w:rFonts w:ascii="宋体" w:hAnsi="宋体" w:cs="宋体" w:hint="eastAsia"/>
        </w:rPr>
        <w:t>，集中</w:t>
      </w:r>
      <w:r w:rsidR="001920A1">
        <w:rPr>
          <w:rFonts w:ascii="宋体" w:hAnsi="宋体" w:cs="宋体"/>
        </w:rPr>
        <w:t>处理</w:t>
      </w:r>
      <w:r>
        <w:rPr>
          <w:rFonts w:ascii="宋体" w:hAnsi="宋体" w:cs="宋体" w:hint="eastAsia"/>
        </w:rPr>
        <w:t>。农药空包装物应多次清洗，再将其损坏，以防止重复使用，要回收的需及时贴上标签，便于回收处理。地膜尽量减少使用或选择质量较好的地膜重复使用，在翻地、整地时要及时</w:t>
      </w:r>
      <w:r>
        <w:rPr>
          <w:rFonts w:ascii="宋体" w:hAnsi="宋体" w:cs="宋体"/>
        </w:rPr>
        <w:t>用</w:t>
      </w:r>
      <w:r>
        <w:rPr>
          <w:rFonts w:ascii="宋体" w:hAnsi="宋体" w:cs="宋体" w:hint="eastAsia"/>
        </w:rPr>
        <w:t>耙子收集残留地膜，严禁焚烧地膜，</w:t>
      </w:r>
      <w:r>
        <w:rPr>
          <w:rFonts w:ascii="宋体" w:hAnsi="宋体" w:cs="宋体"/>
        </w:rPr>
        <w:t>减少农田污染</w:t>
      </w:r>
      <w:r>
        <w:rPr>
          <w:rFonts w:ascii="宋体" w:hAnsi="宋体" w:cs="宋体" w:hint="eastAsia"/>
        </w:rPr>
        <w:t>。</w:t>
      </w:r>
      <w:r w:rsidR="00236092" w:rsidRPr="00CC32E7">
        <w:rPr>
          <w:color w:val="000000" w:themeColor="text1"/>
        </w:rPr>
        <w:t>玉米收获后，应及时粉碎秸秆还田，以培肥地力</w:t>
      </w:r>
      <w:r w:rsidR="00236092" w:rsidRPr="00CC32E7">
        <w:rPr>
          <w:rFonts w:hint="eastAsia"/>
          <w:color w:val="000000" w:themeColor="text1"/>
        </w:rPr>
        <w:t>，</w:t>
      </w:r>
      <w:r w:rsidR="00236092" w:rsidRPr="00CC32E7">
        <w:rPr>
          <w:color w:val="000000" w:themeColor="text1"/>
        </w:rPr>
        <w:t>严禁焚烧秸秆。秸秆切碎后的长度在</w:t>
      </w:r>
      <w:r w:rsidR="00236092" w:rsidRPr="00CC32E7">
        <w:rPr>
          <w:color w:val="000000" w:themeColor="text1"/>
        </w:rPr>
        <w:t>3 cm ~5 cm</w:t>
      </w:r>
      <w:r w:rsidR="00236092" w:rsidRPr="00CC32E7">
        <w:rPr>
          <w:color w:val="000000" w:themeColor="text1"/>
        </w:rPr>
        <w:t>，割茬高度小于</w:t>
      </w:r>
      <w:r w:rsidR="00236092" w:rsidRPr="00CC32E7">
        <w:rPr>
          <w:color w:val="000000" w:themeColor="text1"/>
        </w:rPr>
        <w:t>5 cm</w:t>
      </w:r>
      <w:r w:rsidR="00236092" w:rsidRPr="00CC32E7">
        <w:rPr>
          <w:color w:val="000000" w:themeColor="text1"/>
        </w:rPr>
        <w:t>，漏切率小于</w:t>
      </w:r>
      <w:r w:rsidR="00236092" w:rsidRPr="00CC32E7">
        <w:rPr>
          <w:color w:val="000000" w:themeColor="text1"/>
        </w:rPr>
        <w:t>2%</w:t>
      </w:r>
      <w:r w:rsidR="00236092" w:rsidRPr="00CC32E7">
        <w:rPr>
          <w:color w:val="000000" w:themeColor="text1"/>
        </w:rPr>
        <w:t>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9贮藏</w:t>
      </w:r>
      <w:r w:rsidRPr="009D4D93">
        <w:rPr>
          <w:rFonts w:hAnsi="黑体" w:hint="eastAsia"/>
        </w:rPr>
        <w:t>与运输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9.1库房质量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库房符合</w:t>
      </w:r>
      <w:r w:rsidRPr="009D4D93">
        <w:t>NY/T 1056</w:t>
      </w:r>
      <w:r w:rsidRPr="009D4D93">
        <w:t>要求，到达屋面不漏雨，地面不返潮，门窗能密闭，具有坚固、防潮、隔热、通风和密闭等性能。库房内温度必须保持在</w:t>
      </w:r>
      <w:r w:rsidRPr="009D4D93">
        <w:rPr>
          <w:rFonts w:hint="eastAsia"/>
        </w:rPr>
        <w:t>4</w:t>
      </w:r>
      <w:r w:rsidRPr="009D4D93">
        <w:t xml:space="preserve"> </w:t>
      </w:r>
      <w:r w:rsidRPr="009D4D93">
        <w:rPr>
          <w:rFonts w:hint="eastAsia"/>
        </w:rPr>
        <w:t>℃</w:t>
      </w:r>
      <w:r w:rsidRPr="009D4D93">
        <w:t>以下，相对湿度应控制在</w:t>
      </w:r>
      <w:r w:rsidRPr="009D4D93">
        <w:t>65%</w:t>
      </w:r>
      <w:r w:rsidRPr="009D4D93">
        <w:lastRenderedPageBreak/>
        <w:t>以下。</w:t>
      </w:r>
      <w:r w:rsidRPr="009D4D93">
        <w:rPr>
          <w:rFonts w:hint="eastAsia"/>
        </w:rPr>
        <w:t>鲜食玉米可以在采收后存放库房</w:t>
      </w:r>
      <w:r w:rsidRPr="009D4D93">
        <w:rPr>
          <w:rFonts w:hint="eastAsia"/>
        </w:rPr>
        <w:t>1d~2d</w:t>
      </w:r>
      <w:r w:rsidRPr="009D4D93">
        <w:rPr>
          <w:rFonts w:hint="eastAsia"/>
        </w:rPr>
        <w:t>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9.2</w:t>
      </w:r>
      <w:r w:rsidRPr="009D4D93">
        <w:rPr>
          <w:rFonts w:hAnsi="黑体" w:hint="eastAsia"/>
        </w:rPr>
        <w:t>运输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在运输过程中禁止与其他有毒有害、易污染环境等物质一起运输，以防污染。</w:t>
      </w:r>
    </w:p>
    <w:p w:rsidR="005E43B3" w:rsidRPr="009D4D93" w:rsidRDefault="00284EA7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9D4D93">
        <w:rPr>
          <w:rFonts w:hAnsi="黑体"/>
        </w:rPr>
        <w:t>1</w:t>
      </w:r>
      <w:r w:rsidRPr="009D4D93">
        <w:rPr>
          <w:rFonts w:hAnsi="黑体" w:hint="eastAsia"/>
        </w:rPr>
        <w:t>0</w:t>
      </w:r>
      <w:r w:rsidRPr="009D4D93">
        <w:rPr>
          <w:rFonts w:hAnsi="黑体"/>
        </w:rPr>
        <w:t>建立生产档案</w:t>
      </w:r>
    </w:p>
    <w:p w:rsidR="005E43B3" w:rsidRPr="009D4D93" w:rsidRDefault="00284EA7" w:rsidP="00A66461">
      <w:pPr>
        <w:pStyle w:val="1"/>
        <w:spacing w:beforeLines="50" w:afterLines="50" w:line="400" w:lineRule="atLeast"/>
        <w:contextualSpacing/>
      </w:pPr>
      <w:r w:rsidRPr="009D4D93">
        <w:t>建立绿色食品玉米生产档案。应详细记录产地环境条件、生产技术、肥水管理、病虫草害的发生和防治、采收及采后处理等情况并保存记录三年以上。</w:t>
      </w: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  <w:rPr>
          <w:rFonts w:hint="eastAsia"/>
        </w:rPr>
      </w:pPr>
    </w:p>
    <w:p w:rsidR="00A66461" w:rsidRDefault="00A66461" w:rsidP="00A66461">
      <w:pPr>
        <w:pStyle w:val="1"/>
        <w:spacing w:beforeLines="50" w:afterLines="50" w:line="400" w:lineRule="atLeast"/>
        <w:ind w:firstLineChars="0" w:firstLine="0"/>
        <w:contextualSpacing/>
        <w:rPr>
          <w:rFonts w:hint="eastAsia"/>
        </w:rPr>
      </w:pPr>
    </w:p>
    <w:p w:rsidR="00A66461" w:rsidRDefault="00A66461" w:rsidP="00A66461">
      <w:pPr>
        <w:pStyle w:val="1"/>
        <w:spacing w:beforeLines="50" w:afterLines="50" w:line="400" w:lineRule="atLeast"/>
        <w:ind w:firstLineChars="0" w:firstLine="0"/>
        <w:contextualSpacing/>
      </w:pPr>
    </w:p>
    <w:p w:rsidR="005E43B3" w:rsidRPr="009D4D93" w:rsidRDefault="00284EA7" w:rsidP="00712146">
      <w:pPr>
        <w:pStyle w:val="af2"/>
        <w:ind w:firstLineChars="0" w:firstLine="0"/>
        <w:jc w:val="center"/>
        <w:rPr>
          <w:rFonts w:ascii="黑体" w:eastAsia="黑体" w:hAnsi="黑体"/>
          <w:bCs/>
          <w:kern w:val="2"/>
          <w:szCs w:val="21"/>
        </w:rPr>
      </w:pPr>
      <w:r w:rsidRPr="009D4D93">
        <w:rPr>
          <w:rFonts w:ascii="黑体" w:eastAsia="黑体" w:hAnsi="黑体" w:hint="eastAsia"/>
          <w:bCs/>
          <w:kern w:val="2"/>
          <w:szCs w:val="21"/>
        </w:rPr>
        <w:lastRenderedPageBreak/>
        <w:t>附录A</w:t>
      </w:r>
    </w:p>
    <w:p w:rsidR="005E43B3" w:rsidRPr="009D4D93" w:rsidRDefault="00284EA7">
      <w:pPr>
        <w:jc w:val="center"/>
        <w:rPr>
          <w:rFonts w:ascii="黑体" w:eastAsia="黑体" w:hAnsi="黑体"/>
          <w:bCs/>
          <w:szCs w:val="21"/>
        </w:rPr>
      </w:pPr>
      <w:r w:rsidRPr="009D4D93">
        <w:rPr>
          <w:rFonts w:ascii="黑体" w:eastAsia="黑体" w:hAnsi="黑体"/>
          <w:bCs/>
          <w:szCs w:val="21"/>
        </w:rPr>
        <w:t>（</w:t>
      </w:r>
      <w:r w:rsidRPr="009D4D93">
        <w:rPr>
          <w:rFonts w:ascii="黑体" w:eastAsia="黑体" w:hAnsi="黑体" w:hint="eastAsia"/>
          <w:bCs/>
          <w:szCs w:val="21"/>
        </w:rPr>
        <w:t>资料</w:t>
      </w:r>
      <w:r w:rsidRPr="009D4D93">
        <w:rPr>
          <w:rFonts w:ascii="黑体" w:eastAsia="黑体" w:hAnsi="黑体"/>
          <w:bCs/>
          <w:szCs w:val="21"/>
        </w:rPr>
        <w:t>性附录）</w:t>
      </w:r>
    </w:p>
    <w:p w:rsidR="005E43B3" w:rsidRPr="009D4D93" w:rsidRDefault="00284EA7">
      <w:pPr>
        <w:jc w:val="center"/>
        <w:rPr>
          <w:rFonts w:ascii="黑体" w:eastAsia="黑体" w:hAnsi="黑体"/>
          <w:bCs/>
          <w:szCs w:val="21"/>
        </w:rPr>
      </w:pPr>
      <w:r w:rsidRPr="009D4D93">
        <w:rPr>
          <w:rFonts w:ascii="黑体" w:eastAsia="黑体" w:hAnsi="黑体" w:hint="eastAsia"/>
          <w:bCs/>
          <w:szCs w:val="21"/>
        </w:rPr>
        <w:t>北方地区</w:t>
      </w:r>
      <w:r w:rsidR="0087754E">
        <w:rPr>
          <w:rFonts w:ascii="黑体" w:eastAsia="黑体" w:hAnsi="黑体" w:hint="eastAsia"/>
          <w:bCs/>
          <w:szCs w:val="21"/>
        </w:rPr>
        <w:t xml:space="preserve">  </w:t>
      </w:r>
      <w:r w:rsidRPr="009D4D93">
        <w:rPr>
          <w:rFonts w:ascii="黑体" w:eastAsia="黑体" w:hAnsi="黑体" w:hint="eastAsia"/>
          <w:bCs/>
          <w:szCs w:val="21"/>
        </w:rPr>
        <w:t>绿色食品鲜食玉米生产</w:t>
      </w:r>
      <w:r w:rsidRPr="009D4D93">
        <w:rPr>
          <w:rFonts w:ascii="黑体" w:eastAsia="黑体" w:hAnsi="黑体"/>
          <w:bCs/>
          <w:szCs w:val="21"/>
        </w:rPr>
        <w:t>主要病虫草害化学防治方案</w:t>
      </w:r>
    </w:p>
    <w:p w:rsidR="005E43B3" w:rsidRPr="009D4D93" w:rsidRDefault="005E43B3">
      <w:pPr>
        <w:jc w:val="center"/>
        <w:rPr>
          <w:rFonts w:ascii="黑体" w:eastAsia="黑体" w:hAnsi="黑体"/>
          <w:b/>
          <w:bCs/>
          <w:szCs w:val="21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992"/>
        <w:gridCol w:w="1980"/>
        <w:gridCol w:w="1247"/>
        <w:gridCol w:w="1871"/>
        <w:gridCol w:w="1134"/>
      </w:tblGrid>
      <w:tr w:rsidR="009D4D93" w:rsidRPr="009D4D93" w:rsidTr="00BC3D1D">
        <w:trPr>
          <w:trHeight w:val="824"/>
        </w:trPr>
        <w:tc>
          <w:tcPr>
            <w:tcW w:w="1276" w:type="dxa"/>
            <w:shd w:val="clear" w:color="auto" w:fill="auto"/>
            <w:vAlign w:val="center"/>
          </w:tcPr>
          <w:p w:rsidR="005E43B3" w:rsidRPr="009D4D93" w:rsidRDefault="00284EA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防治对象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3790" w:rsidRPr="009D4D93" w:rsidRDefault="00284EA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防治</w:t>
            </w:r>
          </w:p>
          <w:p w:rsidR="005E43B3" w:rsidRPr="009D4D93" w:rsidRDefault="00284EA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时期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E43B3" w:rsidRPr="009D4D93" w:rsidRDefault="00284EA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农药名称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E43B3" w:rsidRPr="009D4D93" w:rsidRDefault="00284EA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使用量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5E43B3" w:rsidRPr="009D4D93" w:rsidRDefault="0064379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Theme="minorEastAsia" w:hAnsiTheme="minorEastAsia" w:hint="eastAsia"/>
                <w:kern w:val="0"/>
                <w:szCs w:val="21"/>
              </w:rPr>
              <w:t>使用</w:t>
            </w:r>
            <w:r w:rsidRPr="009D4D93">
              <w:rPr>
                <w:rFonts w:asciiTheme="minorEastAsia" w:hAnsiTheme="minorEastAsia"/>
                <w:kern w:val="0"/>
                <w:szCs w:val="21"/>
              </w:rPr>
              <w:t>方法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3B3" w:rsidRPr="009D4D93" w:rsidRDefault="0064379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安全间隔期（天）</w:t>
            </w:r>
          </w:p>
        </w:tc>
      </w:tr>
      <w:tr w:rsidR="009D4D93" w:rsidRPr="009D4D93" w:rsidTr="00BC3D1D">
        <w:trPr>
          <w:trHeight w:val="732"/>
        </w:trPr>
        <w:tc>
          <w:tcPr>
            <w:tcW w:w="1276" w:type="dxa"/>
            <w:shd w:val="clear" w:color="auto" w:fill="auto"/>
            <w:vAlign w:val="center"/>
          </w:tcPr>
          <w:p w:rsidR="005E43B3" w:rsidRPr="009D4D93" w:rsidRDefault="00284EA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玉米大斑病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3B3" w:rsidRPr="009D4D93" w:rsidRDefault="00284EA7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抽雄期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E43B3" w:rsidRPr="009D4D93" w:rsidRDefault="002545A6" w:rsidP="00395A9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25%</w:t>
            </w:r>
            <w:r w:rsidR="00284EA7" w:rsidRPr="009D4D93">
              <w:rPr>
                <w:rFonts w:ascii="宋体" w:hAnsi="宋体" w:hint="eastAsia"/>
                <w:kern w:val="0"/>
                <w:szCs w:val="21"/>
              </w:rPr>
              <w:t>吡唑醚菌酯</w:t>
            </w:r>
            <w:r w:rsidR="00284EA7" w:rsidRPr="009D4D93">
              <w:rPr>
                <w:rFonts w:ascii="宋体" w:hAnsi="宋体"/>
                <w:kern w:val="0"/>
                <w:szCs w:val="21"/>
              </w:rPr>
              <w:t xml:space="preserve">   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E43B3" w:rsidRPr="009D4D93" w:rsidRDefault="00284EA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40mL</w:t>
            </w:r>
            <w:r w:rsidR="00643790" w:rsidRPr="009D4D93">
              <w:rPr>
                <w:rFonts w:ascii="宋体" w:hAnsi="宋体" w:hint="eastAsia"/>
                <w:kern w:val="0"/>
                <w:szCs w:val="21"/>
              </w:rPr>
              <w:t>～</w:t>
            </w:r>
            <w:r w:rsidRPr="009D4D93">
              <w:rPr>
                <w:rFonts w:ascii="宋体" w:hAnsi="宋体"/>
                <w:kern w:val="0"/>
                <w:szCs w:val="21"/>
              </w:rPr>
              <w:t>50mL</w:t>
            </w:r>
            <w:r w:rsidR="000659DC" w:rsidRPr="009D4D93">
              <w:rPr>
                <w:rFonts w:ascii="宋体" w:hAnsi="宋体"/>
                <w:kern w:val="0"/>
                <w:szCs w:val="21"/>
              </w:rPr>
              <w:t>/</w:t>
            </w:r>
            <w:r w:rsidR="000659DC" w:rsidRPr="009D4D93"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5E43B3" w:rsidRPr="009D4D93" w:rsidRDefault="00284EA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3B3" w:rsidRPr="009D4D93" w:rsidRDefault="00284EA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7</w:t>
            </w:r>
          </w:p>
        </w:tc>
      </w:tr>
      <w:tr w:rsidR="0079521D" w:rsidRPr="009D4D93" w:rsidTr="00BC3D1D">
        <w:trPr>
          <w:trHeight w:val="732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79521D" w:rsidRPr="009D4D93" w:rsidRDefault="0079521D" w:rsidP="00AB5170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粘虫</w:t>
            </w:r>
            <w:r>
              <w:rPr>
                <w:rFonts w:ascii="宋体" w:hAnsi="宋体" w:hint="eastAsia"/>
                <w:kern w:val="0"/>
                <w:szCs w:val="21"/>
              </w:rPr>
              <w:t>、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玉米螟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心叶期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9521D" w:rsidRPr="009D4D93" w:rsidRDefault="0079521D" w:rsidP="00395A9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1.5</w:t>
            </w:r>
            <w:r w:rsidRPr="009D4D93">
              <w:rPr>
                <w:rFonts w:ascii="宋体" w:hAnsi="宋体"/>
                <w:kern w:val="0"/>
                <w:szCs w:val="21"/>
              </w:rPr>
              <w:t>%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辛硫磷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9521D" w:rsidRPr="009D4D93" w:rsidRDefault="0079521D" w:rsidP="002057A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500-</w:t>
            </w:r>
            <w:r w:rsidRPr="009D4D93"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000</w:t>
            </w:r>
            <w:r w:rsidRPr="009D4D93">
              <w:rPr>
                <w:rFonts w:ascii="宋体" w:hAnsi="宋体"/>
                <w:kern w:val="0"/>
                <w:szCs w:val="21"/>
              </w:rPr>
              <w:t>g/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拌入</w:t>
            </w:r>
            <w:r w:rsidRPr="009D4D93">
              <w:rPr>
                <w:rFonts w:ascii="宋体" w:hAnsi="宋体"/>
                <w:kern w:val="0"/>
                <w:szCs w:val="21"/>
              </w:rPr>
              <w:t>50kg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～</w:t>
            </w:r>
            <w:r w:rsidRPr="009D4D93">
              <w:rPr>
                <w:rFonts w:ascii="宋体" w:hAnsi="宋体"/>
                <w:kern w:val="0"/>
                <w:szCs w:val="21"/>
              </w:rPr>
              <w:t>75kg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细砂制成颗粒剂，投撒入玉米心叶内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7</w:t>
            </w:r>
          </w:p>
        </w:tc>
      </w:tr>
      <w:tr w:rsidR="0079521D" w:rsidRPr="009D4D93" w:rsidTr="00BC3D1D">
        <w:trPr>
          <w:trHeight w:val="732"/>
        </w:trPr>
        <w:tc>
          <w:tcPr>
            <w:tcW w:w="1276" w:type="dxa"/>
            <w:vMerge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19"/>
                <w:szCs w:val="19"/>
              </w:rPr>
              <w:t>卵孵化高峰期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9521D" w:rsidRPr="009D4D93" w:rsidDel="002057AA" w:rsidRDefault="0079521D" w:rsidP="00395A9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5%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氯虫苯甲酰胺悬浮剂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9521D" w:rsidRDefault="0079521D" w:rsidP="002057A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16mL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～</w:t>
            </w:r>
            <w:r w:rsidRPr="009D4D93">
              <w:rPr>
                <w:rFonts w:ascii="宋体" w:hAnsi="宋体"/>
                <w:kern w:val="0"/>
                <w:szCs w:val="21"/>
              </w:rPr>
              <w:t>20mL/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21</w:t>
            </w:r>
          </w:p>
        </w:tc>
      </w:tr>
      <w:tr w:rsidR="0079521D" w:rsidRPr="009D4D93" w:rsidTr="00BC3D1D">
        <w:trPr>
          <w:trHeight w:val="664"/>
        </w:trPr>
        <w:tc>
          <w:tcPr>
            <w:tcW w:w="1276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蚜虫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播种前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9521D" w:rsidRPr="009D4D93" w:rsidRDefault="0079521D" w:rsidP="000502B8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600g/L</w:t>
            </w:r>
            <w:r w:rsidR="000502B8">
              <w:rPr>
                <w:rFonts w:ascii="宋体" w:hAnsi="宋体" w:hint="eastAsia"/>
                <w:kern w:val="0"/>
                <w:szCs w:val="21"/>
              </w:rPr>
              <w:t>吡虫啉悬浮种衣剂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00000" w:rsidRDefault="0079521D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Style w:val="style7"/>
                <w:rFonts w:ascii="微软雅黑" w:eastAsia="微软雅黑" w:hAnsi="微软雅黑" w:hint="eastAsia"/>
                <w:sz w:val="19"/>
                <w:szCs w:val="19"/>
              </w:rPr>
              <w:t>800-1000克/100千克种子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种子包衣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/</w:t>
            </w:r>
          </w:p>
        </w:tc>
      </w:tr>
      <w:tr w:rsidR="0079521D" w:rsidRPr="009D4D93" w:rsidTr="00BC3D1D">
        <w:trPr>
          <w:trHeight w:val="698"/>
        </w:trPr>
        <w:tc>
          <w:tcPr>
            <w:tcW w:w="1276" w:type="dxa"/>
            <w:vMerge w:val="restart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杂草</w:t>
            </w:r>
          </w:p>
        </w:tc>
        <w:tc>
          <w:tcPr>
            <w:tcW w:w="992" w:type="dxa"/>
            <w:vAlign w:val="center"/>
          </w:tcPr>
          <w:p w:rsidR="0079521D" w:rsidRPr="009D4D93" w:rsidRDefault="0079521D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播种后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33%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二甲戊灵乳油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150mL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～</w:t>
            </w:r>
            <w:r w:rsidRPr="009D4D93">
              <w:rPr>
                <w:rFonts w:ascii="宋体" w:hAnsi="宋体"/>
                <w:kern w:val="0"/>
                <w:szCs w:val="21"/>
              </w:rPr>
              <w:t>200mL/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7</w:t>
            </w:r>
          </w:p>
        </w:tc>
      </w:tr>
      <w:tr w:rsidR="0079521D" w:rsidRPr="009D4D93" w:rsidTr="00BC3D1D">
        <w:trPr>
          <w:trHeight w:val="694"/>
        </w:trPr>
        <w:tc>
          <w:tcPr>
            <w:tcW w:w="1276" w:type="dxa"/>
            <w:vMerge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9521D" w:rsidRPr="009D4D93" w:rsidRDefault="0079521D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玉米幼苗</w:t>
            </w:r>
            <w:r w:rsidRPr="009D4D93">
              <w:rPr>
                <w:rFonts w:ascii="宋体" w:hAnsi="宋体"/>
                <w:kern w:val="0"/>
                <w:szCs w:val="21"/>
              </w:rPr>
              <w:t xml:space="preserve">3 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叶～</w:t>
            </w:r>
            <w:r w:rsidRPr="009D4D93">
              <w:rPr>
                <w:rFonts w:ascii="宋体" w:hAnsi="宋体"/>
                <w:kern w:val="0"/>
                <w:szCs w:val="21"/>
              </w:rPr>
              <w:t>5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叶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20%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硝磺草酮可分散油悬浮剂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42.5mL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～</w:t>
            </w:r>
            <w:r w:rsidRPr="009D4D93">
              <w:rPr>
                <w:rFonts w:ascii="宋体" w:hAnsi="宋体"/>
                <w:kern w:val="0"/>
                <w:szCs w:val="21"/>
              </w:rPr>
              <w:t>50mL/</w:t>
            </w:r>
            <w:r w:rsidRPr="009D4D93"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1D" w:rsidRPr="009D4D93" w:rsidRDefault="0079521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/>
                <w:kern w:val="0"/>
                <w:szCs w:val="21"/>
              </w:rPr>
              <w:t>15</w:t>
            </w:r>
          </w:p>
        </w:tc>
      </w:tr>
      <w:tr w:rsidR="0079521D" w:rsidRPr="009D4D93" w:rsidTr="00D85392">
        <w:trPr>
          <w:trHeight w:val="462"/>
        </w:trPr>
        <w:tc>
          <w:tcPr>
            <w:tcW w:w="8500" w:type="dxa"/>
            <w:gridSpan w:val="6"/>
            <w:vAlign w:val="center"/>
          </w:tcPr>
          <w:p w:rsidR="0079521D" w:rsidRPr="009D4D93" w:rsidRDefault="0079521D" w:rsidP="00D85392">
            <w:pPr>
              <w:rPr>
                <w:rFonts w:ascii="宋体" w:hAnsi="宋体"/>
                <w:kern w:val="0"/>
                <w:szCs w:val="21"/>
              </w:rPr>
            </w:pPr>
            <w:r w:rsidRPr="009D4D93">
              <w:rPr>
                <w:rFonts w:ascii="宋体" w:hAnsi="宋体" w:hint="eastAsia"/>
                <w:kern w:val="0"/>
                <w:szCs w:val="21"/>
              </w:rPr>
              <w:t>注：农药使用以最新版本</w:t>
            </w:r>
            <w:r w:rsidRPr="009D4D93">
              <w:rPr>
                <w:rFonts w:ascii="宋体" w:hAnsi="宋体"/>
                <w:kern w:val="0"/>
                <w:szCs w:val="21"/>
              </w:rPr>
              <w:t>NY/T 393的规定为准。</w:t>
            </w:r>
          </w:p>
        </w:tc>
      </w:tr>
    </w:tbl>
    <w:p w:rsidR="005E43B3" w:rsidRPr="009D4D93" w:rsidRDefault="005E43B3" w:rsidP="00A66461">
      <w:pPr>
        <w:pStyle w:val="1"/>
        <w:spacing w:beforeLines="50" w:afterLines="50" w:line="400" w:lineRule="atLeast"/>
        <w:ind w:firstLineChars="0" w:firstLine="0"/>
        <w:contextualSpacing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  <w:rPr>
          <w:sz w:val="28"/>
          <w:szCs w:val="28"/>
        </w:rPr>
      </w:pPr>
    </w:p>
    <w:p w:rsidR="00000000" w:rsidRDefault="00DC5669" w:rsidP="00A66461">
      <w:pPr>
        <w:pStyle w:val="1"/>
        <w:spacing w:beforeLines="50" w:afterLines="50" w:line="400" w:lineRule="atLeast"/>
        <w:ind w:firstLineChars="0" w:firstLine="0"/>
        <w:contextualSpacing/>
        <w:rPr>
          <w:sz w:val="28"/>
          <w:szCs w:val="28"/>
        </w:rPr>
      </w:pPr>
    </w:p>
    <w:p w:rsidR="00DC5669" w:rsidRDefault="00DC5669" w:rsidP="00A66461">
      <w:pPr>
        <w:pStyle w:val="1"/>
        <w:spacing w:beforeLines="50" w:afterLines="50" w:line="400" w:lineRule="atLeast"/>
        <w:ind w:firstLineChars="0" w:firstLine="0"/>
        <w:contextualSpacing/>
        <w:rPr>
          <w:sz w:val="28"/>
          <w:szCs w:val="28"/>
        </w:rPr>
      </w:pPr>
    </w:p>
    <w:sectPr w:rsidR="00DC5669" w:rsidSect="00C85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669" w:rsidRDefault="00DC5669" w:rsidP="002545A6">
      <w:r>
        <w:separator/>
      </w:r>
    </w:p>
  </w:endnote>
  <w:endnote w:type="continuationSeparator" w:id="1">
    <w:p w:rsidR="00DC5669" w:rsidRDefault="00DC5669" w:rsidP="00254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专用美术字体">
    <w:altName w:val="宋体"/>
    <w:charset w:val="86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669" w:rsidRDefault="00DC5669" w:rsidP="002545A6">
      <w:r>
        <w:separator/>
      </w:r>
    </w:p>
  </w:footnote>
  <w:footnote w:type="continuationSeparator" w:id="1">
    <w:p w:rsidR="00DC5669" w:rsidRDefault="00DC5669" w:rsidP="002545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4"/>
        <w:szCs w:val="24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BVT">
    <w15:presenceInfo w15:providerId="None" w15:userId="AutoBVT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272B"/>
    <w:rsid w:val="00010D47"/>
    <w:rsid w:val="00022BE8"/>
    <w:rsid w:val="000242EB"/>
    <w:rsid w:val="0002733A"/>
    <w:rsid w:val="00031C42"/>
    <w:rsid w:val="00032C82"/>
    <w:rsid w:val="00040C02"/>
    <w:rsid w:val="00041FE9"/>
    <w:rsid w:val="000502B8"/>
    <w:rsid w:val="00050791"/>
    <w:rsid w:val="00050A34"/>
    <w:rsid w:val="00050C31"/>
    <w:rsid w:val="0005278D"/>
    <w:rsid w:val="00057089"/>
    <w:rsid w:val="000579E4"/>
    <w:rsid w:val="00060CCC"/>
    <w:rsid w:val="00064BD2"/>
    <w:rsid w:val="000659DC"/>
    <w:rsid w:val="00072BF4"/>
    <w:rsid w:val="00073DCC"/>
    <w:rsid w:val="000742FD"/>
    <w:rsid w:val="00074373"/>
    <w:rsid w:val="000800AB"/>
    <w:rsid w:val="00081838"/>
    <w:rsid w:val="000A423F"/>
    <w:rsid w:val="000B44F2"/>
    <w:rsid w:val="000B58B2"/>
    <w:rsid w:val="000C0C04"/>
    <w:rsid w:val="000C29B7"/>
    <w:rsid w:val="000D6B71"/>
    <w:rsid w:val="000E1833"/>
    <w:rsid w:val="000E3982"/>
    <w:rsid w:val="00104F25"/>
    <w:rsid w:val="00105986"/>
    <w:rsid w:val="00106EB0"/>
    <w:rsid w:val="0010771C"/>
    <w:rsid w:val="0011028F"/>
    <w:rsid w:val="00111B1E"/>
    <w:rsid w:val="00120CB4"/>
    <w:rsid w:val="001214BA"/>
    <w:rsid w:val="00122571"/>
    <w:rsid w:val="001236B7"/>
    <w:rsid w:val="00123A6C"/>
    <w:rsid w:val="0012591E"/>
    <w:rsid w:val="00126585"/>
    <w:rsid w:val="00127F73"/>
    <w:rsid w:val="00135BC6"/>
    <w:rsid w:val="00137653"/>
    <w:rsid w:val="001747A9"/>
    <w:rsid w:val="001838A9"/>
    <w:rsid w:val="00186895"/>
    <w:rsid w:val="0018720A"/>
    <w:rsid w:val="001920A1"/>
    <w:rsid w:val="001A201C"/>
    <w:rsid w:val="001B00B0"/>
    <w:rsid w:val="001B0859"/>
    <w:rsid w:val="001B259E"/>
    <w:rsid w:val="001C7D6C"/>
    <w:rsid w:val="001D6A22"/>
    <w:rsid w:val="001E12F5"/>
    <w:rsid w:val="001E2024"/>
    <w:rsid w:val="001E67D8"/>
    <w:rsid w:val="001F1FFA"/>
    <w:rsid w:val="001F2495"/>
    <w:rsid w:val="001F3DC8"/>
    <w:rsid w:val="001F4BCE"/>
    <w:rsid w:val="00205162"/>
    <w:rsid w:val="002051AF"/>
    <w:rsid w:val="002057AA"/>
    <w:rsid w:val="0021156B"/>
    <w:rsid w:val="002129DA"/>
    <w:rsid w:val="002136BD"/>
    <w:rsid w:val="00221A1E"/>
    <w:rsid w:val="00225C6B"/>
    <w:rsid w:val="00236092"/>
    <w:rsid w:val="002362B0"/>
    <w:rsid w:val="00237431"/>
    <w:rsid w:val="002508DA"/>
    <w:rsid w:val="00250F53"/>
    <w:rsid w:val="002535D6"/>
    <w:rsid w:val="0025417C"/>
    <w:rsid w:val="002545A6"/>
    <w:rsid w:val="00260A77"/>
    <w:rsid w:val="00262068"/>
    <w:rsid w:val="0026271F"/>
    <w:rsid w:val="0026306D"/>
    <w:rsid w:val="00272B5B"/>
    <w:rsid w:val="00284981"/>
    <w:rsid w:val="00284EA7"/>
    <w:rsid w:val="002852F8"/>
    <w:rsid w:val="00292939"/>
    <w:rsid w:val="002939A6"/>
    <w:rsid w:val="002A1818"/>
    <w:rsid w:val="002A1F29"/>
    <w:rsid w:val="002A5CF7"/>
    <w:rsid w:val="002C4787"/>
    <w:rsid w:val="002C4A5C"/>
    <w:rsid w:val="002C4D77"/>
    <w:rsid w:val="002D42A9"/>
    <w:rsid w:val="002D48E9"/>
    <w:rsid w:val="002E434F"/>
    <w:rsid w:val="002E4868"/>
    <w:rsid w:val="002F0D35"/>
    <w:rsid w:val="002F3AF9"/>
    <w:rsid w:val="002F3CF9"/>
    <w:rsid w:val="002F51EC"/>
    <w:rsid w:val="00302592"/>
    <w:rsid w:val="00310F5F"/>
    <w:rsid w:val="00314E22"/>
    <w:rsid w:val="003223C7"/>
    <w:rsid w:val="003242BC"/>
    <w:rsid w:val="0032525E"/>
    <w:rsid w:val="00341687"/>
    <w:rsid w:val="003555F5"/>
    <w:rsid w:val="0036224F"/>
    <w:rsid w:val="00363434"/>
    <w:rsid w:val="00365168"/>
    <w:rsid w:val="00367D81"/>
    <w:rsid w:val="00371547"/>
    <w:rsid w:val="00374F9B"/>
    <w:rsid w:val="00376709"/>
    <w:rsid w:val="00382468"/>
    <w:rsid w:val="00382A31"/>
    <w:rsid w:val="003849BE"/>
    <w:rsid w:val="00390ABF"/>
    <w:rsid w:val="00395A9E"/>
    <w:rsid w:val="0039671D"/>
    <w:rsid w:val="003A096D"/>
    <w:rsid w:val="003B44EF"/>
    <w:rsid w:val="003C06AC"/>
    <w:rsid w:val="003C18C3"/>
    <w:rsid w:val="003C5B02"/>
    <w:rsid w:val="003E055A"/>
    <w:rsid w:val="003E08F3"/>
    <w:rsid w:val="003E11D3"/>
    <w:rsid w:val="003E44D4"/>
    <w:rsid w:val="003F23E0"/>
    <w:rsid w:val="003F5035"/>
    <w:rsid w:val="003F5A29"/>
    <w:rsid w:val="00400545"/>
    <w:rsid w:val="00402F93"/>
    <w:rsid w:val="00403005"/>
    <w:rsid w:val="0040301A"/>
    <w:rsid w:val="004124F8"/>
    <w:rsid w:val="00415E4C"/>
    <w:rsid w:val="00426851"/>
    <w:rsid w:val="00431527"/>
    <w:rsid w:val="0043356B"/>
    <w:rsid w:val="00442BE6"/>
    <w:rsid w:val="00442F95"/>
    <w:rsid w:val="00444623"/>
    <w:rsid w:val="00454821"/>
    <w:rsid w:val="00455171"/>
    <w:rsid w:val="004655FF"/>
    <w:rsid w:val="004873F1"/>
    <w:rsid w:val="004A15DE"/>
    <w:rsid w:val="004A21B9"/>
    <w:rsid w:val="004A24E8"/>
    <w:rsid w:val="004A46E7"/>
    <w:rsid w:val="004B05EA"/>
    <w:rsid w:val="004B290B"/>
    <w:rsid w:val="004B35FC"/>
    <w:rsid w:val="004B6862"/>
    <w:rsid w:val="004C36C3"/>
    <w:rsid w:val="004D4A08"/>
    <w:rsid w:val="004D4CC1"/>
    <w:rsid w:val="004E0DFD"/>
    <w:rsid w:val="004F3304"/>
    <w:rsid w:val="00501ED0"/>
    <w:rsid w:val="00503542"/>
    <w:rsid w:val="005106A5"/>
    <w:rsid w:val="00515407"/>
    <w:rsid w:val="00525AA2"/>
    <w:rsid w:val="00526A3D"/>
    <w:rsid w:val="005308F9"/>
    <w:rsid w:val="00530EED"/>
    <w:rsid w:val="00532FEF"/>
    <w:rsid w:val="00534173"/>
    <w:rsid w:val="00534758"/>
    <w:rsid w:val="0054078C"/>
    <w:rsid w:val="005418E5"/>
    <w:rsid w:val="005452C8"/>
    <w:rsid w:val="00566E67"/>
    <w:rsid w:val="00576A75"/>
    <w:rsid w:val="00583EBB"/>
    <w:rsid w:val="00586B53"/>
    <w:rsid w:val="00596CA0"/>
    <w:rsid w:val="005B1A74"/>
    <w:rsid w:val="005B2DA3"/>
    <w:rsid w:val="005C017C"/>
    <w:rsid w:val="005C156C"/>
    <w:rsid w:val="005C22BC"/>
    <w:rsid w:val="005C33C2"/>
    <w:rsid w:val="005C39FA"/>
    <w:rsid w:val="005C46BA"/>
    <w:rsid w:val="005C49C9"/>
    <w:rsid w:val="005D0555"/>
    <w:rsid w:val="005D2BF7"/>
    <w:rsid w:val="005D3EFA"/>
    <w:rsid w:val="005D5E25"/>
    <w:rsid w:val="005D72EA"/>
    <w:rsid w:val="005E0884"/>
    <w:rsid w:val="005E38D5"/>
    <w:rsid w:val="005E43B3"/>
    <w:rsid w:val="005E72F3"/>
    <w:rsid w:val="005F0661"/>
    <w:rsid w:val="005F16F7"/>
    <w:rsid w:val="005F3683"/>
    <w:rsid w:val="005F4A93"/>
    <w:rsid w:val="005F4F4F"/>
    <w:rsid w:val="005F53CC"/>
    <w:rsid w:val="005F5852"/>
    <w:rsid w:val="00611B88"/>
    <w:rsid w:val="0061200B"/>
    <w:rsid w:val="00615DF1"/>
    <w:rsid w:val="00615F86"/>
    <w:rsid w:val="00617866"/>
    <w:rsid w:val="00621A12"/>
    <w:rsid w:val="006304B7"/>
    <w:rsid w:val="00630E82"/>
    <w:rsid w:val="006331E8"/>
    <w:rsid w:val="006377E1"/>
    <w:rsid w:val="006414A5"/>
    <w:rsid w:val="00641DA9"/>
    <w:rsid w:val="00643790"/>
    <w:rsid w:val="00647CD0"/>
    <w:rsid w:val="006504A2"/>
    <w:rsid w:val="0065641A"/>
    <w:rsid w:val="0066202C"/>
    <w:rsid w:val="00671D92"/>
    <w:rsid w:val="00673462"/>
    <w:rsid w:val="00675868"/>
    <w:rsid w:val="00677922"/>
    <w:rsid w:val="006855FB"/>
    <w:rsid w:val="006869AD"/>
    <w:rsid w:val="00690690"/>
    <w:rsid w:val="006A0A0F"/>
    <w:rsid w:val="006A63B2"/>
    <w:rsid w:val="006A7724"/>
    <w:rsid w:val="006B256F"/>
    <w:rsid w:val="006C10F5"/>
    <w:rsid w:val="006E453A"/>
    <w:rsid w:val="006F1215"/>
    <w:rsid w:val="006F2116"/>
    <w:rsid w:val="00700E64"/>
    <w:rsid w:val="00704613"/>
    <w:rsid w:val="007079CA"/>
    <w:rsid w:val="00712146"/>
    <w:rsid w:val="00720112"/>
    <w:rsid w:val="00727988"/>
    <w:rsid w:val="00731659"/>
    <w:rsid w:val="00753627"/>
    <w:rsid w:val="00756D94"/>
    <w:rsid w:val="00763CA0"/>
    <w:rsid w:val="00764AFA"/>
    <w:rsid w:val="00765D06"/>
    <w:rsid w:val="00775DF3"/>
    <w:rsid w:val="00775E3F"/>
    <w:rsid w:val="00781062"/>
    <w:rsid w:val="00785411"/>
    <w:rsid w:val="00791B94"/>
    <w:rsid w:val="00792ADC"/>
    <w:rsid w:val="0079520B"/>
    <w:rsid w:val="0079521D"/>
    <w:rsid w:val="007A15A3"/>
    <w:rsid w:val="007A35A4"/>
    <w:rsid w:val="007A5DC5"/>
    <w:rsid w:val="007A6E20"/>
    <w:rsid w:val="007A7257"/>
    <w:rsid w:val="007B4104"/>
    <w:rsid w:val="007C735B"/>
    <w:rsid w:val="007D4670"/>
    <w:rsid w:val="007D5FDA"/>
    <w:rsid w:val="007D686C"/>
    <w:rsid w:val="007E02E9"/>
    <w:rsid w:val="007E4E95"/>
    <w:rsid w:val="007E4F22"/>
    <w:rsid w:val="007F007E"/>
    <w:rsid w:val="007F572D"/>
    <w:rsid w:val="007F7287"/>
    <w:rsid w:val="0080194C"/>
    <w:rsid w:val="00813B20"/>
    <w:rsid w:val="00814065"/>
    <w:rsid w:val="0082113E"/>
    <w:rsid w:val="0082670D"/>
    <w:rsid w:val="0083192C"/>
    <w:rsid w:val="008342EC"/>
    <w:rsid w:val="0084288F"/>
    <w:rsid w:val="00843D8F"/>
    <w:rsid w:val="00845192"/>
    <w:rsid w:val="008509D4"/>
    <w:rsid w:val="00865F0F"/>
    <w:rsid w:val="00873596"/>
    <w:rsid w:val="00874433"/>
    <w:rsid w:val="00876FB9"/>
    <w:rsid w:val="0087754E"/>
    <w:rsid w:val="00880217"/>
    <w:rsid w:val="00880D35"/>
    <w:rsid w:val="008811BA"/>
    <w:rsid w:val="00881DD5"/>
    <w:rsid w:val="008825B6"/>
    <w:rsid w:val="00892262"/>
    <w:rsid w:val="008A1504"/>
    <w:rsid w:val="008A1E3D"/>
    <w:rsid w:val="008A21C2"/>
    <w:rsid w:val="008A35FE"/>
    <w:rsid w:val="008A5FDF"/>
    <w:rsid w:val="008C0413"/>
    <w:rsid w:val="008C3D29"/>
    <w:rsid w:val="008D083F"/>
    <w:rsid w:val="008D08BF"/>
    <w:rsid w:val="008D461B"/>
    <w:rsid w:val="008D5167"/>
    <w:rsid w:val="008D5DD6"/>
    <w:rsid w:val="008D6BAE"/>
    <w:rsid w:val="008D7278"/>
    <w:rsid w:val="008E0531"/>
    <w:rsid w:val="008E5586"/>
    <w:rsid w:val="008F2B65"/>
    <w:rsid w:val="008F5510"/>
    <w:rsid w:val="009002DD"/>
    <w:rsid w:val="00901B33"/>
    <w:rsid w:val="00903CF8"/>
    <w:rsid w:val="00906D54"/>
    <w:rsid w:val="00910FBB"/>
    <w:rsid w:val="00911B35"/>
    <w:rsid w:val="00912A23"/>
    <w:rsid w:val="009135D9"/>
    <w:rsid w:val="00915907"/>
    <w:rsid w:val="009162FD"/>
    <w:rsid w:val="00922124"/>
    <w:rsid w:val="00932036"/>
    <w:rsid w:val="00932335"/>
    <w:rsid w:val="00936343"/>
    <w:rsid w:val="00936689"/>
    <w:rsid w:val="00941555"/>
    <w:rsid w:val="00941979"/>
    <w:rsid w:val="00952EDC"/>
    <w:rsid w:val="00953539"/>
    <w:rsid w:val="00960C76"/>
    <w:rsid w:val="009653E8"/>
    <w:rsid w:val="00965A15"/>
    <w:rsid w:val="009676AE"/>
    <w:rsid w:val="009738FA"/>
    <w:rsid w:val="00980021"/>
    <w:rsid w:val="009801C6"/>
    <w:rsid w:val="0098419E"/>
    <w:rsid w:val="00987E69"/>
    <w:rsid w:val="00994565"/>
    <w:rsid w:val="009A3408"/>
    <w:rsid w:val="009A5207"/>
    <w:rsid w:val="009B0BA4"/>
    <w:rsid w:val="009B26FB"/>
    <w:rsid w:val="009B313B"/>
    <w:rsid w:val="009B5ED4"/>
    <w:rsid w:val="009C09DD"/>
    <w:rsid w:val="009C32C1"/>
    <w:rsid w:val="009C537C"/>
    <w:rsid w:val="009D332F"/>
    <w:rsid w:val="009D4D93"/>
    <w:rsid w:val="009D5BB0"/>
    <w:rsid w:val="009F3D92"/>
    <w:rsid w:val="009F3F4C"/>
    <w:rsid w:val="00A00D79"/>
    <w:rsid w:val="00A13E4D"/>
    <w:rsid w:val="00A2136A"/>
    <w:rsid w:val="00A23C82"/>
    <w:rsid w:val="00A24401"/>
    <w:rsid w:val="00A32A52"/>
    <w:rsid w:val="00A34658"/>
    <w:rsid w:val="00A37D23"/>
    <w:rsid w:val="00A4193B"/>
    <w:rsid w:val="00A43012"/>
    <w:rsid w:val="00A4409A"/>
    <w:rsid w:val="00A4762D"/>
    <w:rsid w:val="00A54D9A"/>
    <w:rsid w:val="00A55B6D"/>
    <w:rsid w:val="00A60E1C"/>
    <w:rsid w:val="00A62A8D"/>
    <w:rsid w:val="00A66461"/>
    <w:rsid w:val="00A71421"/>
    <w:rsid w:val="00A83740"/>
    <w:rsid w:val="00A906F3"/>
    <w:rsid w:val="00A91B1B"/>
    <w:rsid w:val="00AB04C2"/>
    <w:rsid w:val="00AB4FE9"/>
    <w:rsid w:val="00AB565A"/>
    <w:rsid w:val="00AB5ACE"/>
    <w:rsid w:val="00AB5BFB"/>
    <w:rsid w:val="00AB7B60"/>
    <w:rsid w:val="00AC1512"/>
    <w:rsid w:val="00AC3F58"/>
    <w:rsid w:val="00AC466D"/>
    <w:rsid w:val="00AC5C18"/>
    <w:rsid w:val="00AD28E0"/>
    <w:rsid w:val="00AE1B48"/>
    <w:rsid w:val="00AE1CE9"/>
    <w:rsid w:val="00AF2F8A"/>
    <w:rsid w:val="00AF469B"/>
    <w:rsid w:val="00AF5B87"/>
    <w:rsid w:val="00AF6275"/>
    <w:rsid w:val="00B0407B"/>
    <w:rsid w:val="00B07C7D"/>
    <w:rsid w:val="00B121DE"/>
    <w:rsid w:val="00B21717"/>
    <w:rsid w:val="00B30E73"/>
    <w:rsid w:val="00B42BEA"/>
    <w:rsid w:val="00B4499F"/>
    <w:rsid w:val="00B47CF0"/>
    <w:rsid w:val="00B55326"/>
    <w:rsid w:val="00B70C13"/>
    <w:rsid w:val="00B72468"/>
    <w:rsid w:val="00B7283A"/>
    <w:rsid w:val="00B72E7A"/>
    <w:rsid w:val="00B745DD"/>
    <w:rsid w:val="00B759F0"/>
    <w:rsid w:val="00B848C1"/>
    <w:rsid w:val="00B9316A"/>
    <w:rsid w:val="00BC3D1D"/>
    <w:rsid w:val="00BC4312"/>
    <w:rsid w:val="00BD2A39"/>
    <w:rsid w:val="00BE24A8"/>
    <w:rsid w:val="00BE33EF"/>
    <w:rsid w:val="00BE6295"/>
    <w:rsid w:val="00BF0A9F"/>
    <w:rsid w:val="00BF17B3"/>
    <w:rsid w:val="00BF1B43"/>
    <w:rsid w:val="00C066B9"/>
    <w:rsid w:val="00C068FA"/>
    <w:rsid w:val="00C07B85"/>
    <w:rsid w:val="00C2193D"/>
    <w:rsid w:val="00C237F4"/>
    <w:rsid w:val="00C260B0"/>
    <w:rsid w:val="00C264C7"/>
    <w:rsid w:val="00C27B1F"/>
    <w:rsid w:val="00C3119B"/>
    <w:rsid w:val="00C42849"/>
    <w:rsid w:val="00C54CA9"/>
    <w:rsid w:val="00C56972"/>
    <w:rsid w:val="00C71B3B"/>
    <w:rsid w:val="00C728E1"/>
    <w:rsid w:val="00C85D62"/>
    <w:rsid w:val="00C90F89"/>
    <w:rsid w:val="00C94481"/>
    <w:rsid w:val="00C96986"/>
    <w:rsid w:val="00CA0223"/>
    <w:rsid w:val="00CB7B59"/>
    <w:rsid w:val="00CC077F"/>
    <w:rsid w:val="00CD093B"/>
    <w:rsid w:val="00CD78B8"/>
    <w:rsid w:val="00CE7A5D"/>
    <w:rsid w:val="00D03586"/>
    <w:rsid w:val="00D10D40"/>
    <w:rsid w:val="00D153DC"/>
    <w:rsid w:val="00D2154F"/>
    <w:rsid w:val="00D21DF2"/>
    <w:rsid w:val="00D33406"/>
    <w:rsid w:val="00D33464"/>
    <w:rsid w:val="00D335EA"/>
    <w:rsid w:val="00D368D8"/>
    <w:rsid w:val="00D5251A"/>
    <w:rsid w:val="00D55502"/>
    <w:rsid w:val="00D63A52"/>
    <w:rsid w:val="00D646A7"/>
    <w:rsid w:val="00D65CE6"/>
    <w:rsid w:val="00D7684B"/>
    <w:rsid w:val="00D85392"/>
    <w:rsid w:val="00D95127"/>
    <w:rsid w:val="00D96742"/>
    <w:rsid w:val="00D967F1"/>
    <w:rsid w:val="00D96E9C"/>
    <w:rsid w:val="00DA4313"/>
    <w:rsid w:val="00DA793F"/>
    <w:rsid w:val="00DB1BAE"/>
    <w:rsid w:val="00DB600A"/>
    <w:rsid w:val="00DB794E"/>
    <w:rsid w:val="00DC00E9"/>
    <w:rsid w:val="00DC2491"/>
    <w:rsid w:val="00DC5669"/>
    <w:rsid w:val="00DD0DF3"/>
    <w:rsid w:val="00DE1C5D"/>
    <w:rsid w:val="00DF29A0"/>
    <w:rsid w:val="00E1147D"/>
    <w:rsid w:val="00E15F42"/>
    <w:rsid w:val="00E217A0"/>
    <w:rsid w:val="00E36313"/>
    <w:rsid w:val="00E51534"/>
    <w:rsid w:val="00E63D69"/>
    <w:rsid w:val="00E642FE"/>
    <w:rsid w:val="00E71635"/>
    <w:rsid w:val="00E73325"/>
    <w:rsid w:val="00E80906"/>
    <w:rsid w:val="00E8331F"/>
    <w:rsid w:val="00E90889"/>
    <w:rsid w:val="00E9408A"/>
    <w:rsid w:val="00E97036"/>
    <w:rsid w:val="00EA2EA1"/>
    <w:rsid w:val="00EB0C69"/>
    <w:rsid w:val="00EB6452"/>
    <w:rsid w:val="00EC0F17"/>
    <w:rsid w:val="00EC2DE2"/>
    <w:rsid w:val="00EC673B"/>
    <w:rsid w:val="00ED24FD"/>
    <w:rsid w:val="00EE495C"/>
    <w:rsid w:val="00EE52E2"/>
    <w:rsid w:val="00EE55F4"/>
    <w:rsid w:val="00EF42DF"/>
    <w:rsid w:val="00F01BF5"/>
    <w:rsid w:val="00F02E60"/>
    <w:rsid w:val="00F044CA"/>
    <w:rsid w:val="00F04782"/>
    <w:rsid w:val="00F04FB0"/>
    <w:rsid w:val="00F057BE"/>
    <w:rsid w:val="00F05BBC"/>
    <w:rsid w:val="00F06D1C"/>
    <w:rsid w:val="00F07903"/>
    <w:rsid w:val="00F100E0"/>
    <w:rsid w:val="00F137A0"/>
    <w:rsid w:val="00F14D42"/>
    <w:rsid w:val="00F15A6D"/>
    <w:rsid w:val="00F2010A"/>
    <w:rsid w:val="00F215C9"/>
    <w:rsid w:val="00F26B98"/>
    <w:rsid w:val="00F32F86"/>
    <w:rsid w:val="00F40B86"/>
    <w:rsid w:val="00F45A7D"/>
    <w:rsid w:val="00F461CD"/>
    <w:rsid w:val="00F51294"/>
    <w:rsid w:val="00F51B6A"/>
    <w:rsid w:val="00F67CE7"/>
    <w:rsid w:val="00F73730"/>
    <w:rsid w:val="00F7567A"/>
    <w:rsid w:val="00F7585D"/>
    <w:rsid w:val="00F77D79"/>
    <w:rsid w:val="00F941DF"/>
    <w:rsid w:val="00F94DAA"/>
    <w:rsid w:val="00F96262"/>
    <w:rsid w:val="00F96F67"/>
    <w:rsid w:val="00FA205C"/>
    <w:rsid w:val="00FA5263"/>
    <w:rsid w:val="00FB1B93"/>
    <w:rsid w:val="00FB35B1"/>
    <w:rsid w:val="00FC29EA"/>
    <w:rsid w:val="00FC5CAC"/>
    <w:rsid w:val="00FC6BA3"/>
    <w:rsid w:val="00FD10B3"/>
    <w:rsid w:val="00FD7AD6"/>
    <w:rsid w:val="00FE22E1"/>
    <w:rsid w:val="00FF71ED"/>
    <w:rsid w:val="0C22295B"/>
    <w:rsid w:val="0E7F0FF2"/>
    <w:rsid w:val="236045D1"/>
    <w:rsid w:val="2DD83E7F"/>
    <w:rsid w:val="306B215A"/>
    <w:rsid w:val="30CC0BEE"/>
    <w:rsid w:val="34E3508A"/>
    <w:rsid w:val="359D1A9E"/>
    <w:rsid w:val="3DF97F8C"/>
    <w:rsid w:val="4C0465C0"/>
    <w:rsid w:val="5071244C"/>
    <w:rsid w:val="512F7F59"/>
    <w:rsid w:val="532A14D9"/>
    <w:rsid w:val="595712E5"/>
    <w:rsid w:val="5F644311"/>
    <w:rsid w:val="613D74C0"/>
    <w:rsid w:val="665036F8"/>
    <w:rsid w:val="68C8226C"/>
    <w:rsid w:val="6AA11326"/>
    <w:rsid w:val="708513A6"/>
    <w:rsid w:val="72322DFF"/>
    <w:rsid w:val="74807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C85D62"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annotation subject"/>
    <w:basedOn w:val="ab"/>
    <w:next w:val="ab"/>
    <w:link w:val="Char"/>
    <w:uiPriority w:val="99"/>
    <w:semiHidden/>
    <w:unhideWhenUsed/>
    <w:qFormat/>
    <w:rsid w:val="00C85D62"/>
    <w:rPr>
      <w:b/>
      <w:bCs/>
    </w:rPr>
  </w:style>
  <w:style w:type="paragraph" w:styleId="ab">
    <w:name w:val="annotation text"/>
    <w:basedOn w:val="a6"/>
    <w:link w:val="Char0"/>
    <w:uiPriority w:val="99"/>
    <w:semiHidden/>
    <w:unhideWhenUsed/>
    <w:qFormat/>
    <w:rsid w:val="00C85D62"/>
    <w:pPr>
      <w:jc w:val="left"/>
    </w:pPr>
  </w:style>
  <w:style w:type="paragraph" w:styleId="2">
    <w:name w:val="Body Text Indent 2"/>
    <w:basedOn w:val="a6"/>
    <w:link w:val="2Char"/>
    <w:qFormat/>
    <w:rsid w:val="00C85D62"/>
    <w:pPr>
      <w:spacing w:line="288" w:lineRule="auto"/>
      <w:ind w:firstLine="435"/>
    </w:pPr>
    <w:rPr>
      <w:rFonts w:ascii="Times New Roman" w:hAnsi="Times New Roman"/>
      <w:kern w:val="0"/>
      <w:sz w:val="20"/>
      <w:szCs w:val="21"/>
    </w:rPr>
  </w:style>
  <w:style w:type="paragraph" w:styleId="ac">
    <w:name w:val="Balloon Text"/>
    <w:basedOn w:val="a6"/>
    <w:link w:val="Char1"/>
    <w:uiPriority w:val="99"/>
    <w:semiHidden/>
    <w:unhideWhenUsed/>
    <w:qFormat/>
    <w:rsid w:val="00C85D62"/>
    <w:rPr>
      <w:kern w:val="0"/>
      <w:sz w:val="18"/>
      <w:szCs w:val="18"/>
    </w:rPr>
  </w:style>
  <w:style w:type="paragraph" w:styleId="ad">
    <w:name w:val="footer"/>
    <w:basedOn w:val="a6"/>
    <w:link w:val="Char2"/>
    <w:uiPriority w:val="99"/>
    <w:unhideWhenUsed/>
    <w:qFormat/>
    <w:rsid w:val="00C85D6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e">
    <w:name w:val="header"/>
    <w:basedOn w:val="a6"/>
    <w:link w:val="Char3"/>
    <w:uiPriority w:val="99"/>
    <w:unhideWhenUsed/>
    <w:qFormat/>
    <w:rsid w:val="00C85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f">
    <w:name w:val="Normal (Web)"/>
    <w:basedOn w:val="a6"/>
    <w:qFormat/>
    <w:rsid w:val="00C85D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f0">
    <w:name w:val="annotation reference"/>
    <w:uiPriority w:val="99"/>
    <w:semiHidden/>
    <w:unhideWhenUsed/>
    <w:qFormat/>
    <w:rsid w:val="00C85D62"/>
    <w:rPr>
      <w:sz w:val="21"/>
      <w:szCs w:val="21"/>
    </w:rPr>
  </w:style>
  <w:style w:type="paragraph" w:customStyle="1" w:styleId="1">
    <w:name w:val="列出段落1"/>
    <w:basedOn w:val="a6"/>
    <w:qFormat/>
    <w:rsid w:val="00C85D62"/>
    <w:pPr>
      <w:ind w:firstLineChars="200" w:firstLine="420"/>
    </w:pPr>
    <w:rPr>
      <w:rFonts w:ascii="Times New Roman" w:hAnsi="Times New Roman"/>
      <w:szCs w:val="21"/>
    </w:rPr>
  </w:style>
  <w:style w:type="character" w:customStyle="1" w:styleId="2Char">
    <w:name w:val="正文文本缩进 2 Char"/>
    <w:link w:val="2"/>
    <w:qFormat/>
    <w:rsid w:val="00C85D62"/>
    <w:rPr>
      <w:rFonts w:ascii="Times New Roman" w:eastAsia="宋体" w:hAnsi="Times New Roman" w:cs="Times New Roman"/>
      <w:szCs w:val="21"/>
    </w:rPr>
  </w:style>
  <w:style w:type="paragraph" w:styleId="af1">
    <w:name w:val="List Paragraph"/>
    <w:basedOn w:val="a6"/>
    <w:uiPriority w:val="34"/>
    <w:qFormat/>
    <w:rsid w:val="00C85D62"/>
    <w:pPr>
      <w:ind w:firstLineChars="200" w:firstLine="420"/>
    </w:pPr>
  </w:style>
  <w:style w:type="character" w:customStyle="1" w:styleId="Char3">
    <w:name w:val="页眉 Char"/>
    <w:link w:val="ae"/>
    <w:uiPriority w:val="99"/>
    <w:semiHidden/>
    <w:qFormat/>
    <w:rsid w:val="00C85D62"/>
    <w:rPr>
      <w:sz w:val="18"/>
      <w:szCs w:val="18"/>
    </w:rPr>
  </w:style>
  <w:style w:type="character" w:customStyle="1" w:styleId="Char2">
    <w:name w:val="页脚 Char"/>
    <w:link w:val="ad"/>
    <w:uiPriority w:val="99"/>
    <w:qFormat/>
    <w:rsid w:val="00C85D62"/>
    <w:rPr>
      <w:sz w:val="18"/>
      <w:szCs w:val="18"/>
    </w:rPr>
  </w:style>
  <w:style w:type="character" w:customStyle="1" w:styleId="Char1">
    <w:name w:val="批注框文本 Char"/>
    <w:link w:val="ac"/>
    <w:uiPriority w:val="99"/>
    <w:semiHidden/>
    <w:qFormat/>
    <w:rsid w:val="00C85D62"/>
    <w:rPr>
      <w:sz w:val="18"/>
      <w:szCs w:val="18"/>
    </w:rPr>
  </w:style>
  <w:style w:type="paragraph" w:customStyle="1" w:styleId="af2">
    <w:name w:val="段"/>
    <w:link w:val="Char4"/>
    <w:qFormat/>
    <w:rsid w:val="00C85D62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reader-word-layer">
    <w:name w:val="reader-word-layer"/>
    <w:basedOn w:val="a6"/>
    <w:qFormat/>
    <w:rsid w:val="00C85D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批注文字 Char"/>
    <w:link w:val="ab"/>
    <w:uiPriority w:val="99"/>
    <w:semiHidden/>
    <w:qFormat/>
    <w:rsid w:val="00C85D62"/>
    <w:rPr>
      <w:kern w:val="2"/>
      <w:sz w:val="21"/>
      <w:szCs w:val="22"/>
    </w:rPr>
  </w:style>
  <w:style w:type="character" w:customStyle="1" w:styleId="Char">
    <w:name w:val="批注主题 Char"/>
    <w:link w:val="aa"/>
    <w:uiPriority w:val="99"/>
    <w:semiHidden/>
    <w:qFormat/>
    <w:rsid w:val="00C85D62"/>
    <w:rPr>
      <w:b/>
      <w:bCs/>
      <w:kern w:val="2"/>
      <w:sz w:val="21"/>
      <w:szCs w:val="22"/>
    </w:rPr>
  </w:style>
  <w:style w:type="character" w:customStyle="1" w:styleId="Char4">
    <w:name w:val="段 Char"/>
    <w:link w:val="af2"/>
    <w:qFormat/>
    <w:rsid w:val="00C85D62"/>
    <w:rPr>
      <w:rFonts w:ascii="宋体" w:hAnsi="Times New Roman"/>
      <w:sz w:val="21"/>
      <w:lang w:bidi="ar-SA"/>
    </w:rPr>
  </w:style>
  <w:style w:type="paragraph" w:customStyle="1" w:styleId="af3">
    <w:name w:val="附录标识"/>
    <w:basedOn w:val="a6"/>
    <w:next w:val="af2"/>
    <w:qFormat/>
    <w:rsid w:val="00C85D62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2">
    <w:name w:val="附录二级条标题"/>
    <w:basedOn w:val="a6"/>
    <w:next w:val="af2"/>
    <w:qFormat/>
    <w:rsid w:val="00C85D62"/>
    <w:pPr>
      <w:widowControl/>
      <w:numPr>
        <w:ilvl w:val="3"/>
        <w:numId w:val="1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customStyle="1" w:styleId="a3">
    <w:name w:val="附录三级条标题"/>
    <w:basedOn w:val="a2"/>
    <w:next w:val="af2"/>
    <w:qFormat/>
    <w:rsid w:val="00C85D62"/>
    <w:pPr>
      <w:numPr>
        <w:ilvl w:val="4"/>
      </w:numPr>
      <w:outlineLvl w:val="4"/>
    </w:pPr>
  </w:style>
  <w:style w:type="paragraph" w:customStyle="1" w:styleId="a4">
    <w:name w:val="附录四级条标题"/>
    <w:basedOn w:val="a3"/>
    <w:next w:val="af2"/>
    <w:qFormat/>
    <w:rsid w:val="00C85D62"/>
    <w:pPr>
      <w:numPr>
        <w:ilvl w:val="5"/>
      </w:numPr>
      <w:outlineLvl w:val="5"/>
    </w:pPr>
  </w:style>
  <w:style w:type="paragraph" w:customStyle="1" w:styleId="a5">
    <w:name w:val="附录五级条标题"/>
    <w:basedOn w:val="a4"/>
    <w:next w:val="af2"/>
    <w:qFormat/>
    <w:rsid w:val="00C85D62"/>
    <w:pPr>
      <w:numPr>
        <w:ilvl w:val="6"/>
      </w:numPr>
      <w:outlineLvl w:val="6"/>
    </w:pPr>
  </w:style>
  <w:style w:type="paragraph" w:customStyle="1" w:styleId="a0">
    <w:name w:val="附录章标题"/>
    <w:next w:val="af2"/>
    <w:qFormat/>
    <w:rsid w:val="00C85D62"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1">
    <w:name w:val="附录一级条标题"/>
    <w:basedOn w:val="a0"/>
    <w:next w:val="af2"/>
    <w:qFormat/>
    <w:rsid w:val="00C85D62"/>
    <w:pPr>
      <w:numPr>
        <w:ilvl w:val="2"/>
      </w:numPr>
      <w:autoSpaceDN w:val="0"/>
      <w:spacing w:beforeLines="50" w:afterLines="50"/>
      <w:outlineLvl w:val="2"/>
    </w:pPr>
  </w:style>
  <w:style w:type="character" w:customStyle="1" w:styleId="style7">
    <w:name w:val="style7"/>
    <w:basedOn w:val="a7"/>
    <w:qFormat/>
    <w:rsid w:val="00C85D62"/>
  </w:style>
  <w:style w:type="paragraph" w:customStyle="1" w:styleId="a">
    <w:name w:val="一级条标题"/>
    <w:next w:val="af2"/>
    <w:qFormat/>
    <w:rsid w:val="00C85D62"/>
    <w:pPr>
      <w:numPr>
        <w:ilvl w:val="1"/>
        <w:numId w:val="2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styleId="af4">
    <w:name w:val="Document Map"/>
    <w:basedOn w:val="a6"/>
    <w:link w:val="Char5"/>
    <w:uiPriority w:val="99"/>
    <w:semiHidden/>
    <w:unhideWhenUsed/>
    <w:rsid w:val="00E80906"/>
    <w:rPr>
      <w:rFonts w:ascii="宋体"/>
      <w:sz w:val="18"/>
      <w:szCs w:val="18"/>
    </w:rPr>
  </w:style>
  <w:style w:type="character" w:customStyle="1" w:styleId="Char5">
    <w:name w:val="文档结构图 Char"/>
    <w:basedOn w:val="a7"/>
    <w:link w:val="af4"/>
    <w:uiPriority w:val="99"/>
    <w:semiHidden/>
    <w:rsid w:val="00E80906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9FA097-07AA-4CDC-BAF7-C6CC75346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9</Pages>
  <Words>797</Words>
  <Characters>4547</Characters>
  <Application>Microsoft Office Word</Application>
  <DocSecurity>0</DocSecurity>
  <Lines>37</Lines>
  <Paragraphs>10</Paragraphs>
  <ScaleCrop>false</ScaleCrop>
  <Company>china</Company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36</cp:revision>
  <cp:lastPrinted>2018-01-17T08:24:00Z</cp:lastPrinted>
  <dcterms:created xsi:type="dcterms:W3CDTF">2019-01-14T01:14:00Z</dcterms:created>
  <dcterms:modified xsi:type="dcterms:W3CDTF">2020-11-05T01:01:00Z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2052-10.1.0.7566</vt:lpwstr>
  </property>
</Properties>
</file>